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1212" w14:paraId="96b1212" w:rsidRDefault="006D07F6" w:rsidP="006D07F6" w:rsidR="006D07F6" w:rsidRPr="00D92D1F">
      <w:pPr>
        <w15:collapsed w:val="false"/>
      </w:pPr>
      <w:bookmarkStart w:name="_GoBack" w:id="0"/>
      <w:bookmarkEnd w:id="0"/>
      <w:r w:rsidRPr="00D92D1F">
        <w:t xml:space="preserve">           </w:t>
      </w:r>
      <w:r w:rsidRPr="00D92D1F">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D07F6" w:rsidP="00A41E19" w:rsidR="006D07F6" w:rsidRPr="00D92D1F">
      <w:pPr>
        <w:spacing w:before="40"/>
      </w:pPr>
      <w:r w:rsidRPr="00D92D1F">
        <w:t>REPUBLIKA HRVATSKA</w:t>
      </w:r>
      <w:r w:rsidRPr="00D92D1F">
        <w:tab/>
      </w:r>
      <w:r w:rsidRPr="00D92D1F">
        <w:tab/>
      </w:r>
      <w:r w:rsidRPr="00D92D1F">
        <w:tab/>
      </w:r>
      <w:r w:rsidRPr="00D92D1F">
        <w:tab/>
      </w:r>
      <w:r w:rsidRPr="00D92D1F">
        <w:tab/>
      </w:r>
      <w:r w:rsidRPr="00D92D1F">
        <w:tab/>
        <w:t xml:space="preserve">      </w:t>
      </w:r>
    </w:p>
    <w:p w:rsidRDefault="006D07F6" w:rsidP="006D07F6" w:rsidR="006D07F6" w:rsidRPr="00D92D1F">
      <w:pPr>
        <w:tabs>
          <w:tab w:pos="720" w:val="left"/>
          <w:tab w:pos="1440" w:val="left"/>
          <w:tab w:pos="2160" w:val="left"/>
          <w:tab w:pos="2880" w:val="left"/>
          <w:tab w:pos="3600" w:val="left"/>
          <w:tab w:pos="4320" w:val="center"/>
        </w:tabs>
      </w:pPr>
      <w:r w:rsidRPr="00D92D1F">
        <w:t>TRGOVAČKI SUD U SPLITU</w:t>
      </w:r>
    </w:p>
    <w:p w:rsidRDefault="002C30DA" w:rsidP="002D11DD" w:rsidR="002D11DD" w:rsidRPr="00D92D1F">
      <w:pPr>
        <w:jc w:val="both"/>
      </w:pPr>
      <w:r w:rsidRPr="00D92D1F">
        <w:t>Split, Suko</w:t>
      </w:r>
      <w:r w:rsidR="002D11DD" w:rsidRPr="00D92D1F">
        <w:t>išanska 6</w:t>
      </w:r>
      <w:r w:rsidR="002D11DD" w:rsidRPr="00D92D1F">
        <w:tab/>
      </w:r>
      <w:r w:rsidR="002D11DD" w:rsidRPr="00D92D1F">
        <w:tab/>
      </w:r>
      <w:r w:rsidR="002D11DD" w:rsidRPr="00D92D1F">
        <w:tab/>
      </w:r>
      <w:r w:rsidR="002D11DD" w:rsidRPr="00D92D1F">
        <w:tab/>
      </w:r>
      <w:r w:rsidR="002D11DD" w:rsidRPr="00D92D1F">
        <w:tab/>
      </w:r>
      <w:r w:rsidR="002D11DD" w:rsidRPr="00D92D1F">
        <w:tab/>
      </w:r>
    </w:p>
    <w:p w:rsidRDefault="002C30DA" w:rsidP="00A41E19" w:rsidR="002D11DD" w:rsidRPr="00D92D1F">
      <w:pPr>
        <w:spacing w:after="200" w:before="200"/>
        <w:jc w:val="center"/>
      </w:pPr>
      <w:r w:rsidRPr="00D92D1F">
        <w:t xml:space="preserve">U   I M E   </w:t>
      </w:r>
      <w:r w:rsidR="002D11DD" w:rsidRPr="00D92D1F">
        <w:t xml:space="preserve">R E P U B L I K </w:t>
      </w:r>
      <w:r w:rsidRPr="00D92D1F">
        <w:t>E    H R V A T S K E</w:t>
      </w:r>
    </w:p>
    <w:p w:rsidRDefault="00880351" w:rsidP="00A41E19" w:rsidR="0012780D" w:rsidRPr="00D92D1F">
      <w:pPr>
        <w:spacing w:after="200" w:before="200"/>
        <w:jc w:val="center"/>
      </w:pPr>
      <w:r w:rsidRPr="00D92D1F">
        <w:t>R J E Š E N J E</w:t>
      </w:r>
    </w:p>
    <w:p w:rsidRDefault="005A727A" w:rsidP="00314B86" w:rsidR="00314B86" w:rsidRPr="00D92D1F">
      <w:pPr>
        <w:jc w:val="both"/>
      </w:pPr>
      <w:r w:rsidRPr="00D92D1F">
        <w:tab/>
        <w:t xml:space="preserve">Trgovački sud u Splitu, po </w:t>
      </w:r>
      <w:r w:rsidR="00473027">
        <w:t>sucu</w:t>
      </w:r>
      <w:r w:rsidR="00B44741" w:rsidRPr="00D92D1F">
        <w:t xml:space="preserve"> </w:t>
      </w:r>
      <w:r w:rsidR="00473027">
        <w:t>Katarini Mikulić</w:t>
      </w:r>
      <w:r w:rsidRPr="00D92D1F">
        <w:t xml:space="preserve">, kao </w:t>
      </w:r>
      <w:r w:rsidR="00473027">
        <w:t>stečajnom sucu</w:t>
      </w:r>
      <w:r w:rsidRPr="00D92D1F">
        <w:t xml:space="preserve">, </w:t>
      </w:r>
      <w:r w:rsidR="00314B86" w:rsidRPr="00D92D1F">
        <w:t>u stečajnom postupku povodom prijedloga predlagatelja</w:t>
      </w:r>
      <w:r w:rsidR="007D0953" w:rsidRPr="00D92D1F">
        <w:t xml:space="preserve"> FINA – Regionalni centar Split, za </w:t>
      </w:r>
      <w:r w:rsidR="005E7933">
        <w:t>provedbu skraćenog</w:t>
      </w:r>
      <w:r w:rsidR="007D0953" w:rsidRPr="00D92D1F">
        <w:t xml:space="preserve"> stečajnog postupka nad dužnikom </w:t>
      </w:r>
      <w:r w:rsidR="005E7933">
        <w:t>MACHINAE VIARIAE d.o.o., Zrinjsko-Frankopanska 62, Split, OIB: 84292468545</w:t>
      </w:r>
      <w:r w:rsidR="007D0953" w:rsidRPr="00D92D1F">
        <w:t xml:space="preserve">, dana </w:t>
      </w:r>
      <w:r w:rsidR="00A25D11">
        <w:t>01. lipnja</w:t>
      </w:r>
      <w:r w:rsidR="00D92D1F" w:rsidRPr="00D92D1F">
        <w:t xml:space="preserve"> 2016</w:t>
      </w:r>
      <w:r w:rsidR="00314B86" w:rsidRPr="00D92D1F">
        <w:t>. godine</w:t>
      </w:r>
    </w:p>
    <w:p w:rsidRDefault="00880351" w:rsidP="00A41E19" w:rsidR="00F71868" w:rsidRPr="00D92D1F">
      <w:pPr>
        <w:pStyle w:val="Tijeloteksta"/>
        <w:tabs>
          <w:tab w:pos="1276" w:val="left"/>
        </w:tabs>
        <w:spacing w:after="200" w:before="200"/>
        <w:jc w:val="center"/>
      </w:pPr>
      <w:r w:rsidRPr="00D92D1F">
        <w:t>r i j e š</w:t>
      </w:r>
      <w:r w:rsidR="00F71868" w:rsidRPr="00D92D1F">
        <w:t xml:space="preserve"> i o    j e</w:t>
      </w:r>
    </w:p>
    <w:p w:rsidRDefault="002D11DD" w:rsidP="00880351" w:rsidR="002D11DD" w:rsidRPr="00D92D1F">
      <w:pPr>
        <w:jc w:val="both"/>
      </w:pPr>
      <w:r w:rsidRPr="00D92D1F">
        <w:tab/>
      </w:r>
      <w:r w:rsidR="00880351" w:rsidRPr="00D92D1F">
        <w:t xml:space="preserve">Obustavlja se </w:t>
      </w:r>
      <w:r w:rsidR="005E7933">
        <w:t xml:space="preserve">skraćeni </w:t>
      </w:r>
      <w:r w:rsidR="00880351" w:rsidRPr="00D92D1F">
        <w:t xml:space="preserve">stečajni postupak nad </w:t>
      </w:r>
      <w:r w:rsidR="00314B86" w:rsidRPr="00D92D1F">
        <w:t xml:space="preserve">dužnikom </w:t>
      </w:r>
      <w:r w:rsidR="005E7933">
        <w:t>MACHINAE VIARIAE d.o.o., Zrinjsko-Frankopanska 62, Split, OIB: 84292468545</w:t>
      </w:r>
      <w:r w:rsidR="00EC0B9B">
        <w:t>.</w:t>
      </w:r>
    </w:p>
    <w:p w:rsidRDefault="00F71868" w:rsidP="00A41E19" w:rsidR="00F71868" w:rsidRPr="00D92D1F">
      <w:pPr>
        <w:pStyle w:val="Tijeloteksta"/>
        <w:tabs>
          <w:tab w:pos="1276" w:val="left"/>
        </w:tabs>
        <w:spacing w:after="120" w:before="200"/>
        <w:jc w:val="center"/>
      </w:pPr>
      <w:r w:rsidRPr="00D92D1F">
        <w:t>Obrazloženje</w:t>
      </w:r>
    </w:p>
    <w:p w:rsidRDefault="00880351" w:rsidP="00D92D1F" w:rsidR="00D92D1F">
      <w:pPr>
        <w:jc w:val="both"/>
      </w:pPr>
      <w:r w:rsidRPr="00D92D1F">
        <w:tab/>
      </w:r>
      <w:r w:rsidR="00413ED8">
        <w:t xml:space="preserve">Kod ovog suda dana </w:t>
      </w:r>
      <w:r w:rsidR="005E7933">
        <w:t>30. listopada</w:t>
      </w:r>
      <w:r w:rsidR="00D92D1F">
        <w:t xml:space="preserve"> 2015. godine zaprimljen je </w:t>
      </w:r>
      <w:r w:rsidR="009D4412">
        <w:t>zahtjev</w:t>
      </w:r>
      <w:r w:rsidR="00D92D1F">
        <w:t xml:space="preserve"> Financijske age</w:t>
      </w:r>
      <w:r w:rsidR="00C13224">
        <w:t>ncije, Regionalnog centra Split</w:t>
      </w:r>
      <w:r w:rsidR="009D4412">
        <w:t>,</w:t>
      </w:r>
      <w:r w:rsidR="00D92D1F">
        <w:t xml:space="preserve"> </w:t>
      </w:r>
      <w:r w:rsidR="00413ED8">
        <w:t>za p</w:t>
      </w:r>
      <w:r w:rsidR="009D4412">
        <w:t xml:space="preserve">rovedbu </w:t>
      </w:r>
      <w:r w:rsidR="005E7933">
        <w:t xml:space="preserve">skraćenog </w:t>
      </w:r>
      <w:r w:rsidR="00413ED8">
        <w:t>stečajnog postupka nad gore navedenim dužnikom</w:t>
      </w:r>
      <w:r w:rsidR="009D4412">
        <w:t xml:space="preserve">. U zahtjevu se navodi da dužnik na dan 1. rujna 2015. godine u Očevidniku redoslijeda osnova za plaćanje ima evidentirane neizvršene osnove za plaćanje u neprekinutom razdoblju od </w:t>
      </w:r>
      <w:r w:rsidR="005E7933">
        <w:t>1183</w:t>
      </w:r>
      <w:r w:rsidR="009D4412">
        <w:t xml:space="preserve"> dana u ukupnom iznosu od </w:t>
      </w:r>
      <w:r w:rsidR="005E7933">
        <w:t>37.637,15</w:t>
      </w:r>
      <w:r w:rsidR="009D4412">
        <w:t xml:space="preserve"> kn.</w:t>
      </w:r>
    </w:p>
    <w:p w:rsidRDefault="005E7933" w:rsidP="005E7933" w:rsidR="005E7933">
      <w:pPr>
        <w:spacing w:before="200"/>
        <w:ind w:firstLine="708"/>
        <w:jc w:val="both"/>
      </w:pPr>
      <w:r>
        <w:t xml:space="preserve">Predlagatelj je dana 06. travnja 2016. godine u sudski spis dostavio obavijest </w:t>
      </w:r>
      <w:r w:rsidR="00551993">
        <w:t xml:space="preserve">iz koje proizlazi da je dužnik sukladno čl. 444. st. 4. Stečajnog zakona FINI podnio zahtjev za brisanje s popisa pravnih osoba koje su na dan stupanja na snagu Stečajnog zakona u Očevidniku redoslijeda osnova za plaćanje imale evidentirane neizvršene osnove za plaćanje u neprekinutom razdoblju od 120 dana, a budući da dužnik u Očevidniku redoslijeda osnova za plaćanje nema više evidentiranih neizvršenih osnova za plaćanje. </w:t>
      </w:r>
    </w:p>
    <w:p w:rsidRDefault="00972BBF" w:rsidP="00551993" w:rsidR="00972BBF">
      <w:pPr>
        <w:spacing w:before="200"/>
        <w:ind w:firstLine="708"/>
        <w:jc w:val="both"/>
      </w:pPr>
      <w:r>
        <w:t xml:space="preserve">Odredbom čl. 433. </w:t>
      </w:r>
      <w:r w:rsidRPr="00972BBF">
        <w:t>Stečajnog zakona („Narodne novine“ 71/15., dalje: SZ)</w:t>
      </w:r>
      <w:r w:rsidR="00EC0B9B">
        <w:t xml:space="preserve"> </w:t>
      </w:r>
      <w:r>
        <w:t xml:space="preserve">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972BBF" w:rsidP="00972BBF" w:rsidR="00972BBF">
      <w:pPr>
        <w:spacing w:before="200"/>
        <w:ind w:firstLine="708"/>
        <w:jc w:val="both"/>
      </w:pPr>
      <w:r>
        <w:t xml:space="preserve">Prema odredbi čl. 128. st. 9. SZ-a, ako dužnik do završetka prethodnog postupka postane sposoban za plaćanje, sud će postupak obustaviti. </w:t>
      </w:r>
    </w:p>
    <w:p w:rsidRDefault="00972BBF" w:rsidP="00972BBF" w:rsidR="00972BBF">
      <w:pPr>
        <w:spacing w:before="200"/>
        <w:ind w:firstLine="708"/>
        <w:jc w:val="both"/>
      </w:pPr>
      <w:r>
        <w:t xml:space="preserve">Kako je iz naprijed </w:t>
      </w:r>
      <w:r w:rsidR="00A25D11">
        <w:t xml:space="preserve">navedene </w:t>
      </w:r>
      <w:r w:rsidR="00551993">
        <w:t>obavijesti</w:t>
      </w:r>
      <w:r w:rsidR="00EC0B9B">
        <w:t xml:space="preserve"> FINA-e od </w:t>
      </w:r>
      <w:r w:rsidR="00551993">
        <w:t>06</w:t>
      </w:r>
      <w:r w:rsidRPr="00972BBF">
        <w:t>. travnja 2016. godine</w:t>
      </w:r>
      <w:r>
        <w:t xml:space="preserve"> razvidno da dužnik više nije u blokadi, odnosno da isti u Očevidniku redoslijeda osnova za plaćanje više nema evidentiranih nepodmirenih obveza za plaćanje, očito je da je dužnik postao sposoban za plaćanje, a slijedom čega nije ostvarena presumpcija iz čl. 431. st. 1. SZ-a o tome da se smatra da je dužnik nesposoban za plaćanje. Samim time, po ocjeni ovog suda, u konkretnom slučaju nisu ispunjeni uvjeti za donošenje rješenja o otvaranju i zaključenju </w:t>
      </w:r>
      <w:r>
        <w:lastRenderedPageBreak/>
        <w:t xml:space="preserve">skraćenog stečajnog postupka. 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 </w:t>
      </w:r>
    </w:p>
    <w:p w:rsidRDefault="00972BBF" w:rsidP="00972BBF" w:rsidR="00972BBF" w:rsidRPr="00D92D1F">
      <w:pPr>
        <w:spacing w:before="200"/>
        <w:ind w:firstLine="708"/>
        <w:jc w:val="both"/>
      </w:pPr>
      <w:r>
        <w:t>Upravo stoga, a sukladno odredbama čl. 433. u vezi s čl. 128. st. 9. SZ-a, ovaj skraćeni stečajni postupak je valjalo obustaviti, a radi čega je sud i odlučio kao u izreci ovog rješenja.</w:t>
      </w:r>
    </w:p>
    <w:p w:rsidRDefault="00A25D11" w:rsidP="009D4412" w:rsidR="00A25D11">
      <w:pPr>
        <w:pStyle w:val="Tijeloteksta"/>
        <w:tabs>
          <w:tab w:pos="1276" w:val="left"/>
        </w:tabs>
        <w:spacing w:before="200"/>
        <w:jc w:val="center"/>
      </w:pPr>
    </w:p>
    <w:p w:rsidRDefault="00F24049" w:rsidP="009D4412" w:rsidR="00F71868">
      <w:pPr>
        <w:pStyle w:val="Tijeloteksta"/>
        <w:tabs>
          <w:tab w:pos="1276" w:val="left"/>
        </w:tabs>
        <w:spacing w:before="200"/>
        <w:jc w:val="center"/>
      </w:pPr>
      <w:r w:rsidRPr="00D92D1F">
        <w:t>U Splitu</w:t>
      </w:r>
      <w:r w:rsidR="00EC0B9B">
        <w:t xml:space="preserve">, </w:t>
      </w:r>
      <w:r w:rsidR="00A25D11">
        <w:t>01. lipnja</w:t>
      </w:r>
      <w:r w:rsidR="009D4412">
        <w:t xml:space="preserve"> </w:t>
      </w:r>
      <w:r w:rsidR="00D92D1F">
        <w:t>2016</w:t>
      </w:r>
      <w:r w:rsidR="00F71868" w:rsidRPr="00D92D1F">
        <w:t>. godine</w:t>
      </w:r>
    </w:p>
    <w:p w:rsidRDefault="00972BBF" w:rsidP="009D4412" w:rsidR="00972BBF" w:rsidRPr="00D92D1F">
      <w:pPr>
        <w:pStyle w:val="Tijeloteksta"/>
        <w:tabs>
          <w:tab w:pos="1276" w:val="left"/>
        </w:tabs>
        <w:spacing w:before="200"/>
        <w:jc w:val="center"/>
      </w:pPr>
    </w:p>
    <w:p w:rsidRDefault="00473027" w:rsidP="00473027" w:rsidR="00F71868">
      <w:pPr>
        <w:pStyle w:val="Tijeloteksta"/>
        <w:tabs>
          <w:tab w:pos="1276" w:val="left"/>
        </w:tabs>
        <w:ind w:left="6372"/>
        <w:jc w:val="right"/>
      </w:pPr>
      <w:r>
        <w:t>SUDAC</w:t>
      </w:r>
    </w:p>
    <w:p w:rsidRDefault="00473027" w:rsidP="00473027" w:rsidR="00473027">
      <w:pPr>
        <w:pStyle w:val="Tijeloteksta"/>
        <w:tabs>
          <w:tab w:pos="1276" w:val="left"/>
        </w:tabs>
        <w:ind w:left="6372"/>
        <w:jc w:val="right"/>
      </w:pPr>
    </w:p>
    <w:p w:rsidRDefault="00A25D11" w:rsidP="00473027" w:rsidR="00A25D11">
      <w:pPr>
        <w:pStyle w:val="Tijeloteksta"/>
        <w:tabs>
          <w:tab w:pos="1276" w:val="left"/>
        </w:tabs>
        <w:ind w:left="6372"/>
        <w:jc w:val="right"/>
      </w:pPr>
    </w:p>
    <w:p w:rsidRDefault="00473027" w:rsidP="00473027" w:rsidR="00473027" w:rsidRPr="00D92D1F">
      <w:pPr>
        <w:pStyle w:val="Tijeloteksta"/>
        <w:tabs>
          <w:tab w:pos="1276" w:val="left"/>
        </w:tabs>
        <w:ind w:left="6372"/>
        <w:jc w:val="right"/>
      </w:pPr>
      <w:r>
        <w:t xml:space="preserve">Katarina Mikulić </w:t>
      </w:r>
    </w:p>
    <w:p w:rsidRDefault="006D07F6" w:rsidP="0062676D" w:rsidR="006D07F6" w:rsidRPr="00D92D1F">
      <w:pPr>
        <w:pStyle w:val="Tijeloteksta"/>
        <w:tabs>
          <w:tab w:pos="1276" w:val="left"/>
        </w:tabs>
        <w:ind w:left="6372"/>
        <w:jc w:val="center"/>
      </w:pPr>
    </w:p>
    <w:p w:rsidRDefault="00BF07DF" w:rsidP="00D1029A" w:rsidR="00BF07DF">
      <w:pPr>
        <w:pStyle w:val="Tijeloteksta"/>
      </w:pPr>
    </w:p>
    <w:p w:rsidRDefault="00D1029A" w:rsidP="00D1029A" w:rsidR="00D1029A" w:rsidRPr="00413ED8">
      <w:pPr>
        <w:pStyle w:val="Tijeloteksta"/>
      </w:pPr>
      <w:r w:rsidRPr="00413ED8">
        <w:t xml:space="preserve">POUKA O PRAVNOM LIJEKU: </w:t>
      </w:r>
    </w:p>
    <w:p w:rsidRDefault="00BF07DF" w:rsidP="00BF07DF" w:rsidR="00BF07DF" w:rsidRPr="00BF07DF">
      <w:pPr>
        <w:jc w:val="both"/>
        <w:rPr>
          <w:lang w:eastAsia="en-US"/>
        </w:rPr>
      </w:pPr>
      <w:r w:rsidRPr="00BF07DF">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1029A" w:rsidP="00D1029A" w:rsidR="00D1029A" w:rsidRPr="00D92D1F">
      <w:pPr>
        <w:pStyle w:val="Tijeloteksta"/>
      </w:pPr>
    </w:p>
    <w:p w:rsidRDefault="00D1029A" w:rsidP="00D1029A" w:rsidR="00D1029A" w:rsidRPr="00D92D1F">
      <w:pPr>
        <w:pStyle w:val="Tijeloteksta"/>
      </w:pPr>
    </w:p>
    <w:p w:rsidRDefault="00D1029A" w:rsidP="00D1029A" w:rsidR="00D1029A" w:rsidRPr="00D92D1F">
      <w:pPr>
        <w:pStyle w:val="Tijeloteksta"/>
      </w:pPr>
      <w:r w:rsidRPr="00D92D1F">
        <w:t>DNA:</w:t>
      </w:r>
    </w:p>
    <w:p w:rsidRDefault="00D1029A" w:rsidP="00EC0B9B" w:rsidR="00D1029A" w:rsidRPr="00D92D1F">
      <w:pPr>
        <w:pStyle w:val="Tijeloteksta"/>
        <w:spacing w:before="60"/>
      </w:pPr>
      <w:r w:rsidRPr="00D92D1F">
        <w:t>-</w:t>
      </w:r>
      <w:r w:rsidR="00880351" w:rsidRPr="00D92D1F">
        <w:t xml:space="preserve"> </w:t>
      </w:r>
      <w:r w:rsidR="00314B86" w:rsidRPr="00D92D1F">
        <w:t>predlagatelju - FINA</w:t>
      </w:r>
    </w:p>
    <w:p w:rsidRDefault="00D1029A" w:rsidP="00EC0B9B" w:rsidR="00D1029A">
      <w:pPr>
        <w:pStyle w:val="Tijeloteksta"/>
        <w:spacing w:before="60"/>
      </w:pPr>
      <w:r w:rsidRPr="00D92D1F">
        <w:t>-</w:t>
      </w:r>
      <w:r w:rsidR="00880351" w:rsidRPr="00D92D1F">
        <w:t xml:space="preserve"> </w:t>
      </w:r>
      <w:r w:rsidRPr="00D92D1F">
        <w:t>dužniku</w:t>
      </w:r>
      <w:r w:rsidR="00242700" w:rsidRPr="00D92D1F">
        <w:t xml:space="preserve"> </w:t>
      </w:r>
    </w:p>
    <w:p w:rsidRDefault="00D92D1F" w:rsidP="00EC0B9B" w:rsidR="00D92D1F" w:rsidRPr="00D92D1F">
      <w:pPr>
        <w:pStyle w:val="Tijeloteksta"/>
        <w:spacing w:before="60"/>
      </w:pPr>
      <w:r>
        <w:t>- mrežna</w:t>
      </w:r>
      <w:r w:rsidRPr="002F0931">
        <w:t xml:space="preserve"> stra</w:t>
      </w:r>
      <w:r>
        <w:t>nica e-Oglasna ploča sudova</w:t>
      </w:r>
    </w:p>
    <w:p w:rsidRDefault="00D1029A" w:rsidP="00EC0B9B" w:rsidR="00D1029A" w:rsidRPr="00D92D1F">
      <w:pPr>
        <w:pStyle w:val="Tijeloteksta"/>
        <w:spacing w:before="60"/>
      </w:pPr>
      <w:r w:rsidRPr="00D92D1F">
        <w:t>-</w:t>
      </w:r>
      <w:r w:rsidR="00880351" w:rsidRPr="00D92D1F">
        <w:t xml:space="preserve"> </w:t>
      </w:r>
      <w:r w:rsidRPr="00D92D1F">
        <w:t>u spis</w:t>
      </w:r>
    </w:p>
    <w:p w:rsidRDefault="005415CB" w:rsidP="00051FCF" w:rsidR="005415CB" w:rsidRPr="00D92D1F">
      <w:pPr>
        <w:pStyle w:val="Tijeloteksta"/>
        <w:tabs>
          <w:tab w:pos="6810" w:val="clear"/>
        </w:tabs>
      </w:pPr>
    </w:p>
    <w:sectPr w:rsidSect="00D92D1F" w:rsidR="005415CB" w:rsidRPr="00D92D1F">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5C6B" w:rsidR="00415C6B">
      <w:r>
        <w:separator/>
      </w:r>
    </w:p>
  </w:endnote>
  <w:endnote w:id="0" w:type="continuationSeparator">
    <w:p w:rsidRDefault="00415C6B" w:rsidR="00415C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5C6B" w:rsidR="00415C6B">
      <w:r>
        <w:separator/>
      </w:r>
    </w:p>
  </w:footnote>
  <w:footnote w:id="0" w:type="continuationSeparator">
    <w:p w:rsidRDefault="00415C6B" w:rsidR="00415C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76DCA"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473027" w:rsidR="00B44741">
    <w:pPr>
      <w:pStyle w:val="Zaglavlje"/>
      <w:jc w:val="right"/>
    </w:pPr>
    <w:r>
      <w:tab/>
    </w:r>
    <w:r w:rsidR="00473027">
      <w:t>4.St-</w:t>
    </w:r>
    <w:r w:rsidR="00A25D11">
      <w:t>1098</w:t>
    </w:r>
    <w:r w:rsidR="00473027">
      <w:t>/</w:t>
    </w:r>
    <w:r w:rsidR="00A25D11">
      <w:t>2015</w:t>
    </w:r>
  </w:p>
  <w:p w:rsidRDefault="00176DCA" w:rsidR="00176DC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027" w:rsidP="00B44741" w:rsidR="00B44741">
    <w:pPr>
      <w:pStyle w:val="Zaglavlje"/>
      <w:jc w:val="right"/>
    </w:pPr>
    <w:r>
      <w:t>4</w:t>
    </w:r>
    <w:r w:rsidR="00B44741">
      <w:t>.St</w:t>
    </w:r>
    <w:r w:rsidR="00D92D1F">
      <w:t>-</w:t>
    </w:r>
    <w:r w:rsidR="005E7933">
      <w:t>1098</w:t>
    </w:r>
    <w:r>
      <w:t>/</w:t>
    </w:r>
    <w:r w:rsidR="00A25D11">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69BE"/>
    <w:multiLevelType w:val="hybridMultilevel"/>
    <w:tmpl w:val="D6BEB68A"/>
    <w:lvl w:tplc="FF448B5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AD65C3A"/>
    <w:multiLevelType w:val="hybridMultilevel"/>
    <w:tmpl w:val="2B2231D8"/>
    <w:lvl w:tplc="012C546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64BF2FC2"/>
    <w:multiLevelType w:val="hybridMultilevel"/>
    <w:tmpl w:val="D5ACCBBC"/>
    <w:lvl w:tplc="4606AE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BE00DD6"/>
    <w:multiLevelType w:val="hybridMultilevel"/>
    <w:tmpl w:val="8ED299B0"/>
    <w:lvl w:tplc="615ECE86"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 w:numId="4">
    <w:abstractNumId w:val="4"/>
  </w:num>
  <w:num w:numId="5">
    <w:abstractNumId w:val="6"/>
  </w:num>
  <w:num w:numId="6">
    <w:abstractNumId w:val="3"/>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4604"/>
    <w:rsid w:val="0000642A"/>
    <w:rsid w:val="0001132B"/>
    <w:rsid w:val="00012274"/>
    <w:rsid w:val="000136AE"/>
    <w:rsid w:val="000329DA"/>
    <w:rsid w:val="000365FF"/>
    <w:rsid w:val="00043E3E"/>
    <w:rsid w:val="00051FCF"/>
    <w:rsid w:val="000565BB"/>
    <w:rsid w:val="00083047"/>
    <w:rsid w:val="000916C1"/>
    <w:rsid w:val="000E09AF"/>
    <w:rsid w:val="000F4770"/>
    <w:rsid w:val="00103B4D"/>
    <w:rsid w:val="00107221"/>
    <w:rsid w:val="00114D13"/>
    <w:rsid w:val="001173E4"/>
    <w:rsid w:val="0012780D"/>
    <w:rsid w:val="00133EB0"/>
    <w:rsid w:val="00141050"/>
    <w:rsid w:val="001672F7"/>
    <w:rsid w:val="00173B17"/>
    <w:rsid w:val="00175A40"/>
    <w:rsid w:val="00176DCA"/>
    <w:rsid w:val="00177DBC"/>
    <w:rsid w:val="00187565"/>
    <w:rsid w:val="001A4659"/>
    <w:rsid w:val="001B39A4"/>
    <w:rsid w:val="001C25CE"/>
    <w:rsid w:val="001C7D69"/>
    <w:rsid w:val="001D11BA"/>
    <w:rsid w:val="001D72A1"/>
    <w:rsid w:val="001D7E7A"/>
    <w:rsid w:val="001E0DF9"/>
    <w:rsid w:val="00207748"/>
    <w:rsid w:val="00227663"/>
    <w:rsid w:val="00242700"/>
    <w:rsid w:val="002431E2"/>
    <w:rsid w:val="002500A1"/>
    <w:rsid w:val="002502D9"/>
    <w:rsid w:val="002549F7"/>
    <w:rsid w:val="00295C47"/>
    <w:rsid w:val="002A2AA1"/>
    <w:rsid w:val="002A5F32"/>
    <w:rsid w:val="002C07BD"/>
    <w:rsid w:val="002C30DA"/>
    <w:rsid w:val="002C4651"/>
    <w:rsid w:val="002C5B60"/>
    <w:rsid w:val="002D11DD"/>
    <w:rsid w:val="002E0CDA"/>
    <w:rsid w:val="002E23F3"/>
    <w:rsid w:val="0030493C"/>
    <w:rsid w:val="00314B86"/>
    <w:rsid w:val="00326FDF"/>
    <w:rsid w:val="00340E10"/>
    <w:rsid w:val="00346E5A"/>
    <w:rsid w:val="00372D6E"/>
    <w:rsid w:val="00373806"/>
    <w:rsid w:val="00376C81"/>
    <w:rsid w:val="003829C7"/>
    <w:rsid w:val="00382F1A"/>
    <w:rsid w:val="003A266D"/>
    <w:rsid w:val="003A3DE3"/>
    <w:rsid w:val="003C4338"/>
    <w:rsid w:val="00413ED8"/>
    <w:rsid w:val="00415C6B"/>
    <w:rsid w:val="004220F0"/>
    <w:rsid w:val="0042424F"/>
    <w:rsid w:val="00425A2C"/>
    <w:rsid w:val="00436248"/>
    <w:rsid w:val="004677B8"/>
    <w:rsid w:val="00471D94"/>
    <w:rsid w:val="00473027"/>
    <w:rsid w:val="00474D4C"/>
    <w:rsid w:val="0049249C"/>
    <w:rsid w:val="00497A87"/>
    <w:rsid w:val="004A21D1"/>
    <w:rsid w:val="004C2DB8"/>
    <w:rsid w:val="004C6D9F"/>
    <w:rsid w:val="004D3812"/>
    <w:rsid w:val="004E573D"/>
    <w:rsid w:val="004E7612"/>
    <w:rsid w:val="004F1A07"/>
    <w:rsid w:val="004F6FA7"/>
    <w:rsid w:val="00531806"/>
    <w:rsid w:val="00537E2E"/>
    <w:rsid w:val="005415CB"/>
    <w:rsid w:val="00543255"/>
    <w:rsid w:val="00551993"/>
    <w:rsid w:val="00571686"/>
    <w:rsid w:val="00575D67"/>
    <w:rsid w:val="005A53D5"/>
    <w:rsid w:val="005A727A"/>
    <w:rsid w:val="005D05A8"/>
    <w:rsid w:val="005D0D27"/>
    <w:rsid w:val="005E46A6"/>
    <w:rsid w:val="005E7933"/>
    <w:rsid w:val="00602641"/>
    <w:rsid w:val="00620BB6"/>
    <w:rsid w:val="00624D4F"/>
    <w:rsid w:val="0062601A"/>
    <w:rsid w:val="0062676D"/>
    <w:rsid w:val="006301ED"/>
    <w:rsid w:val="00640070"/>
    <w:rsid w:val="00647956"/>
    <w:rsid w:val="00647985"/>
    <w:rsid w:val="0066530E"/>
    <w:rsid w:val="00673749"/>
    <w:rsid w:val="00687F85"/>
    <w:rsid w:val="006A13E8"/>
    <w:rsid w:val="006C12BA"/>
    <w:rsid w:val="006D04A5"/>
    <w:rsid w:val="006D054D"/>
    <w:rsid w:val="006D07F6"/>
    <w:rsid w:val="006D5604"/>
    <w:rsid w:val="006E3DD6"/>
    <w:rsid w:val="006F077B"/>
    <w:rsid w:val="007132F6"/>
    <w:rsid w:val="00722DB4"/>
    <w:rsid w:val="00740DA7"/>
    <w:rsid w:val="00757522"/>
    <w:rsid w:val="00774EA5"/>
    <w:rsid w:val="007772F4"/>
    <w:rsid w:val="00780043"/>
    <w:rsid w:val="007A025F"/>
    <w:rsid w:val="007A25EF"/>
    <w:rsid w:val="007C6DE3"/>
    <w:rsid w:val="007D0953"/>
    <w:rsid w:val="00803E39"/>
    <w:rsid w:val="00804D01"/>
    <w:rsid w:val="008061CB"/>
    <w:rsid w:val="00863D64"/>
    <w:rsid w:val="0086570D"/>
    <w:rsid w:val="00877094"/>
    <w:rsid w:val="00880351"/>
    <w:rsid w:val="00880B6C"/>
    <w:rsid w:val="00881DE5"/>
    <w:rsid w:val="008C4604"/>
    <w:rsid w:val="008D2438"/>
    <w:rsid w:val="008D4611"/>
    <w:rsid w:val="008D52A0"/>
    <w:rsid w:val="008E72F9"/>
    <w:rsid w:val="008F77A7"/>
    <w:rsid w:val="00924D2E"/>
    <w:rsid w:val="00933CA5"/>
    <w:rsid w:val="00934395"/>
    <w:rsid w:val="0094350F"/>
    <w:rsid w:val="00972BBF"/>
    <w:rsid w:val="00974E05"/>
    <w:rsid w:val="009825FA"/>
    <w:rsid w:val="009B25AE"/>
    <w:rsid w:val="009B3FF4"/>
    <w:rsid w:val="009B6FD8"/>
    <w:rsid w:val="009D4412"/>
    <w:rsid w:val="009F1860"/>
    <w:rsid w:val="009F2454"/>
    <w:rsid w:val="009F48E6"/>
    <w:rsid w:val="00A118CC"/>
    <w:rsid w:val="00A22666"/>
    <w:rsid w:val="00A25D11"/>
    <w:rsid w:val="00A41E19"/>
    <w:rsid w:val="00A42456"/>
    <w:rsid w:val="00A43BE7"/>
    <w:rsid w:val="00A57013"/>
    <w:rsid w:val="00A75753"/>
    <w:rsid w:val="00A92770"/>
    <w:rsid w:val="00AB0E69"/>
    <w:rsid w:val="00AE64B6"/>
    <w:rsid w:val="00AE699D"/>
    <w:rsid w:val="00B07C80"/>
    <w:rsid w:val="00B10815"/>
    <w:rsid w:val="00B23EE1"/>
    <w:rsid w:val="00B37D1A"/>
    <w:rsid w:val="00B44741"/>
    <w:rsid w:val="00B65461"/>
    <w:rsid w:val="00B71358"/>
    <w:rsid w:val="00B92072"/>
    <w:rsid w:val="00BB15C2"/>
    <w:rsid w:val="00BB625F"/>
    <w:rsid w:val="00BB714A"/>
    <w:rsid w:val="00BC4A1C"/>
    <w:rsid w:val="00BD0E7B"/>
    <w:rsid w:val="00BD2424"/>
    <w:rsid w:val="00BD2BA0"/>
    <w:rsid w:val="00BD3921"/>
    <w:rsid w:val="00BE0583"/>
    <w:rsid w:val="00BE67F7"/>
    <w:rsid w:val="00BF07DF"/>
    <w:rsid w:val="00BF3BD9"/>
    <w:rsid w:val="00BF7668"/>
    <w:rsid w:val="00C029BF"/>
    <w:rsid w:val="00C13224"/>
    <w:rsid w:val="00C1420A"/>
    <w:rsid w:val="00C24408"/>
    <w:rsid w:val="00C24C8B"/>
    <w:rsid w:val="00C26A5C"/>
    <w:rsid w:val="00C3739E"/>
    <w:rsid w:val="00C375E8"/>
    <w:rsid w:val="00C42EF3"/>
    <w:rsid w:val="00C62C4B"/>
    <w:rsid w:val="00C67967"/>
    <w:rsid w:val="00C74F5A"/>
    <w:rsid w:val="00C81934"/>
    <w:rsid w:val="00C81E8E"/>
    <w:rsid w:val="00C86DD8"/>
    <w:rsid w:val="00C9621F"/>
    <w:rsid w:val="00CE16ED"/>
    <w:rsid w:val="00CF695A"/>
    <w:rsid w:val="00CF7DCF"/>
    <w:rsid w:val="00D01948"/>
    <w:rsid w:val="00D05EE7"/>
    <w:rsid w:val="00D1029A"/>
    <w:rsid w:val="00D13DD8"/>
    <w:rsid w:val="00D223B0"/>
    <w:rsid w:val="00D37DCE"/>
    <w:rsid w:val="00D46487"/>
    <w:rsid w:val="00D5058C"/>
    <w:rsid w:val="00D92D1F"/>
    <w:rsid w:val="00D94224"/>
    <w:rsid w:val="00DB1768"/>
    <w:rsid w:val="00DD2A9B"/>
    <w:rsid w:val="00DD7113"/>
    <w:rsid w:val="00DE6EEC"/>
    <w:rsid w:val="00E06C2D"/>
    <w:rsid w:val="00E13873"/>
    <w:rsid w:val="00E165CB"/>
    <w:rsid w:val="00E17337"/>
    <w:rsid w:val="00E26225"/>
    <w:rsid w:val="00E32CFE"/>
    <w:rsid w:val="00E449DD"/>
    <w:rsid w:val="00E733AA"/>
    <w:rsid w:val="00E91DCE"/>
    <w:rsid w:val="00EC0B9B"/>
    <w:rsid w:val="00EC5207"/>
    <w:rsid w:val="00EE06CE"/>
    <w:rsid w:val="00EE24B8"/>
    <w:rsid w:val="00EE6158"/>
    <w:rsid w:val="00EF5966"/>
    <w:rsid w:val="00EF742D"/>
    <w:rsid w:val="00F011E0"/>
    <w:rsid w:val="00F05A6A"/>
    <w:rsid w:val="00F24049"/>
    <w:rsid w:val="00F346C7"/>
    <w:rsid w:val="00F416D0"/>
    <w:rsid w:val="00F71868"/>
    <w:rsid w:val="00F81A53"/>
    <w:rsid w:val="00FA3B61"/>
    <w:rsid w:val="00FC788D"/>
    <w:rsid w:val="00FE2361"/>
    <w:rsid w:val="00FE4A43"/>
    <w:rsid w:val="00FF0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cs="Tahoma" w:hAnsi="Tahoma" w:asci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880351"/>
    <w:rPr>
      <w:sz w:val="24"/>
      <w:szCs w:val="24"/>
    </w:rPr>
  </w:style>
  <w:style w:styleId="Tekstrezerviranogmjesta" w:type="character">
    <w:name w:val="Placeholder Text"/>
    <w:basedOn w:val="Zadanifontodlomka"/>
    <w:uiPriority w:val="99"/>
    <w:semiHidden/>
    <w:rsid w:val="00537E2E"/>
    <w:rPr>
      <w:color w:val="808080"/>
      <w:bdr w:space="0" w:sz="0" w:color="auto" w:val="none"/>
      <w:shd w:fill="auto" w:color="auto" w:val="clear"/>
    </w:rPr>
  </w:style>
  <w:style w:customStyle="true" w:styleId="eSPISCCParagraphDefaultFont" w:type="character">
    <w:name w:val="eSPIS_CC_Paragraph Default Font"/>
    <w:basedOn w:val="Zadanifontodlomka"/>
    <w:rsid w:val="00537E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7E2E"/>
    <w:rPr>
      <w:bdr w:space="0" w:sz="0" w:color="auto" w:val="none"/>
      <w:shd w:fill="FFFFCC" w:color="auto" w:val="clear"/>
      <w:lang w:val="hr-HR"/>
    </w:rPr>
  </w:style>
  <w:style w:customStyle="true" w:styleId="PozadinaSvijetloCrvena" w:type="character">
    <w:name w:val="Pozadina_SvijetloCrvena"/>
    <w:basedOn w:val="eSPISCCParagraphDefaultFont"/>
    <w:rsid w:val="00537E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7E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ascii="Tahoma" w:cs="Tahoma" w:hAns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880351"/>
    <w:rPr>
      <w:sz w:val="24"/>
      <w:szCs w:val="24"/>
    </w:rPr>
  </w:style>
  <w:style w:styleId="Tekstrezerviranogmjesta" w:type="character">
    <w:name w:val="Placeholder Text"/>
    <w:basedOn w:val="Zadanifontodlomka"/>
    <w:uiPriority w:val="99"/>
    <w:semiHidden/>
    <w:rsid w:val="00537E2E"/>
    <w:rPr>
      <w:color w:val="808080"/>
      <w:bdr w:color="auto" w:space="0" w:sz="0" w:val="none"/>
      <w:shd w:color="auto" w:fill="auto" w:val="clear"/>
    </w:rPr>
  </w:style>
  <w:style w:customStyle="1" w:styleId="eSPISCCParagraphDefaultFont" w:type="character">
    <w:name w:val="eSPIS_CC_Paragraph Default Font"/>
    <w:basedOn w:val="Zadanifontodlomka"/>
    <w:rsid w:val="00537E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7E2E"/>
    <w:rPr>
      <w:bdr w:color="auto" w:space="0" w:sz="0" w:val="none"/>
      <w:shd w:color="auto" w:fill="FFFFCC" w:val="clear"/>
      <w:lang w:val="hr-HR"/>
    </w:rPr>
  </w:style>
  <w:style w:customStyle="1" w:styleId="PozadinaSvijetloCrvena" w:type="character">
    <w:name w:val="Pozadina_SvijetloCrvena"/>
    <w:basedOn w:val="eSPISCCParagraphDefaultFont"/>
    <w:rsid w:val="00537E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7E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98136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1098</izvorni_sadrzaj>
    <derivirana_varijabla naziv="DomainObject.Predmet.Broj_1">1098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St-1098/2015</izvorni_sadrzaj>
    <derivirana_varijabla naziv="DomainObject.Predmet.OznakaBroj_1">St-1098/2015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MACHINAE VIARIAE d.o.o. za iznajmljivanje građevinskih strojeva i opreme</izvorni_sadrzaj>
    <derivirana_varijabla naziv="DomainObject.Predmet.ProtustrankaFormated_1">  MACHINAE VIARIAE d.o.o. za iznajmljivanje građevinskih strojeva i opreme</derivirana_varijabla>
  </DomainObject.Predmet.ProtustrankaFormated>
  <DomainObject.Predmet.ProtustrankaFormatedOIB>
    <izvorni_sadrzaj>  MACHINAE VIARIAE d.o.o. za iznajmljivanje građevinskih strojeva i opreme, OIB 84292468545</izvorni_sadrzaj>
    <derivirana_varijabla naziv="DomainObject.Predmet.ProtustrankaFormatedOIB_1">  MACHINAE VIARIAE d.o.o. za iznajmljivanje građevinskih strojeva i opreme, OIB 84292468545</derivirana_varijabla>
  </DomainObject.Predmet.ProtustrankaFormatedOIB>
  <DomainObject.Predmet.ProtustrankaFormatedWithAdress>
    <izvorni_sadrzaj> MACHINAE VIARIAE d.o.o. za iznajmljivanje građevinskih strojeva i opreme, Zrinjsko-Frankopanska 62, 21000 Split</izvorni_sadrzaj>
    <derivirana_varijabla naziv="DomainObject.Predmet.ProtustrankaFormatedWithAdress_1"> MACHINAE VIARIAE d.o.o. za iznajmljivanje građevinskih strojeva i opreme, Zrinjsko-Frankopanska 62, 21000 Split</derivirana_varijabla>
  </DomainObject.Predmet.ProtustrankaFormatedWithAdress>
  <DomainObject.Predmet.ProtustrankaFormatedWithAdressOIB>
    <izvorni_sadrzaj> MACHINAE VIARIAE d.o.o. za iznajmljivanje građevinskih strojeva i opreme, OIB 84292468545, Zrinjsko-Frankopanska 62, 21000 Split</izvorni_sadrzaj>
    <derivirana_varijabla naziv="DomainObject.Predmet.ProtustrankaFormatedWithAdressOIB_1"> MACHINAE VIARIAE d.o.o. za iznajmljivanje građevinskih strojeva i opreme, OIB 84292468545, Zrinjsko-Frankopanska 62, 21000 Split</derivirana_varijabla>
  </DomainObject.Predmet.ProtustrankaFormatedWithAdressOIB>
  <DomainObject.Predmet.ProtustrankaWithAdress>
    <izvorni_sadrzaj>MACHINAE VIARIAE d.o.o. za iznajmljivanje građevinskih strojeva i opreme Zrinjsko-Frankopanska 62, 21000 Split</izvorni_sadrzaj>
    <derivirana_varijabla naziv="DomainObject.Predmet.ProtustrankaWithAdress_1">MACHINAE VIARIAE d.o.o. za iznajmljivanje građevinskih strojeva i opreme Zrinjsko-Frankopanska 62, 21000 Split</derivirana_varijabla>
  </DomainObject.Predmet.ProtustrankaWithAdress>
  <DomainObject.Predmet.ProtustrankaWithAdressOIB>
    <izvorni_sadrzaj>MACHINAE VIARIAE d.o.o. za iznajmljivanje građevinskih strojeva i opreme, OIB 84292468545, Zrinjsko-Frankopanska 62, 21000 Split</izvorni_sadrzaj>
    <derivirana_varijabla naziv="DomainObject.Predmet.ProtustrankaWithAdressOIB_1">MACHINAE VIARIAE d.o.o. za iznajmljivanje građevinskih strojeva i opreme, OIB 84292468545, Zrinjsko-Frankopanska 62, 21000 Split</derivirana_varijabla>
  </DomainObject.Predmet.ProtustrankaWithAdressOIB>
  <DomainObject.Predmet.ProtustrankaNazivFormated>
    <izvorni_sadrzaj>MACHINAE VIARIAE d.o.o. za iznajmljivanje građevinskih strojeva i opreme</izvorni_sadrzaj>
    <derivirana_varijabla naziv="DomainObject.Predmet.ProtustrankaNazivFormated_1">MACHINAE VIARIAE d.o.o. za iznajmljivanje građevinskih strojeva i opreme</derivirana_varijabla>
  </DomainObject.Predmet.ProtustrankaNazivFormated>
  <DomainObject.Predmet.ProtustrankaNazivFormatedOIB>
    <izvorni_sadrzaj>MACHINAE VIARIAE d.o.o. za iznajmljivanje građevinskih strojeva i opreme, OIB 84292468545</izvorni_sadrzaj>
    <derivirana_varijabla naziv="DomainObject.Predmet.ProtustrankaNazivFormatedOIB_1">MACHINAE VIARIAE d.o.o. za iznajmljivanje građevinskih strojeva i opreme, OIB 84292468545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37637.15</izvorni_sadrzaj>
    <derivirana_varijabla naziv="DomainObject.Predmet.TrenutnaVrijednost_1">37637.15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MACHINAE VIARIAE d.o.o. za iznajmljivanje građevinskih strojeva i opreme</item>
    </izvorni_sadrzaj>
    <derivirana_varijabla naziv="DomainObject.Predmet.ProtuStrankaListFormated_1">
      <item>MACHINAE VIARIAE d.o.o. za iznajmljivanje građevinskih strojeva i opreme</item>
    </derivirana_varijabla>
  </DomainObject.Predmet.ProtuStrankaListFormated>
  <DomainObject.Predmet.ProtuStrankaListFormatedOIB>
    <izvorni_sadrzaj>
      <item>MACHINAE VIARIAE d.o.o. za iznajmljivanje građevinskih strojeva i opreme, OIB 84292468545</item>
    </izvorni_sadrzaj>
    <derivirana_varijabla naziv="DomainObject.Predmet.ProtuStrankaListFormatedOIB_1">
      <item>MACHINAE VIARIAE d.o.o. za iznajmljivanje građevinskih strojeva i opreme, OIB 84292468545</item>
    </derivirana_varijabla>
  </DomainObject.Predmet.ProtuStrankaListFormatedOIB>
  <DomainObject.Predmet.ProtuStrankaListFormatedWithAdress>
    <izvorni_sadrzaj>
      <item>MACHINAE VIARIAE d.o.o. za iznajmljivanje građevinskih strojeva i opreme, Zrinjsko-Frankopanska 62, 21000 Split</item>
    </izvorni_sadrzaj>
    <derivirana_varijabla naziv="DomainObject.Predmet.ProtuStrankaListFormatedWithAdress_1">
      <item>MACHINAE VIARIAE d.o.o. za iznajmljivanje građevinskih strojeva i opreme, Zrinjsko-Frankopanska 62, 21000 Split</item>
    </derivirana_varijabla>
  </DomainObject.Predmet.ProtuStrankaListFormatedWithAdress>
  <DomainObject.Predmet.ProtuStrankaListFormatedWithAdressOIB>
    <izvorni_sadrzaj>
      <item>MACHINAE VIARIAE d.o.o. za iznajmljivanje građevinskih strojeva i opreme, OIB 84292468545, Zrinjsko-Frankopanska 62, 21000 Split</item>
    </izvorni_sadrzaj>
    <derivirana_varijabla naziv="DomainObject.Predmet.ProtuStrankaListFormatedWithAdressOIB_1">
      <item>MACHINAE VIARIAE d.o.o. za iznajmljivanje građevinskih strojeva i opreme, OIB 84292468545, Zrinjsko-Frankopanska 62, 21000 Split</item>
    </derivirana_varijabla>
  </DomainObject.Predmet.ProtuStrankaListFormatedWithAdressOIB>
  <DomainObject.Predmet.ProtuStrankaListNazivFormated>
    <izvorni_sadrzaj>
      <item>MACHINAE VIARIAE d.o.o. za iznajmljivanje građevinskih strojeva i opreme</item>
    </izvorni_sadrzaj>
    <derivirana_varijabla naziv="DomainObject.Predmet.ProtuStrankaListNazivFormated_1">
      <item>MACHINAE VIARIAE d.o.o. za iznajmljivanje građevinskih strojeva i opreme</item>
    </derivirana_varijabla>
  </DomainObject.Predmet.ProtuStrankaListNazivFormated>
  <DomainObject.Predmet.ProtuStrankaListNazivFormatedOIB>
    <izvorni_sadrzaj>
      <item>MACHINAE VIARIAE d.o.o. za iznajmljivanje građevinskih strojeva i opreme, OIB 84292468545</item>
    </izvorni_sadrzaj>
    <derivirana_varijabla naziv="DomainObject.Predmet.ProtuStrankaListNazivFormatedOIB_1">
      <item>MACHINAE VIARIAE d.o.o. za iznajmljivanje građevinskih strojeva i opreme, OIB 84292468545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MACHINAE VIARIAE d.o.o. za iznajmljivanje građevinskih strojeva i opreme</izvorni_sadrzaj>
    <derivirana_varijabla naziv="DomainObject.Predmet.ProtustrankaIDrugi_1">MACHINAE VIARIAE d.o.o. za iznajmljivanje građevinskih strojeva i opreme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MACHINAE VIARIAE d.o.o. za iznajmljivanje građevinskih strojeva i opreme, OIB 84292468545, Zrinjsko-Frankopanska 62, 21000 Split</izvorni_sadrzaj>
    <derivirana_varijabla naziv="DomainObject.Predmet.ProtustrankaIDrugiAdressOIB_1">MACHINAE VIARIAE d.o.o. za iznajmljivanje građevinskih strojeva i opreme, OIB 84292468545, Zrinjsko-Frankopanska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MACHINAE VIARIAE d.o.o. za iznajmljivanje građevinskih strojeva i opreme</item>
      <item>FINANCIJSKA AGENCIJA, RC SPLIT</item>
    </izvorni_sadrzaj>
    <derivirana_varijabla naziv="DomainObject.Predmet.SudioniciListNaziv_1">
      <item>MACHINAE VIARIAE d.o.o. za iznajmljivanje građevinskih strojeva i opreme</item>
      <item>FINANCIJSKA AGENCIJA, RC SPLIT</item>
    </derivirana_varijabla>
  </DomainObject.Predmet.SudioniciListNaziv>
  <DomainObject.Predmet.SudioniciListAdressOIB>
    <izvorni_sadrzaj>
      <item>MACHINAE VIARIAE d.o.o. za iznajmljivanje građevinskih strojeva i opreme, OIB 84292468545, Zrinjsko-Frankopanska 62,21000 Split</item>
      <item>FINANCIJSKA AGENCIJA, RC SPLIT, OIB 85821130368, Mažuranićevo šetalište 24 b,21000 Split</item>
    </izvorni_sadrzaj>
    <derivirana_varijabla naziv="DomainObject.Predmet.SudioniciListAdressOIB_1">
      <item>MACHINAE VIARIAE d.o.o. za iznajmljivanje građevinskih strojeva i opreme, OIB 84292468545, Zrinjsko-Frankopanska 62,21000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84292468545</item>
      <item>, OIB 85821130368</item>
    </izvorni_sadrzaj>
    <derivirana_varijabla naziv="DomainObject.Predmet.SudioniciListNazivOIB_1">
      <item>, OIB 84292468545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5E32BA-38E3-4EAB-907F-77A1105064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577</properties:Words>
  <properties:Characters>3108</properties:Characters>
  <properties:Lines>67</properties:Lines>
  <properties:Paragraphs>25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2016-05-19T06:35:00Z</dcterms:created>
  <dc:creator>Trgovački sud Split</dc:creator>
  <cp:lastModifiedBy>Katarina Mikulić</cp:lastModifiedBy>
  <cp:lastPrinted>2016-06-01T05:23:00Z</cp:lastPrinted>
  <dcterms:modified xmlns:xsi="http://www.w3.org/2001/XMLSchema-instance" xsi:type="dcterms:W3CDTF">2016-06-01T12:05:00Z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