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b952" w14:paraId="56bb952" w:rsidRDefault="00672935" w:rsidP="00672935" w:rsidR="00672935" w:rsidRPr="00E9739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</w:t>
      </w:r>
      <w:r w:rsidR="000311C1">
        <w:rPr>
          <w:rFonts w:hAnsi="Times New Roman" w:ascii="Times New Roman"/>
        </w:rPr>
        <w:t>5556/16-51</w:t>
      </w: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672935" w:rsidP="00672935" w:rsidR="00672935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672935" w:rsidP="00672935" w:rsidR="00672935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>
        <w:rPr>
          <w:rFonts w:hAnsi="Times New Roman" w:ascii="Times New Roman"/>
        </w:rPr>
        <w:t>U KARLOVCU</w:t>
      </w:r>
    </w:p>
    <w:p w:rsidRDefault="00672935" w:rsidP="00672935" w:rsidR="00672935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>
        <w:rPr>
          <w:rFonts w:hAnsi="Times New Roman" w:ascii="Times New Roman"/>
        </w:rPr>
        <w:t>Trg hrvatskih branitelja 1/II</w:t>
      </w:r>
      <w:r w:rsidRPr="00E9739E">
        <w:rPr>
          <w:rFonts w:hAnsi="Times New Roman" w:ascii="Times New Roman"/>
        </w:rPr>
        <w:t xml:space="preserve"> </w:t>
      </w: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672935" w:rsidP="00672935" w:rsidR="00672935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  <w:t>Trgovački sud u Zagrebu, Stalna služba</w:t>
      </w:r>
      <w:r w:rsidR="00AD79DF">
        <w:rPr>
          <w:rFonts w:hAnsi="Times New Roman" w:ascii="Times New Roman"/>
        </w:rPr>
        <w:t xml:space="preserve"> u Karlovcu</w:t>
      </w:r>
      <w:r w:rsidRPr="00E9739E">
        <w:rPr>
          <w:rFonts w:hAnsi="Times New Roman" w:ascii="Times New Roman"/>
        </w:rPr>
        <w:t xml:space="preserve">, po stečajnom sucu Vesni Fundurulić Perišin, u stečajnom postupku nad </w:t>
      </w:r>
      <w:r w:rsidR="00AD79DF">
        <w:rPr>
          <w:rFonts w:hAnsi="Times New Roman" w:ascii="Times New Roman"/>
        </w:rPr>
        <w:t>stečajnim dužnikom</w:t>
      </w:r>
      <w:r w:rsidRPr="00E9739E">
        <w:rPr>
          <w:rFonts w:hAnsi="Times New Roman" w:ascii="Times New Roman"/>
        </w:rPr>
        <w:t xml:space="preserve"> </w:t>
      </w:r>
      <w:r w:rsidR="000311C1" w:rsidRPr="000311C1">
        <w:rPr>
          <w:rFonts w:hAnsi="Times New Roman" w:ascii="Times New Roman"/>
        </w:rPr>
        <w:t>HACIENDA d.o.o. u stečaju, Zagreb, Medvedgradska 56, OIB: 68827655591</w:t>
      </w:r>
      <w:r w:rsidRPr="00E9739E">
        <w:rPr>
          <w:rFonts w:hAnsi="Times New Roman" w:ascii="Times New Roman"/>
        </w:rPr>
        <w:t xml:space="preserve">, </w:t>
      </w:r>
      <w:r w:rsidR="000311C1">
        <w:rPr>
          <w:rFonts w:hAnsi="Times New Roman" w:ascii="Times New Roman"/>
        </w:rPr>
        <w:t>15. studenog</w:t>
      </w:r>
      <w:r w:rsidR="00AD79DF">
        <w:rPr>
          <w:rFonts w:hAnsi="Times New Roman" w:ascii="Times New Roman"/>
        </w:rPr>
        <w:t xml:space="preserve"> 2018.,</w:t>
      </w:r>
    </w:p>
    <w:p w:rsidRDefault="00672935" w:rsidP="00672935" w:rsidR="00672935" w:rsidRPr="00E9739E">
      <w:pPr>
        <w:ind w:firstLine="708"/>
        <w:jc w:val="both"/>
        <w:rPr>
          <w:rFonts w:hAnsi="Times New Roman" w:ascii="Times New Roman"/>
        </w:rPr>
      </w:pPr>
    </w:p>
    <w:p w:rsidRDefault="002775D1" w:rsidP="002775D1" w:rsidR="002775D1" w:rsidRPr="00D62A00">
      <w:pPr>
        <w:jc w:val="center"/>
        <w:rPr>
          <w:rFonts w:hAnsi="Times New Roman" w:ascii="Times New Roman"/>
        </w:rPr>
      </w:pPr>
      <w:r w:rsidRPr="00D62A00">
        <w:rPr>
          <w:rFonts w:hAnsi="Times New Roman" w:ascii="Times New Roman"/>
        </w:rPr>
        <w:t>r i j e š i o   j e</w:t>
      </w:r>
    </w:p>
    <w:p w:rsidRDefault="002B01E4" w:rsidP="002775D1" w:rsidR="002B01E4" w:rsidRPr="00D62A00">
      <w:pPr>
        <w:jc w:val="center"/>
        <w:rPr>
          <w:rFonts w:hAnsi="Times New Roman" w:ascii="Times New Roman"/>
        </w:rPr>
      </w:pPr>
    </w:p>
    <w:p w:rsidRDefault="00AD79DF" w:rsidP="000311C1" w:rsidR="00AD79DF" w:rsidRPr="00AD79D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775D1" w:rsidRPr="00AD79DF">
        <w:rPr>
          <w:rFonts w:hAnsi="Times New Roman" w:ascii="Times New Roman"/>
        </w:rPr>
        <w:t xml:space="preserve">Od diobne mase ostvarene prodajom nekretnine stečajnog dužnika </w:t>
      </w:r>
      <w:r w:rsidR="000311C1" w:rsidRPr="000311C1">
        <w:rPr>
          <w:rFonts w:hAnsi="Times New Roman" w:ascii="Times New Roman"/>
        </w:rPr>
        <w:t>HACIENDA d.o.o. u stečaju, Zagreb, Medvedgradska 56, OIB: 68827655591</w:t>
      </w:r>
      <w:r w:rsidR="002775D1" w:rsidRPr="00AD79DF">
        <w:rPr>
          <w:rFonts w:hAnsi="Times New Roman" w:ascii="Times New Roman"/>
        </w:rPr>
        <w:t>, upisan</w:t>
      </w:r>
      <w:r w:rsidRPr="00AD79DF">
        <w:rPr>
          <w:rFonts w:hAnsi="Times New Roman" w:ascii="Times New Roman"/>
        </w:rPr>
        <w:t>e</w:t>
      </w:r>
      <w:r w:rsidR="002775D1" w:rsidRPr="00AD79DF">
        <w:rPr>
          <w:rFonts w:hAnsi="Times New Roman" w:ascii="Times New Roman"/>
        </w:rPr>
        <w:t xml:space="preserve"> u </w:t>
      </w:r>
      <w:r w:rsidR="000311C1" w:rsidRPr="000311C1">
        <w:rPr>
          <w:rFonts w:hAnsi="Times New Roman" w:ascii="Times New Roman"/>
        </w:rPr>
        <w:t>zemljišnim knjigama Općinskog suda u Šibeniku, zemljišnoknjižni odjel Šibenik, k.o. Vodice, zk.ul. 6302 kč.br. 1128 ZGR, kuća i dvor površine 1656 m2.</w:t>
      </w:r>
    </w:p>
    <w:p w:rsidRDefault="002775D1" w:rsidP="00A9577A" w:rsidR="002775D1" w:rsidRPr="00AD79DF">
      <w:pPr>
        <w:ind w:firstLine="708"/>
        <w:jc w:val="both"/>
        <w:rPr>
          <w:rFonts w:hAnsi="Times New Roman" w:ascii="Times New Roman"/>
        </w:rPr>
      </w:pPr>
      <w:r w:rsidRPr="00AD79DF">
        <w:rPr>
          <w:rFonts w:hAnsi="Times New Roman" w:ascii="Times New Roman"/>
        </w:rPr>
        <w:t>namiruje se:</w:t>
      </w:r>
    </w:p>
    <w:p w:rsidRDefault="00566B20" w:rsidP="00A9577A" w:rsidR="00AD79DF" w:rsidRPr="00566B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AD79DF" w:rsidRPr="00566B20">
        <w:rPr>
          <w:rFonts w:hAnsi="Times New Roman" w:ascii="Times New Roman"/>
        </w:rPr>
        <w:t>stečajna masa</w:t>
      </w:r>
    </w:p>
    <w:p w:rsidRDefault="00AD79DF" w:rsidP="00A9577A" w:rsidR="00AD79D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1.1.</w:t>
      </w:r>
      <w:r w:rsidR="00E94BE2" w:rsidRPr="00E94BE2">
        <w:t xml:space="preserve"> </w:t>
      </w:r>
      <w:r w:rsidR="00E94BE2" w:rsidRPr="00E94BE2">
        <w:rPr>
          <w:rFonts w:hAnsi="Times New Roman" w:ascii="Times New Roman"/>
        </w:rPr>
        <w:t>troškovi utvrđ</w:t>
      </w:r>
      <w:r w:rsidR="001E64FD">
        <w:rPr>
          <w:rFonts w:hAnsi="Times New Roman" w:ascii="Times New Roman"/>
        </w:rPr>
        <w:t>iva</w:t>
      </w:r>
      <w:r w:rsidR="00E94BE2" w:rsidRPr="00E94BE2">
        <w:rPr>
          <w:rFonts w:hAnsi="Times New Roman" w:ascii="Times New Roman"/>
        </w:rPr>
        <w:t>nja predmeta razluč</w:t>
      </w:r>
      <w:r w:rsidR="00E94BE2">
        <w:rPr>
          <w:rFonts w:hAnsi="Times New Roman" w:ascii="Times New Roman"/>
        </w:rPr>
        <w:t>n</w:t>
      </w:r>
      <w:r w:rsidR="00E94BE2" w:rsidRPr="00E94BE2">
        <w:rPr>
          <w:rFonts w:hAnsi="Times New Roman" w:ascii="Times New Roman"/>
        </w:rPr>
        <w:t>og prava</w:t>
      </w:r>
      <w:r w:rsidR="00E94BE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po čl. </w:t>
      </w:r>
      <w:r w:rsidR="00E94BE2">
        <w:rPr>
          <w:rFonts w:hAnsi="Times New Roman" w:ascii="Times New Roman"/>
        </w:rPr>
        <w:t>254</w:t>
      </w:r>
      <w:r w:rsidR="001E64FD">
        <w:rPr>
          <w:rFonts w:hAnsi="Times New Roman" w:ascii="Times New Roman"/>
        </w:rPr>
        <w:t>. st. 2</w:t>
      </w:r>
      <w:r w:rsidR="002775D1" w:rsidRPr="00AD79DF">
        <w:rPr>
          <w:rFonts w:hAnsi="Times New Roman" w:ascii="Times New Roman"/>
        </w:rPr>
        <w:t>. Stečajnog zakona</w:t>
      </w:r>
      <w:r>
        <w:rPr>
          <w:rFonts w:hAnsi="Times New Roman" w:ascii="Times New Roman"/>
        </w:rPr>
        <w:t xml:space="preserve">, paušalno 5% u iznosu od </w:t>
      </w:r>
      <w:r w:rsidR="001E64FD" w:rsidRPr="001E64FD">
        <w:rPr>
          <w:rFonts w:hAnsi="Times New Roman" w:ascii="Times New Roman"/>
        </w:rPr>
        <w:t xml:space="preserve">120.033,33 </w:t>
      </w:r>
      <w:r>
        <w:rPr>
          <w:rFonts w:hAnsi="Times New Roman" w:ascii="Times New Roman"/>
        </w:rPr>
        <w:t>kn</w:t>
      </w:r>
    </w:p>
    <w:p w:rsidRDefault="00C249A1" w:rsidP="00A9577A" w:rsidR="00C249A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1.2.troškovi unovčenja po čl. </w:t>
      </w:r>
      <w:r w:rsidR="001E64FD">
        <w:rPr>
          <w:rFonts w:hAnsi="Times New Roman" w:ascii="Times New Roman"/>
        </w:rPr>
        <w:t>254. st. 3</w:t>
      </w:r>
      <w:r w:rsidR="002775D1" w:rsidRPr="00AD79DF">
        <w:rPr>
          <w:rFonts w:hAnsi="Times New Roman" w:ascii="Times New Roman"/>
        </w:rPr>
        <w:t>. Stečajnog zakona</w:t>
      </w:r>
      <w:r>
        <w:rPr>
          <w:rFonts w:hAnsi="Times New Roman" w:ascii="Times New Roman"/>
        </w:rPr>
        <w:t xml:space="preserve"> u iznosu od </w:t>
      </w:r>
      <w:r w:rsidR="001E64FD" w:rsidRPr="001E64FD">
        <w:rPr>
          <w:rFonts w:hAnsi="Times New Roman" w:ascii="Times New Roman"/>
        </w:rPr>
        <w:t xml:space="preserve">198.046,67 </w:t>
      </w:r>
      <w:r>
        <w:rPr>
          <w:rFonts w:hAnsi="Times New Roman" w:ascii="Times New Roman"/>
        </w:rPr>
        <w:t>kn,</w:t>
      </w:r>
    </w:p>
    <w:p w:rsidRDefault="00C249A1" w:rsidP="00A9577A" w:rsidR="0045753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sveukupni troškovi iz čl. </w:t>
      </w:r>
      <w:r w:rsidR="001E64FD">
        <w:rPr>
          <w:rFonts w:hAnsi="Times New Roman" w:ascii="Times New Roman"/>
        </w:rPr>
        <w:t>254</w:t>
      </w:r>
      <w:r>
        <w:rPr>
          <w:rFonts w:hAnsi="Times New Roman" w:ascii="Times New Roman"/>
        </w:rPr>
        <w:t xml:space="preserve">. st. </w:t>
      </w:r>
      <w:r w:rsidR="001E64FD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i </w:t>
      </w:r>
      <w:r w:rsidR="001E64FD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Stečajnog zakona u iznosu od </w:t>
      </w:r>
      <w:r w:rsidR="001E64FD" w:rsidRPr="001E64FD">
        <w:rPr>
          <w:rFonts w:hAnsi="Times New Roman" w:ascii="Times New Roman"/>
        </w:rPr>
        <w:t xml:space="preserve">318.080,00 </w:t>
      </w:r>
      <w:r>
        <w:rPr>
          <w:rFonts w:hAnsi="Times New Roman" w:ascii="Times New Roman"/>
        </w:rPr>
        <w:t>kn</w:t>
      </w:r>
      <w:r w:rsidR="00457530">
        <w:rPr>
          <w:rFonts w:hAnsi="Times New Roman" w:ascii="Times New Roman"/>
        </w:rPr>
        <w:t xml:space="preserve">. </w:t>
      </w:r>
    </w:p>
    <w:p w:rsidRDefault="00906368" w:rsidP="00A9577A" w:rsidR="00906368">
      <w:pPr>
        <w:jc w:val="both"/>
        <w:rPr>
          <w:rFonts w:hAnsi="Times New Roman" w:ascii="Times New Roman"/>
        </w:rPr>
      </w:pPr>
    </w:p>
    <w:p w:rsidRDefault="00566B20" w:rsidP="00A9577A" w:rsidR="002775D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457530" w:rsidRPr="00566B20">
        <w:rPr>
          <w:rFonts w:hAnsi="Times New Roman" w:ascii="Times New Roman"/>
        </w:rPr>
        <w:t xml:space="preserve">razlučni vjerovnik </w:t>
      </w:r>
      <w:r w:rsidR="001E64FD" w:rsidRPr="001E64FD">
        <w:rPr>
          <w:rFonts w:hAnsi="Times New Roman" w:ascii="Times New Roman"/>
        </w:rPr>
        <w:t>HETA ASSET RESOLUTION AG, Kla</w:t>
      </w:r>
      <w:r w:rsidR="0082737D">
        <w:rPr>
          <w:rFonts w:hAnsi="Times New Roman" w:ascii="Times New Roman"/>
        </w:rPr>
        <w:t>genfurt, Austri</w:t>
      </w:r>
      <w:r w:rsidR="001E64FD" w:rsidRPr="001E64FD">
        <w:rPr>
          <w:rFonts w:hAnsi="Times New Roman" w:ascii="Times New Roman"/>
        </w:rPr>
        <w:t>a</w:t>
      </w:r>
      <w:r w:rsidR="000E2723" w:rsidRPr="00566B20">
        <w:rPr>
          <w:rFonts w:hAnsi="Times New Roman" w:ascii="Times New Roman"/>
        </w:rPr>
        <w:t xml:space="preserve">, </w:t>
      </w:r>
      <w:r w:rsidR="001E64FD">
        <w:rPr>
          <w:rFonts w:hAnsi="Times New Roman" w:ascii="Times New Roman"/>
        </w:rPr>
        <w:t>I-9020, Alpen-Adria-Platz 1</w:t>
      </w:r>
      <w:r w:rsidR="001115DC">
        <w:rPr>
          <w:rFonts w:hAnsi="Times New Roman" w:ascii="Times New Roman"/>
        </w:rPr>
        <w:t xml:space="preserve">, OIB:90790821413, </w:t>
      </w:r>
      <w:r w:rsidR="000E2723" w:rsidRPr="00566B20">
        <w:rPr>
          <w:rFonts w:hAnsi="Times New Roman" w:ascii="Times New Roman"/>
        </w:rPr>
        <w:t xml:space="preserve">namiruje se </w:t>
      </w:r>
      <w:r w:rsidR="00813D04" w:rsidRPr="00566B20">
        <w:rPr>
          <w:rFonts w:hAnsi="Times New Roman" w:ascii="Times New Roman"/>
        </w:rPr>
        <w:t xml:space="preserve">djelomično iznosom od </w:t>
      </w:r>
      <w:r w:rsidR="001115DC" w:rsidRPr="001115DC">
        <w:rPr>
          <w:rFonts w:hAnsi="Times New Roman" w:ascii="Times New Roman"/>
        </w:rPr>
        <w:t xml:space="preserve">2.065.086,67 </w:t>
      </w:r>
      <w:r w:rsidR="00813D04" w:rsidRPr="00566B20">
        <w:rPr>
          <w:rFonts w:hAnsi="Times New Roman" w:ascii="Times New Roman"/>
        </w:rPr>
        <w:t xml:space="preserve">kn. </w:t>
      </w:r>
    </w:p>
    <w:p w:rsidRDefault="00566B20" w:rsidP="00A9577A" w:rsidR="00566B20">
      <w:pPr>
        <w:ind w:firstLine="708"/>
        <w:jc w:val="both"/>
        <w:rPr>
          <w:rFonts w:hAnsi="Times New Roman" w:ascii="Times New Roman"/>
        </w:rPr>
      </w:pPr>
    </w:p>
    <w:p w:rsidRDefault="00566B20" w:rsidP="00A9577A" w:rsidR="00566B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II.Nalaže se računovodstvu suda, po pravomoćnosti ovog rješenja, iz depozita pod poslovnim brojem St-</w:t>
      </w:r>
      <w:r w:rsidR="001115DC">
        <w:rPr>
          <w:rFonts w:hAnsi="Times New Roman" w:ascii="Times New Roman"/>
        </w:rPr>
        <w:t>5556/16</w:t>
      </w:r>
      <w:r>
        <w:rPr>
          <w:rFonts w:hAnsi="Times New Roman" w:ascii="Times New Roman"/>
        </w:rPr>
        <w:t xml:space="preserve"> isplatiti za korist:</w:t>
      </w:r>
    </w:p>
    <w:p w:rsidRDefault="001A4770" w:rsidP="00566B20" w:rsidR="001A4770">
      <w:pPr>
        <w:ind w:firstLine="708"/>
        <w:jc w:val="both"/>
        <w:rPr>
          <w:rFonts w:hAnsi="Times New Roman" w:ascii="Times New Roman"/>
        </w:rPr>
      </w:pPr>
    </w:p>
    <w:p w:rsidRDefault="001A4770" w:rsidP="00566B20" w:rsidR="001A477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1.stečajnog dužnika </w:t>
      </w:r>
      <w:r w:rsidR="001115DC" w:rsidRPr="001115DC">
        <w:rPr>
          <w:rFonts w:hAnsi="Times New Roman" w:ascii="Times New Roman"/>
        </w:rPr>
        <w:t>HACIENDA d.o.o. u stečaju, Zagreb, Medvedgradska 56, OIB: 68827655591</w:t>
      </w:r>
      <w:r>
        <w:rPr>
          <w:rFonts w:hAnsi="Times New Roman" w:ascii="Times New Roman"/>
        </w:rPr>
        <w:t xml:space="preserve">, iznos od </w:t>
      </w:r>
      <w:r w:rsidR="001115DC" w:rsidRPr="001115DC">
        <w:rPr>
          <w:rFonts w:hAnsi="Times New Roman" w:ascii="Times New Roman"/>
        </w:rPr>
        <w:t xml:space="preserve">318.080,00 </w:t>
      </w:r>
      <w:r w:rsidRPr="001A4770">
        <w:rPr>
          <w:rFonts w:hAnsi="Times New Roman" w:ascii="Times New Roman"/>
        </w:rPr>
        <w:t>kn</w:t>
      </w:r>
      <w:r>
        <w:rPr>
          <w:rFonts w:hAnsi="Times New Roman" w:ascii="Times New Roman"/>
        </w:rPr>
        <w:t xml:space="preserve"> na račun broj IBAN: </w:t>
      </w:r>
      <w:r w:rsidR="001115DC" w:rsidRPr="001115DC">
        <w:rPr>
          <w:rFonts w:hAnsi="Times New Roman" w:ascii="Times New Roman"/>
        </w:rPr>
        <w:t>HR7623860021119024076</w:t>
      </w:r>
      <w:r w:rsidR="001115DC">
        <w:rPr>
          <w:rFonts w:hAnsi="Times New Roman" w:ascii="Times New Roman"/>
        </w:rPr>
        <w:t>.</w:t>
      </w:r>
    </w:p>
    <w:p w:rsidRDefault="001A4770" w:rsidP="00566B20" w:rsidR="001A4770">
      <w:pPr>
        <w:ind w:firstLine="708"/>
        <w:jc w:val="both"/>
        <w:rPr>
          <w:rFonts w:hAnsi="Times New Roman" w:ascii="Times New Roman"/>
        </w:rPr>
      </w:pPr>
    </w:p>
    <w:p w:rsidRDefault="001A4770" w:rsidP="00566B20" w:rsidR="001A477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2.razlučnog vjerovnika </w:t>
      </w:r>
      <w:r w:rsidR="001115DC" w:rsidRPr="001115DC">
        <w:rPr>
          <w:rFonts w:hAnsi="Times New Roman" w:ascii="Times New Roman"/>
        </w:rPr>
        <w:t>HETA ASSET RE</w:t>
      </w:r>
      <w:r w:rsidR="0082737D">
        <w:rPr>
          <w:rFonts w:hAnsi="Times New Roman" w:ascii="Times New Roman"/>
        </w:rPr>
        <w:t>SOLUTION AG, Klagenfurt, Austri</w:t>
      </w:r>
      <w:r w:rsidR="001115DC" w:rsidRPr="001115DC">
        <w:rPr>
          <w:rFonts w:hAnsi="Times New Roman" w:ascii="Times New Roman"/>
        </w:rPr>
        <w:t>a, I-9020, Alpen-Adria-Platz 1, OIB:90790821413</w:t>
      </w:r>
      <w:r>
        <w:rPr>
          <w:rFonts w:hAnsi="Times New Roman" w:ascii="Times New Roman"/>
        </w:rPr>
        <w:t xml:space="preserve">, </w:t>
      </w:r>
      <w:r w:rsidR="001115DC">
        <w:rPr>
          <w:rFonts w:hAnsi="Times New Roman" w:ascii="Times New Roman"/>
        </w:rPr>
        <w:t xml:space="preserve">u kunskom </w:t>
      </w:r>
      <w:r>
        <w:rPr>
          <w:rFonts w:hAnsi="Times New Roman" w:ascii="Times New Roman"/>
        </w:rPr>
        <w:t>iznos</w:t>
      </w:r>
      <w:r w:rsidR="001115DC">
        <w:rPr>
          <w:rFonts w:hAnsi="Times New Roman" w:ascii="Times New Roman"/>
        </w:rPr>
        <w:t>u, iznos</w:t>
      </w:r>
      <w:r>
        <w:rPr>
          <w:rFonts w:hAnsi="Times New Roman" w:ascii="Times New Roman"/>
        </w:rPr>
        <w:t xml:space="preserve"> od </w:t>
      </w:r>
      <w:r w:rsidR="001115DC" w:rsidRPr="001115DC">
        <w:rPr>
          <w:rFonts w:hAnsi="Times New Roman" w:ascii="Times New Roman"/>
        </w:rPr>
        <w:t xml:space="preserve">2.065.086,67 </w:t>
      </w:r>
      <w:r w:rsidRPr="001A4770">
        <w:rPr>
          <w:rFonts w:hAnsi="Times New Roman" w:ascii="Times New Roman"/>
        </w:rPr>
        <w:t>kn</w:t>
      </w:r>
      <w:r>
        <w:rPr>
          <w:rFonts w:hAnsi="Times New Roman" w:ascii="Times New Roman"/>
        </w:rPr>
        <w:t xml:space="preserve">, na račun </w:t>
      </w:r>
      <w:r w:rsidR="001115DC" w:rsidRPr="001115DC">
        <w:rPr>
          <w:rFonts w:hAnsi="Times New Roman" w:ascii="Times New Roman"/>
        </w:rPr>
        <w:t>otvoren kod  Raiffeisen Bank  International Ag</w:t>
      </w:r>
      <w:r w:rsidR="0082737D">
        <w:rPr>
          <w:rFonts w:hAnsi="Times New Roman" w:ascii="Times New Roman"/>
        </w:rPr>
        <w:t xml:space="preserve">, Am Stadtpark 9, 1030 Vienna (Beč), Austria, </w:t>
      </w:r>
      <w:r w:rsidR="001115DC" w:rsidRPr="001115DC">
        <w:rPr>
          <w:rFonts w:hAnsi="Times New Roman" w:ascii="Times New Roman"/>
        </w:rPr>
        <w:t>BIC:RZBAATWW, IBAN: AT243100000104334553 u korist (Target 2) HETA ASSET RESOLUTION AG – BIC HAABAT22.</w:t>
      </w:r>
    </w:p>
    <w:p w:rsidRDefault="00A9577A" w:rsidP="00566B20" w:rsidR="00A9577A">
      <w:pPr>
        <w:ind w:firstLine="708"/>
        <w:jc w:val="both"/>
        <w:rPr>
          <w:rFonts w:hAnsi="Times New Roman" w:ascii="Times New Roman"/>
        </w:rPr>
      </w:pPr>
    </w:p>
    <w:p w:rsidRDefault="001C33BF" w:rsidP="00566B20" w:rsidR="001C33BF" w:rsidRPr="00566B20">
      <w:pPr>
        <w:ind w:firstLine="708"/>
        <w:jc w:val="both"/>
        <w:rPr>
          <w:rFonts w:hAnsi="Times New Roman" w:ascii="Times New Roman"/>
        </w:rPr>
      </w:pPr>
    </w:p>
    <w:p w:rsidRDefault="00813D04" w:rsidP="00813D04" w:rsidR="00813D04" w:rsidRPr="00D62A00">
      <w:pPr>
        <w:rPr>
          <w:rFonts w:hAnsi="Times New Roman" w:ascii="Times New Roman"/>
        </w:rPr>
      </w:pPr>
    </w:p>
    <w:p w:rsidRDefault="00813D04" w:rsidP="00813D04" w:rsidR="002775D1" w:rsidRPr="00D62A00">
      <w:pPr>
        <w:pStyle w:val="Odlomakpopisa"/>
        <w:jc w:val="center"/>
        <w:rPr>
          <w:rFonts w:hAnsi="Times New Roman" w:ascii="Times New Roman"/>
        </w:rPr>
      </w:pPr>
      <w:r w:rsidRPr="00D62A00">
        <w:rPr>
          <w:rFonts w:hAnsi="Times New Roman" w:ascii="Times New Roman"/>
        </w:rPr>
        <w:lastRenderedPageBreak/>
        <w:t>Obrazloženje</w:t>
      </w:r>
    </w:p>
    <w:p w:rsidRDefault="002775D1" w:rsidP="002775D1" w:rsidR="002775D1" w:rsidRPr="00D62A00">
      <w:pPr>
        <w:pStyle w:val="Odlomakpopisa"/>
        <w:ind w:left="1020"/>
        <w:rPr>
          <w:rFonts w:hAnsi="Times New Roman" w:ascii="Times New Roman"/>
        </w:rPr>
      </w:pPr>
    </w:p>
    <w:p w:rsidRDefault="00813D04" w:rsidP="006369AE" w:rsidR="00AE03A1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</w:r>
      <w:r w:rsidR="009E0674" w:rsidRPr="00D62A00">
        <w:rPr>
          <w:rFonts w:hAnsi="Times New Roman" w:ascii="Times New Roman"/>
        </w:rPr>
        <w:t xml:space="preserve">Nekretnina koja je u vlasništvu stečajnog dužnika je </w:t>
      </w:r>
      <w:r w:rsidR="00AE03A1">
        <w:rPr>
          <w:rFonts w:hAnsi="Times New Roman" w:ascii="Times New Roman"/>
        </w:rPr>
        <w:t xml:space="preserve">sukladno odredbama Ovršnog zakona unovčena na drugoj javnoj dražbi u ovršnom postupku koji se vodio kod Općinskog suda u Šibeniku pod poslovnim brojem Ovr-996/11 za iznos od 2.400.666,67 kn. Rješenjem od 9. srpnja 2018. poslovni broj Ovr-996/11 Općinski sud u Šibeniku je iz kupovnine namirio troškove ovrhovoditelja Republika Hrvatska, Ministarstvo financija, Porezna uprava, Područni ured Šibenik u iznosu od 17.500,00 kn, te je ostatak kupovnine u iznosu od 2.383.166,67 kn doznačio na depozitni račun ovog suda. </w:t>
      </w:r>
    </w:p>
    <w:p w:rsidRDefault="00AE03A1" w:rsidP="006369AE" w:rsidR="00AE03A1">
      <w:pPr>
        <w:jc w:val="both"/>
        <w:rPr>
          <w:rFonts w:hAnsi="Times New Roman" w:ascii="Times New Roman"/>
        </w:rPr>
      </w:pPr>
    </w:p>
    <w:p w:rsidRDefault="00AE03A1" w:rsidP="006369AE" w:rsidR="00AE03A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Sukladno odredbi čl. 117. Ovršnog zakona ("Narodne novine"</w:t>
      </w:r>
      <w:r w:rsidRPr="00AE03A1">
        <w:rPr>
          <w:rFonts w:hAnsi="Times New Roman" w:ascii="Times New Roman"/>
        </w:rPr>
        <w:t xml:space="preserve"> broj 112/12, 25/13, 93/14, 55/16, 73/17– dalje OZ)</w:t>
      </w:r>
      <w:r>
        <w:rPr>
          <w:rFonts w:hAnsi="Times New Roman" w:ascii="Times New Roman"/>
        </w:rPr>
        <w:t xml:space="preserve"> održano je ročište za diobu kupovnine. </w:t>
      </w:r>
    </w:p>
    <w:p w:rsidRDefault="009E0674" w:rsidP="009E0674" w:rsidR="009E0674" w:rsidRPr="00D62A00">
      <w:pPr>
        <w:rPr>
          <w:rFonts w:hAnsi="Times New Roman" w:ascii="Times New Roman"/>
        </w:rPr>
      </w:pPr>
    </w:p>
    <w:p w:rsidRDefault="009E0674" w:rsidP="006369AE" w:rsidR="009E0674" w:rsidRPr="00D62A00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  <w:t xml:space="preserve">Na navedenom ročištu raspravljano je o namirenju razlučnog vjerovnika i troškovima postupka sukladno odredbi čl. </w:t>
      </w:r>
      <w:r w:rsidR="00AE03A1">
        <w:rPr>
          <w:rFonts w:hAnsi="Times New Roman" w:ascii="Times New Roman"/>
        </w:rPr>
        <w:t>248</w:t>
      </w:r>
      <w:r w:rsidRPr="00D62A00">
        <w:rPr>
          <w:rFonts w:hAnsi="Times New Roman" w:ascii="Times New Roman"/>
        </w:rPr>
        <w:t xml:space="preserve">. i </w:t>
      </w:r>
      <w:r w:rsidR="00AE03A1">
        <w:rPr>
          <w:rFonts w:hAnsi="Times New Roman" w:ascii="Times New Roman"/>
        </w:rPr>
        <w:t>254</w:t>
      </w:r>
      <w:r w:rsidRPr="00D62A00">
        <w:rPr>
          <w:rFonts w:hAnsi="Times New Roman" w:ascii="Times New Roman"/>
        </w:rPr>
        <w:t xml:space="preserve">. </w:t>
      </w:r>
      <w:r w:rsidR="00AE03A1" w:rsidRPr="00AE03A1">
        <w:rPr>
          <w:rFonts w:hAnsi="Times New Roman" w:ascii="Times New Roman"/>
        </w:rPr>
        <w:t>Stečajn</w:t>
      </w:r>
      <w:r w:rsidR="00AE03A1">
        <w:rPr>
          <w:rFonts w:hAnsi="Times New Roman" w:ascii="Times New Roman"/>
        </w:rPr>
        <w:t>og</w:t>
      </w:r>
      <w:r w:rsidR="00AE03A1" w:rsidRPr="00AE03A1">
        <w:rPr>
          <w:rFonts w:hAnsi="Times New Roman" w:ascii="Times New Roman"/>
        </w:rPr>
        <w:t xml:space="preserve"> zakon</w:t>
      </w:r>
      <w:r w:rsidR="00AE03A1">
        <w:rPr>
          <w:rFonts w:hAnsi="Times New Roman" w:ascii="Times New Roman"/>
        </w:rPr>
        <w:t>a</w:t>
      </w:r>
      <w:r w:rsidR="00AE03A1" w:rsidRPr="00AE03A1">
        <w:rPr>
          <w:rFonts w:hAnsi="Times New Roman" w:ascii="Times New Roman"/>
        </w:rPr>
        <w:t xml:space="preserve"> ("Narodne novine" broj 71/15, 104/17</w:t>
      </w:r>
      <w:r w:rsidR="00AE03A1">
        <w:rPr>
          <w:rFonts w:hAnsi="Times New Roman" w:ascii="Times New Roman"/>
        </w:rPr>
        <w:t xml:space="preserve"> – dalje SZ</w:t>
      </w:r>
      <w:r w:rsidR="00AE03A1" w:rsidRPr="00AE03A1">
        <w:rPr>
          <w:rFonts w:hAnsi="Times New Roman" w:ascii="Times New Roman"/>
        </w:rPr>
        <w:t>)</w:t>
      </w:r>
      <w:r w:rsidR="00AE03A1">
        <w:rPr>
          <w:rFonts w:hAnsi="Times New Roman" w:ascii="Times New Roman"/>
        </w:rPr>
        <w:t>.</w:t>
      </w:r>
    </w:p>
    <w:p w:rsidRDefault="009E0674" w:rsidP="006369AE" w:rsidR="009E0674" w:rsidRPr="00D62A00">
      <w:pPr>
        <w:jc w:val="both"/>
        <w:rPr>
          <w:rFonts w:hAnsi="Times New Roman" w:ascii="Times New Roman"/>
        </w:rPr>
      </w:pPr>
    </w:p>
    <w:p w:rsidRDefault="009E0674" w:rsidP="006369AE" w:rsidR="009E0674" w:rsidRPr="00D62A00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</w:r>
      <w:r w:rsidR="00AE03A1">
        <w:rPr>
          <w:rFonts w:hAnsi="Times New Roman" w:ascii="Times New Roman"/>
        </w:rPr>
        <w:t>Odredbom č</w:t>
      </w:r>
      <w:r w:rsidRPr="00D62A00">
        <w:rPr>
          <w:rFonts w:hAnsi="Times New Roman" w:ascii="Times New Roman"/>
        </w:rPr>
        <w:t xml:space="preserve">l. </w:t>
      </w:r>
      <w:r w:rsidR="00AE03A1">
        <w:rPr>
          <w:rFonts w:hAnsi="Times New Roman" w:ascii="Times New Roman"/>
        </w:rPr>
        <w:t>248</w:t>
      </w:r>
      <w:r w:rsidRPr="00D62A00">
        <w:rPr>
          <w:rFonts w:hAnsi="Times New Roman" w:ascii="Times New Roman"/>
        </w:rPr>
        <w:t xml:space="preserve">. SZ-a određeno je da će </w:t>
      </w:r>
      <w:r w:rsidR="00AE03A1">
        <w:rPr>
          <w:rFonts w:hAnsi="Times New Roman" w:ascii="Times New Roman"/>
        </w:rPr>
        <w:t xml:space="preserve">nakon unovčenja stvari ili prava na kojemu postoji razlučno pravo </w:t>
      </w:r>
      <w:r w:rsidRPr="00D62A00">
        <w:rPr>
          <w:rFonts w:hAnsi="Times New Roman" w:ascii="Times New Roman"/>
        </w:rPr>
        <w:t>upisano u javnoj knjizi</w:t>
      </w:r>
      <w:r w:rsidR="00AE03A1">
        <w:rPr>
          <w:rFonts w:hAnsi="Times New Roman" w:ascii="Times New Roman"/>
        </w:rPr>
        <w:t xml:space="preserve"> sud</w:t>
      </w:r>
      <w:r w:rsidRPr="00D62A00">
        <w:rPr>
          <w:rFonts w:hAnsi="Times New Roman" w:ascii="Times New Roman"/>
        </w:rPr>
        <w:t xml:space="preserve"> iz iznosa ostvarenog prodajom namiriti troškove unovčenja iz čl. </w:t>
      </w:r>
      <w:r w:rsidR="00AE03A1">
        <w:rPr>
          <w:rFonts w:hAnsi="Times New Roman" w:ascii="Times New Roman"/>
        </w:rPr>
        <w:t>254</w:t>
      </w:r>
      <w:r w:rsidRPr="00D62A00">
        <w:rPr>
          <w:rFonts w:hAnsi="Times New Roman" w:ascii="Times New Roman"/>
        </w:rPr>
        <w:t xml:space="preserve">. </w:t>
      </w:r>
      <w:r w:rsidR="003D2846">
        <w:rPr>
          <w:rFonts w:hAnsi="Times New Roman" w:ascii="Times New Roman"/>
        </w:rPr>
        <w:t xml:space="preserve">ovog zakona, </w:t>
      </w:r>
      <w:r w:rsidRPr="00D62A00">
        <w:rPr>
          <w:rFonts w:hAnsi="Times New Roman" w:ascii="Times New Roman"/>
        </w:rPr>
        <w:t xml:space="preserve">namiriti tražbine razlučnih vjerovnika prema redoslijedu </w:t>
      </w:r>
      <w:r w:rsidR="003D2846">
        <w:rPr>
          <w:rFonts w:hAnsi="Times New Roman" w:ascii="Times New Roman"/>
        </w:rPr>
        <w:t xml:space="preserve">određenom </w:t>
      </w:r>
      <w:r w:rsidRPr="00D62A00">
        <w:rPr>
          <w:rFonts w:hAnsi="Times New Roman" w:ascii="Times New Roman"/>
        </w:rPr>
        <w:t>pravilima ovršnog postupka</w:t>
      </w:r>
      <w:r w:rsidR="003D2846">
        <w:rPr>
          <w:rFonts w:hAnsi="Times New Roman" w:ascii="Times New Roman"/>
        </w:rPr>
        <w:t xml:space="preserve"> i </w:t>
      </w:r>
      <w:r w:rsidRPr="00D62A00">
        <w:rPr>
          <w:rFonts w:hAnsi="Times New Roman" w:ascii="Times New Roman"/>
        </w:rPr>
        <w:t>preostali iznos predati stečajnom upravitelju za namirenje stečajn</w:t>
      </w:r>
      <w:r w:rsidR="003D2846">
        <w:rPr>
          <w:rFonts w:hAnsi="Times New Roman" w:ascii="Times New Roman"/>
        </w:rPr>
        <w:t>ih</w:t>
      </w:r>
      <w:r w:rsidRPr="00D62A00">
        <w:rPr>
          <w:rFonts w:hAnsi="Times New Roman" w:ascii="Times New Roman"/>
        </w:rPr>
        <w:t xml:space="preserve"> vjerovnika.</w:t>
      </w:r>
    </w:p>
    <w:p w:rsidRDefault="009E0674" w:rsidP="006369AE" w:rsidR="009E0674" w:rsidRPr="00D62A00">
      <w:pPr>
        <w:jc w:val="both"/>
        <w:rPr>
          <w:rFonts w:hAnsi="Times New Roman" w:ascii="Times New Roman"/>
        </w:rPr>
      </w:pPr>
    </w:p>
    <w:p w:rsidRDefault="009E0674" w:rsidP="006369AE" w:rsidR="009E0674" w:rsidRPr="00D62A00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  <w:t xml:space="preserve">Na ročištu za diobu stečajni upravitelj izjasnio se o troškovima sukladno odredbama čl. </w:t>
      </w:r>
      <w:r w:rsidR="003D2846">
        <w:rPr>
          <w:rFonts w:hAnsi="Times New Roman" w:ascii="Times New Roman"/>
        </w:rPr>
        <w:t>254</w:t>
      </w:r>
      <w:r w:rsidRPr="00D62A00">
        <w:rPr>
          <w:rFonts w:hAnsi="Times New Roman" w:ascii="Times New Roman"/>
        </w:rPr>
        <w:t>. SZ-a na što razlučni vjerovni</w:t>
      </w:r>
      <w:r w:rsidR="006369AE">
        <w:rPr>
          <w:rFonts w:hAnsi="Times New Roman" w:ascii="Times New Roman"/>
        </w:rPr>
        <w:t>ci</w:t>
      </w:r>
      <w:r w:rsidRPr="00D62A00">
        <w:rPr>
          <w:rFonts w:hAnsi="Times New Roman" w:ascii="Times New Roman"/>
        </w:rPr>
        <w:t xml:space="preserve"> ni</w:t>
      </w:r>
      <w:r w:rsidR="006369AE">
        <w:rPr>
          <w:rFonts w:hAnsi="Times New Roman" w:ascii="Times New Roman"/>
        </w:rPr>
        <w:t>su imali</w:t>
      </w:r>
      <w:r w:rsidRPr="00D62A00">
        <w:rPr>
          <w:rFonts w:hAnsi="Times New Roman" w:ascii="Times New Roman"/>
        </w:rPr>
        <w:t xml:space="preserve"> primjedbi.</w:t>
      </w:r>
    </w:p>
    <w:p w:rsidRDefault="009E0674" w:rsidP="006369AE" w:rsidR="009E0674" w:rsidRPr="00D62A00">
      <w:pPr>
        <w:jc w:val="both"/>
        <w:rPr>
          <w:rFonts w:hAnsi="Times New Roman" w:ascii="Times New Roman"/>
        </w:rPr>
      </w:pPr>
    </w:p>
    <w:p w:rsidRDefault="009E0674" w:rsidP="009E0674" w:rsidR="009E0674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  <w:t>Stoga je temeljem odredbi čl. 1</w:t>
      </w:r>
      <w:r w:rsidR="003D2846">
        <w:rPr>
          <w:rFonts w:hAnsi="Times New Roman" w:ascii="Times New Roman"/>
        </w:rPr>
        <w:t>13</w:t>
      </w:r>
      <w:r w:rsidRPr="00D62A00">
        <w:rPr>
          <w:rFonts w:hAnsi="Times New Roman" w:ascii="Times New Roman"/>
        </w:rPr>
        <w:t>. i 11</w:t>
      </w:r>
      <w:r w:rsidR="003D2846">
        <w:rPr>
          <w:rFonts w:hAnsi="Times New Roman" w:ascii="Times New Roman"/>
        </w:rPr>
        <w:t>4</w:t>
      </w:r>
      <w:r w:rsidRPr="00D62A00">
        <w:rPr>
          <w:rFonts w:hAnsi="Times New Roman" w:ascii="Times New Roman"/>
        </w:rPr>
        <w:t>. OZ-a, te</w:t>
      </w:r>
      <w:r w:rsidR="003D2846">
        <w:rPr>
          <w:rFonts w:hAnsi="Times New Roman" w:ascii="Times New Roman"/>
        </w:rPr>
        <w:t xml:space="preserve"> čl.</w:t>
      </w:r>
      <w:r w:rsidRPr="00D62A00">
        <w:rPr>
          <w:rFonts w:hAnsi="Times New Roman" w:ascii="Times New Roman"/>
        </w:rPr>
        <w:t xml:space="preserve"> </w:t>
      </w:r>
      <w:r w:rsidR="003D2846">
        <w:rPr>
          <w:rFonts w:hAnsi="Times New Roman" w:ascii="Times New Roman"/>
        </w:rPr>
        <w:t>248</w:t>
      </w:r>
      <w:r w:rsidRPr="00D62A00">
        <w:rPr>
          <w:rFonts w:hAnsi="Times New Roman" w:ascii="Times New Roman"/>
        </w:rPr>
        <w:t xml:space="preserve">. i </w:t>
      </w:r>
      <w:r w:rsidR="003D2846">
        <w:rPr>
          <w:rFonts w:hAnsi="Times New Roman" w:ascii="Times New Roman"/>
        </w:rPr>
        <w:t>254</w:t>
      </w:r>
      <w:r w:rsidRPr="00D62A00">
        <w:rPr>
          <w:rFonts w:hAnsi="Times New Roman" w:ascii="Times New Roman"/>
        </w:rPr>
        <w:t xml:space="preserve">. SZ-a odlučeno kao u izreci ovog rješenja. </w:t>
      </w:r>
    </w:p>
    <w:p w:rsidRDefault="00AD79DF" w:rsidP="009E0674" w:rsidR="00AD79DF">
      <w:pPr>
        <w:jc w:val="both"/>
        <w:rPr>
          <w:rFonts w:hAnsi="Times New Roman" w:ascii="Times New Roman"/>
        </w:rPr>
      </w:pPr>
    </w:p>
    <w:p w:rsidRDefault="002775D1" w:rsidP="002775D1" w:rsidR="002775D1" w:rsidRPr="00D62A00">
      <w:pPr>
        <w:jc w:val="center"/>
        <w:rPr>
          <w:rFonts w:hAnsi="Times New Roman" w:ascii="Times New Roman"/>
        </w:rPr>
      </w:pPr>
      <w:r w:rsidRPr="00D62A00">
        <w:rPr>
          <w:rFonts w:hAnsi="Times New Roman" w:ascii="Times New Roman"/>
        </w:rPr>
        <w:t xml:space="preserve">U Karlovcu </w:t>
      </w:r>
      <w:r w:rsidR="00967956">
        <w:rPr>
          <w:rFonts w:hAnsi="Times New Roman" w:ascii="Times New Roman"/>
        </w:rPr>
        <w:t>15. studenog</w:t>
      </w:r>
      <w:r w:rsidR="00AD79DF">
        <w:rPr>
          <w:rFonts w:hAnsi="Times New Roman" w:ascii="Times New Roman"/>
        </w:rPr>
        <w:t xml:space="preserve"> 2018.</w:t>
      </w: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2775D1" w:rsidP="002775D1" w:rsidR="002775D1" w:rsidRPr="00D62A00">
      <w:pPr>
        <w:jc w:val="right"/>
        <w:rPr>
          <w:rFonts w:hAnsi="Times New Roman" w:ascii="Times New Roman"/>
        </w:rPr>
      </w:pPr>
      <w:r w:rsidRPr="00D62A00">
        <w:rPr>
          <w:rFonts w:hAnsi="Times New Roman" w:ascii="Times New Roman"/>
        </w:rPr>
        <w:t>STEČAJNI SUDAC:</w:t>
      </w:r>
    </w:p>
    <w:p w:rsidRDefault="002775D1" w:rsidP="00D57BDC" w:rsidR="00D57BDC">
      <w:pPr>
        <w:jc w:val="right"/>
        <w:rPr>
          <w:rFonts w:hAnsi="Times New Roman" w:ascii="Times New Roman"/>
        </w:rPr>
      </w:pPr>
      <w:r w:rsidRPr="00D62A00">
        <w:rPr>
          <w:rFonts w:hAnsi="Times New Roman" w:ascii="Times New Roman"/>
        </w:rPr>
        <w:t>Vesna Fundurulić Perišin</w:t>
      </w:r>
      <w:r w:rsidR="008F244A">
        <w:rPr>
          <w:rFonts w:hAnsi="Times New Roman" w:ascii="Times New Roman"/>
        </w:rPr>
        <w:t>, v.r.</w:t>
      </w:r>
    </w:p>
    <w:p w:rsidRDefault="008F244A" w:rsidP="00D57BDC" w:rsidR="008F244A">
      <w:pPr>
        <w:jc w:val="right"/>
        <w:rPr>
          <w:rFonts w:hAnsi="Times New Roman" w:ascii="Times New Roman"/>
        </w:rPr>
      </w:pPr>
    </w:p>
    <w:p w:rsidRDefault="008F244A" w:rsidP="00D57BDC" w:rsidR="008F244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F244A" w:rsidP="00D57BDC" w:rsidR="008F244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F244A" w:rsidP="00D57BDC" w:rsidR="008F244A" w:rsidRPr="00D62A0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06567" w:rsidP="00042EC5" w:rsidR="00206567" w:rsidRPr="00D62A00">
      <w:pPr>
        <w:jc w:val="right"/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  <w:r w:rsidRPr="00D62A00">
        <w:rPr>
          <w:rFonts w:hAnsi="Times New Roman" w:ascii="Times New Roman"/>
        </w:rPr>
        <w:t>UPUTA O PRAVNOM LIJEKU:</w:t>
      </w:r>
    </w:p>
    <w:p w:rsidRDefault="00042EC5" w:rsidP="00D57BDC" w:rsidR="00042EC5" w:rsidRPr="00D62A00">
      <w:pPr>
        <w:ind w:firstLine="708"/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</w:t>
      </w: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3422B3" w:rsidP="002775D1" w:rsidR="003422B3" w:rsidRPr="00D62A00">
      <w:pPr>
        <w:rPr>
          <w:rFonts w:hAnsi="Times New Roman" w:ascii="Times New Roman"/>
        </w:rPr>
      </w:pPr>
    </w:p>
    <w:sectPr w:rsidSect="003D2846" w:rsidR="003422B3" w:rsidRPr="00D62A0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659" w:rsidR="00645659">
      <w:r>
        <w:separator/>
      </w:r>
    </w:p>
  </w:endnote>
  <w:endnote w:id="0" w:type="continuationSeparator">
    <w:p w:rsidRDefault="00645659" w:rsidR="00645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659" w:rsidR="00645659">
      <w:r>
        <w:separator/>
      </w:r>
    </w:p>
  </w:footnote>
  <w:footnote w:id="0" w:type="continuationSeparator">
    <w:p w:rsidRDefault="00645659" w:rsidR="00645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9501645"/>
      <w:docPartObj>
        <w:docPartGallery w:val="Page Numbers (Top of Page)"/>
        <w:docPartUnique/>
      </w:docPartObj>
    </w:sdtPr>
    <w:sdtEndPr/>
    <w:sdtContent>
      <w:p w:rsidRDefault="00042EC5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44A">
          <w:rPr>
            <w:noProof/>
          </w:rPr>
          <w:t>2</w:t>
        </w:r>
        <w:r>
          <w:fldChar w:fldCharType="end"/>
        </w:r>
      </w:p>
      <w:p w:rsidRDefault="00042EC5" w:rsidP="00D07638" w:rsidR="00D07638" w:rsidRPr="00AD79DF">
        <w:pPr>
          <w:jc w:val="right"/>
          <w:rPr>
            <w:rFonts w:hAnsi="Times New Roman" w:ascii="Times New Roman"/>
          </w:rPr>
        </w:pPr>
        <w:r w:rsidRPr="00AD79DF">
          <w:rPr>
            <w:rFonts w:hAnsi="Times New Roman" w:ascii="Times New Roman"/>
          </w:rPr>
          <w:t xml:space="preserve">                                                                </w:t>
        </w:r>
        <w:r w:rsidR="00967956" w:rsidRPr="00967956">
          <w:rPr>
            <w:rFonts w:hAnsi="Times New Roman" w:ascii="Times New Roman"/>
          </w:rPr>
          <w:t>3 St-5556/16-51</w:t>
        </w:r>
      </w:p>
      <w:p w:rsidRDefault="008F244A" w:rsidR="0060670C">
        <w:pPr>
          <w:pStyle w:val="Zaglavlje"/>
          <w:jc w:val="center"/>
        </w:pPr>
      </w:p>
    </w:sdtContent>
  </w:sdt>
  <w:p w:rsidRDefault="008F244A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5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6">
    <w:nsid w:val="38817999"/>
    <w:multiLevelType w:val="multilevel"/>
    <w:tmpl w:val="31D04642"/>
    <w:lvl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5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6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6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4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311C1"/>
    <w:rsid w:val="00042EC5"/>
    <w:rsid w:val="00096468"/>
    <w:rsid w:val="000E2723"/>
    <w:rsid w:val="001115DC"/>
    <w:rsid w:val="001A4770"/>
    <w:rsid w:val="001C33BF"/>
    <w:rsid w:val="001E64FD"/>
    <w:rsid w:val="00206567"/>
    <w:rsid w:val="002775D1"/>
    <w:rsid w:val="002A248B"/>
    <w:rsid w:val="002B01E4"/>
    <w:rsid w:val="003422B3"/>
    <w:rsid w:val="003B5329"/>
    <w:rsid w:val="003D2846"/>
    <w:rsid w:val="003F74E3"/>
    <w:rsid w:val="00457530"/>
    <w:rsid w:val="00507278"/>
    <w:rsid w:val="00566B20"/>
    <w:rsid w:val="00592791"/>
    <w:rsid w:val="006369AE"/>
    <w:rsid w:val="00645659"/>
    <w:rsid w:val="00672935"/>
    <w:rsid w:val="00813D04"/>
    <w:rsid w:val="0082737D"/>
    <w:rsid w:val="00856387"/>
    <w:rsid w:val="008F244A"/>
    <w:rsid w:val="00906368"/>
    <w:rsid w:val="00967956"/>
    <w:rsid w:val="009E0674"/>
    <w:rsid w:val="00A9577A"/>
    <w:rsid w:val="00AD79DF"/>
    <w:rsid w:val="00AE03A1"/>
    <w:rsid w:val="00B47BB6"/>
    <w:rsid w:val="00C16C0E"/>
    <w:rsid w:val="00C249A1"/>
    <w:rsid w:val="00C81686"/>
    <w:rsid w:val="00D57BDC"/>
    <w:rsid w:val="00D62A00"/>
    <w:rsid w:val="00E41147"/>
    <w:rsid w:val="00E94BE2"/>
    <w:rsid w:val="00F35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2A0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62A0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62A0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62A0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62A0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62A0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62A0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62A0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62A0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62A0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62A0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D62A0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62A0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62A0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62A0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62A0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62A0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62A0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62A0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62A0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62A0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62A0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62A0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62A0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62A00"/>
    <w:rPr>
      <w:b/>
      <w:bCs/>
    </w:rPr>
  </w:style>
  <w:style w:styleId="Istaknuto" w:type="character">
    <w:name w:val="Emphasis"/>
    <w:basedOn w:val="Zadanifontodlomka"/>
    <w:uiPriority w:val="20"/>
    <w:qFormat/>
    <w:rsid w:val="00D62A0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62A0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D62A0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62A0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62A0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62A00"/>
    <w:rPr>
      <w:b/>
      <w:i/>
      <w:sz w:val="24"/>
    </w:rPr>
  </w:style>
  <w:style w:styleId="Neupadljivoisticanje" w:type="character">
    <w:name w:val="Subtle Emphasis"/>
    <w:uiPriority w:val="19"/>
    <w:qFormat/>
    <w:rsid w:val="00D62A0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62A0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62A0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62A0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62A0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62A00"/>
    <w:pPr>
      <w:outlineLvl w:val="9"/>
    </w:pPr>
  </w:style>
  <w:style w:styleId="Tijeloteksta" w:type="paragraph">
    <w:name w:val="Body Text"/>
    <w:basedOn w:val="Normal"/>
    <w:link w:val="TijelotekstaChar"/>
    <w:rsid w:val="00672935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72935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79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79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24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4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44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4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4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2A0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62A0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62A0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62A0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62A0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62A0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62A0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62A0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62A0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62A0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62A0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62A0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62A0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62A0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62A0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62A0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62A0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62A0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62A0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62A0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62A0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62A0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62A0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62A0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62A00"/>
    <w:rPr>
      <w:b/>
      <w:bCs/>
    </w:rPr>
  </w:style>
  <w:style w:styleId="Istaknuto" w:type="character">
    <w:name w:val="Emphasis"/>
    <w:basedOn w:val="Zadanifontodlomka"/>
    <w:uiPriority w:val="20"/>
    <w:qFormat/>
    <w:rsid w:val="00D62A0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62A0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D62A0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62A0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62A0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62A00"/>
    <w:rPr>
      <w:b/>
      <w:i/>
      <w:sz w:val="24"/>
    </w:rPr>
  </w:style>
  <w:style w:styleId="Neupadljivoisticanje" w:type="character">
    <w:name w:val="Subtle Emphasis"/>
    <w:uiPriority w:val="19"/>
    <w:qFormat/>
    <w:rsid w:val="00D62A0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62A0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62A0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62A0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62A0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62A00"/>
    <w:pPr>
      <w:outlineLvl w:val="9"/>
    </w:pPr>
  </w:style>
  <w:style w:styleId="Tijeloteksta" w:type="paragraph">
    <w:name w:val="Body Text"/>
    <w:basedOn w:val="Normal"/>
    <w:link w:val="TijelotekstaChar"/>
    <w:rsid w:val="00672935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72935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79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79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24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4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44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4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4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5556</izvorni_sadrzaj>
    <derivirana_varijabla naziv="DomainObject.Predmet.Broj_1">5556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St-5556/2016</izvorni_sadrzaj>
    <derivirana_varijabla naziv="DomainObject.Predmet.OznakaBroj_1">St-5556/2016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HACIENDA d.o.o. zastupanog po punomoćniku Luka Tomljenović</izvorni_sadrzaj>
    <derivirana_varijabla naziv="DomainObject.Predmet.ProtustrankaFormated_1">  HACIENDA d.o.o. zastupanog po punomoćniku Luka Tomljenović</derivirana_varijabla>
  </DomainObject.Predmet.ProtustrankaFormated>
  <DomainObject.Predmet.ProtustrankaFormatedOIB>
    <izvorni_sadrzaj>  HACIENDA d.o.o., OIB 68827655591 zastupanog po punomoćniku Luka Tomljenović</izvorni_sadrzaj>
    <derivirana_varijabla naziv="DomainObject.Predmet.ProtustrankaFormatedOIB_1">  HACIENDA d.o.o., OIB 68827655591 zastupanog po punomoćniku Luka Tomljenović</derivirana_varijabla>
  </DomainObject.Predmet.ProtustrankaFormatedOIB>
  <DomainObject.Predmet.ProtustrankaFormatedWithAdress>
    <izvorni_sadrzaj> HACIENDA d.o.o., Medvedgradska 56, 10000 Zagreb zastupanog po punomoćniku Luka Tomljenović</izvorni_sadrzaj>
    <derivirana_varijabla naziv="DomainObject.Predmet.ProtustrankaFormatedWithAdress_1"> HACIENDA d.o.o., Medvedgradska 56, 10000 Zagreb zastupanog po punomoćniku Luka Tomljenović</derivirana_varijabla>
  </DomainObject.Predmet.ProtustrankaFormatedWithAdress>
  <DomainObject.Predmet.ProtustrankaFormatedWithAdressOIB>
    <izvorni_sadrzaj> HACIENDA d.o.o., OIB 68827655591, Medvedgradska 56, 10000 Zagreb zastupanog po punomoćniku Luka Tomljenović</izvorni_sadrzaj>
    <derivirana_varijabla naziv="DomainObject.Predmet.ProtustrankaFormatedWithAdressOIB_1"> HACIENDA d.o.o., OIB 68827655591, Medvedgradska 56, 10000 Zagreb zastupanog po punomoćniku Luka Tomljenović</derivirana_varijabla>
  </DomainObject.Predmet.ProtustrankaFormatedWithAdressOIB>
  <DomainObject.Predmet.ProtustrankaWithAdress>
    <izvorni_sadrzaj>HACIENDA d.o.o. Medvedgradska 56, 10000 Zagreb</izvorni_sadrzaj>
    <derivirana_varijabla naziv="DomainObject.Predmet.ProtustrankaWithAdress_1">HACIENDA d.o.o. Medvedgradska 56, 10000 Zagreb</derivirana_varijabla>
  </DomainObject.Predmet.ProtustrankaWithAdress>
  <DomainObject.Predmet.ProtustrankaWithAdressOIB>
    <izvorni_sadrzaj>HACIENDA d.o.o., OIB 68827655591, Medvedgradska 56, 10000 Zagreb</izvorni_sadrzaj>
    <derivirana_varijabla naziv="DomainObject.Predmet.ProtustrankaWithAdressOIB_1">HACIENDA d.o.o., OIB 68827655591, Medvedgradska 56, 10000 Zagreb</derivirana_varijabla>
  </DomainObject.Predmet.ProtustrankaWithAdressOIB>
  <DomainObject.Predmet.ProtustrankaNazivFormated>
    <izvorni_sadrzaj>HACIENDA d.o.o.</izvorni_sadrzaj>
    <derivirana_varijabla naziv="DomainObject.Predmet.ProtustrankaNazivFormated_1">HACIENDA d.o.o.</derivirana_varijabla>
  </DomainObject.Predmet.ProtustrankaNazivFormated>
  <DomainObject.Predmet.ProtustrankaNazivFormatedOIB>
    <izvorni_sadrzaj>HACIENDA d.o.o., OIB 68827655591</izvorni_sadrzaj>
    <derivirana_varijabla naziv="DomainObject.Predmet.ProtustrankaNazivFormatedOIB_1">HACIENDA d.o.o., OIB 68827655591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sud u Šibeniku</izvorni_sadrzaj>
    <derivirana_varijabla naziv="DomainObject.Predmet.StrankaFormated_1">  FINA Regionalni centar Zagreb; Općinski sud u Šibeniku</derivirana_varijabla>
  </DomainObject.Predmet.StrankaFormated>
  <DomainObject.Predmet.StrankaFormatedOIB>
    <izvorni_sadrzaj>  FINA Regionalni centar Zagreb, OIB 85821130368; Općinski sud u Šibeniku</izvorni_sadrzaj>
    <derivirana_varijabla naziv="DomainObject.Predmet.StrankaFormatedOIB_1">  FINA Regionalni centar Zagreb, OIB 85821130368; Općinski sud u Šibeniku</derivirana_varijabla>
  </DomainObject.Predmet.StrankaFormatedOIB>
  <DomainObject.Predmet.StrankaFormatedWithAdress>
    <izvorni_sadrzaj> FINA Regionalni centar Zagreb, Trg svibanjskih žrtava 1995. 1, 10000 Zagreb; Općinski sud u Šibeniku</izvorni_sadrzaj>
    <derivirana_varijabla naziv="DomainObject.Predmet.StrankaFormatedWithAdress_1"> FINA Regionalni centar Zagreb, Trg svibanjskih žrtava 1995. 1, 10000 Zagreb; Općinski sud u Šibeniku</derivirana_varijabla>
  </DomainObject.Predmet.StrankaFormatedWithAdress>
  <DomainObject.Predmet.StrankaFormatedWithAdressOIB>
    <izvorni_sadrzaj> FINA Regionalni centar Zagreb, OIB 85821130368, Trg svibanjskih žrtava 1995. 1, 10000 Zagreb; Općinski sud u Šibeniku</izvorni_sadrzaj>
    <derivirana_varijabla naziv="DomainObject.Predmet.StrankaFormatedWithAdressOIB_1"> FINA Regionalni centar Zagreb, OIB 85821130368, Trg svibanjskih žrtava 1995. 1, 10000 Zagreb; Općinski sud u Šibeniku</derivirana_varijabla>
  </DomainObject.Predmet.StrankaFormatedWithAdressOIB>
  <DomainObject.Predmet.StrankaWithAdress>
    <izvorni_sadrzaj>FINA Regionalni centar Zagreb Trg svibanjskih žrtava 1995. 1,10000 Zagreb,Općinski sud u Šibeniku </izvorni_sadrzaj>
    <derivirana_varijabla naziv="DomainObject.Predmet.StrankaWithAdress_1">FINA Regionalni centar Zagreb Trg svibanjskih žrtava 1995. 1,10000 Zagreb,Općinski sud u Šibeniku </derivirana_varijabla>
  </DomainObject.Predmet.StrankaWithAdress>
  <DomainObject.Predmet.StrankaWithAdressOIB>
    <izvorni_sadrzaj>FINA Regionalni centar Zagreb, OIB 85821130368, Trg svibanjskih žrtava 1995. 1,10000 Zagreb,Općinski sud u Šibeniku</izvorni_sadrzaj>
    <derivirana_varijabla naziv="DomainObject.Predmet.StrankaWithAdressOIB_1">FINA Regionalni centar Zagreb, OIB 85821130368, Trg svibanjskih žrtava 1995. 1,10000 Zagreb,Općinski sud u Šibeniku</derivirana_varijabla>
  </DomainObject.Predmet.StrankaWithAdressOIB>
  <DomainObject.Predmet.StrankaNazivFormated>
    <izvorni_sadrzaj>FINA Regionalni centar Zagreb,Općinski sud u Šibeniku</izvorni_sadrzaj>
    <derivirana_varijabla naziv="DomainObject.Predmet.StrankaNazivFormated_1">FINA Regionalni centar Zagreb,Općinski sud u Šibeniku</derivirana_varijabla>
  </DomainObject.Predmet.StrankaNazivFormated>
  <DomainObject.Predmet.StrankaNazivFormatedOIB>
    <izvorni_sadrzaj>FINA Regionalni centar Zagreb, OIB 85821130368,Općinski sud u Šibeniku</izvorni_sadrzaj>
    <derivirana_varijabla naziv="DomainObject.Predmet.StrankaNazivFormatedOIB_1">FINA Regionalni centar Zagreb, OIB 85821130368,Općinski sud u Šibeniku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Općinski sud u Šibeniku</item>
    </izvorni_sadrzaj>
    <derivirana_varijabla naziv="DomainObject.Predmet.StrankaListFormated_1">
      <item>FINA Regionalni centar Zagreb</item>
      <item>Općinski sud u Šibeniku</item>
    </derivirana_varijabla>
  </DomainObject.Predmet.StrankaListFormated>
  <DomainObject.Predmet.StrankaListFormatedOIB>
    <izvorni_sadrzaj>
      <item>FINA Regionalni centar Zagreb, OIB 85821130368</item>
      <item>Općinski sud u Šibeniku</item>
    </izvorni_sadrzaj>
    <derivirana_varijabla naziv="DomainObject.Predmet.StrankaListFormatedOIB_1">
      <item>FINA Regionalni centar Zagreb, OIB 85821130368</item>
      <item>Općinski sud u Šibeniku</item>
    </derivirana_varijabla>
  </DomainObject.Predmet.StrankaListFormatedOIB>
  <DomainObject.Predmet.StrankaListFormatedWithAdress>
    <izvorni_sadrzaj>
      <item>FINA Regionalni centar Zagreb, Trg svibanjskih žrtava 1995. 1, 10000 Zagreb</item>
      <item>Općinski sud u Šibeniku</item>
    </izvorni_sadrzaj>
    <derivirana_varijabla naziv="DomainObject.Predmet.StrankaListFormatedWithAdress_1">
      <item>FINA Regionalni centar Zagreb, Trg svibanjskih žrtava 1995. 1, 10000 Zagreb</item>
      <item>Općinski sud u Šibeniku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Općinski sud u Šibeniku</item>
    </izvorni_sadrzaj>
    <derivirana_varijabla naziv="DomainObject.Predmet.StrankaListFormatedWithAdressOIB_1">
      <item>FINA Regionalni centar Zagreb, OIB 85821130368, Trg svibanjskih žrtava 1995. 1, 10000 Zagreb</item>
      <item>Općinski sud u Šibeniku</item>
    </derivirana_varijabla>
  </DomainObject.Predmet.StrankaListFormatedWithAdressOIB>
  <DomainObject.Predmet.StrankaListNazivFormated>
    <izvorni_sadrzaj>
      <item>FINA Regionalni centar Zagreb</item>
      <item>Općinski sud u Šibeniku</item>
    </izvorni_sadrzaj>
    <derivirana_varijabla naziv="DomainObject.Predmet.StrankaListNazivFormated_1">
      <item>FINA Regionalni centar Zagreb</item>
      <item>Općinski sud u Šibeniku</item>
    </derivirana_varijabla>
  </DomainObject.Predmet.StrankaListNazivFormated>
  <DomainObject.Predmet.StrankaListNazivFormatedOIB>
    <izvorni_sadrzaj>
      <item>FINA Regionalni centar Zagreb, OIB 85821130368</item>
      <item>Općinski sud u Šibeniku</item>
    </izvorni_sadrzaj>
    <derivirana_varijabla naziv="DomainObject.Predmet.StrankaListNazivFormatedOIB_1">
      <item>FINA Regionalni centar Zagreb, OIB 85821130368</item>
      <item>Općinski sud u Šibeniku</item>
    </derivirana_varijabla>
  </DomainObject.Predmet.StrankaListNazivFormatedOIB>
  <DomainObject.Predmet.ProtuStrankaListFormated>
    <izvorni_sadrzaj>
      <item>HACIENDA d.o.o. zastupanog po punomoćniku Luka Tomljenović</item>
    </izvorni_sadrzaj>
    <derivirana_varijabla naziv="DomainObject.Predmet.ProtuStrankaListFormated_1">
      <item>HACIENDA d.o.o. zastupanog po punomoćniku Luka Tomljenović</item>
    </derivirana_varijabla>
  </DomainObject.Predmet.ProtuStrankaListFormated>
  <DomainObject.Predmet.ProtuStrankaListFormatedOIB>
    <izvorni_sadrzaj>
      <item>HACIENDA d.o.o., OIB 68827655591 zastupanog po punomoćniku Luka Tomljenović</item>
    </izvorni_sadrzaj>
    <derivirana_varijabla naziv="DomainObject.Predmet.ProtuStrankaListFormatedOIB_1">
      <item>HACIENDA d.o.o., OIB 68827655591 zastupanog po punomoćniku Luka Tomljenović</item>
    </derivirana_varijabla>
  </DomainObject.Predmet.ProtuStrankaListFormatedOIB>
  <DomainObject.Predmet.ProtuStrankaListFormatedWithAdress>
    <izvorni_sadrzaj>
      <item>HACIENDA d.o.o., Medvedgradska 56, 10000 Zagreb zastupanog po punomoćniku Luka Tomljenović</item>
    </izvorni_sadrzaj>
    <derivirana_varijabla naziv="DomainObject.Predmet.ProtuStrankaListFormatedWithAdress_1">
      <item>HACIENDA d.o.o., Medvedgradska 56, 10000 Zagreb zastupanog po punomoćniku Luka Tomljenović</item>
    </derivirana_varijabla>
  </DomainObject.Predmet.ProtuStrankaListFormatedWithAdress>
  <DomainObject.Predmet.ProtuStrankaListFormatedWithAdressOIB>
    <izvorni_sadrzaj>
      <item>HACIENDA d.o.o., OIB 68827655591, Medvedgradska 56, 10000 Zagreb zastupanog po punomoćniku Luka Tomljenović</item>
    </izvorni_sadrzaj>
    <derivirana_varijabla naziv="DomainObject.Predmet.ProtuStrankaListFormatedWithAdressOIB_1">
      <item>HACIENDA d.o.o., OIB 68827655591, Medvedgradska 56, 10000 Zagreb zastupanog po punomoćniku Luka Tomljenović</item>
    </derivirana_varijabla>
  </DomainObject.Predmet.ProtuStrankaListFormatedWithAdressOIB>
  <DomainObject.Predmet.ProtuStrankaListNazivFormated>
    <izvorni_sadrzaj>
      <item>HACIENDA d.o.o.</item>
    </izvorni_sadrzaj>
    <derivirana_varijabla naziv="DomainObject.Predmet.ProtuStrankaListNazivFormated_1">
      <item>HACIENDA d.o.o.</item>
    </derivirana_varijabla>
  </DomainObject.Predmet.ProtuStrankaListNazivFormated>
  <DomainObject.Predmet.ProtuStrankaListNazivFormatedOIB>
    <izvorni_sadrzaj>
      <item>HACIENDA d.o.o., OIB 68827655591</item>
    </izvorni_sadrzaj>
    <derivirana_varijabla naziv="DomainObject.Predmet.ProtuStrankaListNazivFormatedOIB_1">
      <item>HACIENDA d.o.o., OIB 68827655591</item>
    </derivirana_varijabla>
  </DomainObject.Predmet.ProtuStrankaListNazivFormatedOIB>
  <DomainObject.Predmet.OstaliListFormated>
    <izvorni_sadrzaj>
      <item>Luka Tomljenović punomoćnik sudionika u postupku HACIENDA d.o.o.</item>
    </izvorni_sadrzaj>
    <derivirana_varijabla naziv="DomainObject.Predmet.OstaliListFormated_1">
      <item>Luka Tomljenović punomoćnik sudionika u postupku HACIENDA d.o.o.</item>
    </derivirana_varijabla>
  </DomainObject.Predmet.OstaliListFormated>
  <DomainObject.Predmet.OstaliListFormatedOIB>
    <izvorni_sadrzaj>
      <item>Luka Tomljenović, OIB 29528661754 punomoćnik sudionika u postupku HACIENDA d.o.o.</item>
    </izvorni_sadrzaj>
    <derivirana_varijabla naziv="DomainObject.Predmet.OstaliListFormatedOIB_1">
      <item>Luka Tomljenović, OIB 29528661754 punomoćnik sudionika u postupku HACIENDA d.o.o.</item>
    </derivirana_varijabla>
  </DomainObject.Predmet.OstaliListFormatedOIB>
  <DomainObject.Predmet.OstaliListFormatedWithAdress>
    <izvorni_sadrzaj>
      <item>Luka Tomljenović, Medvedgradska 56, 10000 Zagreb punomoćnik sudionika u postupku HACIENDA d.o.o.</item>
    </izvorni_sadrzaj>
    <derivirana_varijabla naziv="DomainObject.Predmet.OstaliListFormatedWithAdress_1">
      <item>Luka Tomljenović, Medvedgradska 56, 10000 Zagreb punomoćnik sudionika u postupku HACIENDA d.o.o.</item>
    </derivirana_varijabla>
  </DomainObject.Predmet.OstaliListFormatedWithAdress>
  <DomainObject.Predmet.OstaliListFormatedWithAdressOIB>
    <izvorni_sadrzaj>
      <item>Luka Tomljenović, OIB 29528661754, Medvedgradska 56, 10000 Zagreb punomoćnik sudionika u postupku HACIENDA d.o.o.</item>
    </izvorni_sadrzaj>
    <derivirana_varijabla naziv="DomainObject.Predmet.OstaliListFormatedWithAdressOIB_1">
      <item>Luka Tomljenović, OIB 29528661754, Medvedgradska 56, 10000 Zagreb punomoćnik sudionika u postupku HACIENDA d.o.o.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HACIENDA d.o.o.</izvorni_sadrzaj>
    <derivirana_varijabla naziv="DomainObject.Predmet.ProtustrankaIDrugi_1">HACIENDA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HACIENDA d.o.o., OIB 68827655591, Medvedgradska 56, 10000 Zagreb</izvorni_sadrzaj>
    <derivirana_varijabla naziv="DomainObject.Predmet.ProtustrankaIDrugiAdressOIB_1">HACIENDA d.o.o., OIB 68827655591, Medvedgradska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HACIENDA d.o.o.</item>
      <item>FINA Regionalni centar Zagreb</item>
      <item>Luka Tomljenović</item>
      <item>Općinski sud u Šibeniku</item>
    </izvorni_sadrzaj>
    <derivirana_varijabla naziv="DomainObject.Predmet.SudioniciListNaziv_1">
      <item>HACIENDA d.o.o.</item>
      <item>FINA Regionalni centar Zagreb</item>
      <item>Luka Tomljenović</item>
      <item>Općinski sud u Šibeniku</item>
    </derivirana_varijabla>
  </DomainObject.Predmet.SudioniciListNaziv>
  <DomainObject.Predmet.SudioniciListAdressOIB>
    <izvorni_sadrzaj>
      <item>HACIENDA d.o.o., OIB 68827655591, Medvedgradska 56,10000 Zagreb</item>
      <item>FINA Regionalni centar Zagreb, OIB 85821130368, Trg svibanjskih žrtava 1995. 1,10000 Zagreb</item>
      <item>Luka Tomljenović, OIB 29528661754, Medvedgradska 56,10000 Zagreb</item>
      <item>Općinski sud u Šibeniku</item>
    </izvorni_sadrzaj>
    <derivirana_varijabla naziv="DomainObject.Predmet.SudioniciListAdressOIB_1">
      <item>HACIENDA d.o.o., OIB 68827655591, Medvedgradska 56,10000 Zagreb</item>
      <item>FINA Regionalni centar Zagreb, OIB 85821130368, Trg svibanjskih žrtava 1995. 1,10000 Zagreb</item>
      <item>Luka Tomljenović, OIB 29528661754, Medvedgradska 56,10000 Zagreb</item>
      <item>Općinski sud u Šibeniku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68827655591</item>
      <item>, OIB 85821130368</item>
      <item>, OIB 29528661754</item>
      <item>, OIB null</item>
    </izvorni_sadrzaj>
    <derivirana_varijabla naziv="DomainObject.Predmet.SudioniciListNazivOIB_1">
      <item>, OIB 68827655591</item>
      <item>, OIB 85821130368</item>
      <item>, OIB 29528661754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St-5556/2016-45</izvorni_sadrzaj>
    <derivirana_varijabla naziv="DomainObject.PredzadnjaOdlukaIzPredmeta.Oznaka_1">St-5556/2016-45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CC9DAA-B508-4CFD-B730-D1CE4B78D7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3166</properties:Characters>
  <properties:Lines>94</properties:Lines>
  <properties:Paragraphs>34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2018-11-15T09:46:00Z</dcterms:created>
  <dc:creator>Gordana Grčić</dc:creator>
  <cp:lastModifiedBy>Žana Livaja</cp:lastModifiedBy>
  <cp:lastPrinted>2018-11-15T11:39:00Z</cp:lastPrinted>
  <dcterms:modified xmlns:xsi="http://www.w3.org/2001/XMLSchema-instance" xsi:type="dcterms:W3CDTF">2018-11-15T11:40:00Z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- dosuda razlučnom- St-5556-16- HACIENDA.docx)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