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aaf8" w14:paraId="3acaa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04C6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  6. St-666/2016-5.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U  I M E   R E P U B L I K E   H R V A T S K E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R J E Š E N J E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304C6E">
        <w:rPr>
          <w:rFonts w:cs="Times New Roman" w:eastAsia="Times New Roman"/>
          <w:lang w:eastAsia="hr-HR"/>
        </w:rPr>
        <w:t>Rajnoviću</w:t>
      </w:r>
      <w:proofErr w:type="spellEnd"/>
      <w:r w:rsidRPr="00304C6E">
        <w:rPr>
          <w:rFonts w:cs="Times New Roman" w:eastAsia="Times New Roman"/>
          <w:lang w:eastAsia="hr-HR"/>
        </w:rPr>
        <w:t xml:space="preserve">, u skraćenom stečajnom postupku nad dužnikom FORTUNA NEKRETNINE društvo s ograničenom odgovornošću za poslovanje nekretninama, turistička agencija, Zagreb, Teslina 14, </w:t>
      </w:r>
      <w:r w:rsidRPr="00304C6E">
        <w:rPr>
          <w:rFonts w:cs="Times New Roman" w:eastAsia="Times New Roman"/>
          <w:szCs w:val="20"/>
          <w:lang w:eastAsia="hr-HR"/>
        </w:rPr>
        <w:t>MBS: 080903604, OIB: 50829344928, 25. srpnja 2016.</w:t>
      </w:r>
      <w:r w:rsidRPr="00304C6E">
        <w:rPr>
          <w:rFonts w:cs="Times New Roman" w:eastAsia="Times New Roman"/>
          <w:lang w:eastAsia="hr-HR"/>
        </w:rPr>
        <w:t xml:space="preserve">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r i j e š i o   j e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I. Otvara se skraćeni stečajni postupak nad dužnikom FORTUNA NEKRETNINE društvo s ograničenom odgovornošću za poslovanje nekretninama, turistička agencija, Zagreb, Teslina 14, </w:t>
      </w:r>
      <w:r w:rsidRPr="00304C6E">
        <w:rPr>
          <w:rFonts w:cs="Times New Roman" w:eastAsia="Times New Roman"/>
          <w:szCs w:val="20"/>
          <w:lang w:eastAsia="hr-HR"/>
        </w:rPr>
        <w:t>MBS: 080903604, OIB: 50829344928.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304C6E">
        <w:rPr>
          <w:rFonts w:cs="Times New Roman" w:eastAsia="Times New Roman"/>
          <w:lang w:eastAsia="hr-HR"/>
        </w:rPr>
        <w:t>Reljkovića</w:t>
      </w:r>
      <w:proofErr w:type="spellEnd"/>
      <w:r w:rsidRPr="00304C6E">
        <w:rPr>
          <w:rFonts w:cs="Times New Roman" w:eastAsia="Times New Roman"/>
          <w:lang w:eastAsia="hr-HR"/>
        </w:rPr>
        <w:t xml:space="preserve"> 77, OIB: 00950074200.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III. Zaključuje se skraćeni stečajni postupak nad dužnikom FORTUNA NEKRETNINE društvo s ograničenom odgovornošću za poslovanje nekretninama, turistička agencija, Zagreb, Teslina 14, </w:t>
      </w:r>
      <w:r w:rsidRPr="00304C6E">
        <w:rPr>
          <w:rFonts w:cs="Times New Roman" w:eastAsia="Times New Roman"/>
          <w:szCs w:val="20"/>
          <w:lang w:eastAsia="hr-HR"/>
        </w:rPr>
        <w:t>MBS: 080903604, OIB: 50829344928.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Calibri"/>
        </w:rPr>
        <w:t>IV. Skraćeni s</w:t>
      </w:r>
      <w:r w:rsidRPr="00304C6E">
        <w:rPr>
          <w:rFonts w:cs="Times New Roman" w:eastAsia="Times New Roman"/>
          <w:lang w:eastAsia="hr-HR"/>
        </w:rPr>
        <w:t>tečajni postupak je otvoren i zaključen s danom 25. srpnja 2016. u 8,30 sati, kada je ovo rješenje objavljeno na e-oglasnoj ploči ovoga suda.</w:t>
      </w:r>
    </w:p>
    <w:p w:rsidRDefault="00304C6E" w:rsidP="00304C6E" w:rsidR="00304C6E" w:rsidRPr="00304C6E">
      <w:pPr>
        <w:spacing w:after="0"/>
        <w:ind w:firstLine="851"/>
        <w:jc w:val="both"/>
        <w:rPr>
          <w:rFonts w:cs="Times New Roman" w:eastAsia="Calibri"/>
        </w:rPr>
      </w:pPr>
    </w:p>
    <w:p w:rsidRDefault="00304C6E" w:rsidP="00304C6E" w:rsidR="00304C6E" w:rsidRPr="00304C6E">
      <w:pPr>
        <w:spacing w:after="0"/>
        <w:ind w:firstLine="851"/>
        <w:jc w:val="both"/>
        <w:rPr>
          <w:rFonts w:cs="Times New Roman" w:eastAsia="Calibri"/>
        </w:rPr>
      </w:pPr>
      <w:r w:rsidRPr="00304C6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lastRenderedPageBreak/>
        <w:t>Obrazloženje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St-666/2016-2., koji je objavljen na mrežnoj stranici e-oglasna ploča Trgovačkog suda u Bjelovaru 1.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spacing w:after="0"/>
        <w:ind w:firstLine="851"/>
        <w:jc w:val="both"/>
        <w:rPr>
          <w:rFonts w:cs="Times New Roman" w:eastAsia="Calibri"/>
        </w:rPr>
      </w:pPr>
      <w:r w:rsidRPr="00304C6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04C6E" w:rsidP="00304C6E" w:rsidR="00304C6E" w:rsidRPr="00304C6E">
      <w:pPr>
        <w:spacing w:after="0"/>
        <w:ind w:firstLine="851"/>
        <w:jc w:val="both"/>
        <w:rPr>
          <w:rFonts w:cs="Times New Roman" w:eastAsia="Calibri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U Bjelovaru 25. srpnja 2016.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VIŠI SUDSKI SAVJETNIK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304C6E">
        <w:rPr>
          <w:rFonts w:cs="Times New Roman" w:eastAsia="Times New Roman"/>
          <w:lang w:eastAsia="hr-HR"/>
        </w:rPr>
        <w:tab/>
      </w:r>
      <w:r w:rsidRPr="00304C6E">
        <w:rPr>
          <w:rFonts w:cs="Times New Roman" w:eastAsia="Times New Roman"/>
          <w:lang w:eastAsia="hr-HR"/>
        </w:rPr>
        <w:tab/>
        <w:t xml:space="preserve">        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04C6E" w:rsidP="00304C6E" w:rsid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304C6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304C6E">
        <w:rPr>
          <w:rFonts w:cs="Times New Roman" w:eastAsia="Times New Roman"/>
          <w:lang w:eastAsia="hr-HR"/>
        </w:rPr>
        <w:t>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ab/>
        <w:t xml:space="preserve">  - zakonskim zastupnicima dužnika putem pošte          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II. Kal. pravomoćnost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304C6E">
        <w:rPr>
          <w:rFonts w:cs="Times New Roman" w:eastAsia="Times New Roman"/>
          <w:lang w:eastAsia="hr-HR"/>
        </w:rPr>
        <w:t>Bjelovar 25.7.2016.</w:t>
      </w:r>
    </w:p>
    <w:p w:rsidRDefault="00304C6E" w:rsidP="00304C6E" w:rsidR="00304C6E" w:rsidRPr="00304C6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C6E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4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St-666/2016-5</izvorni_sadrzaj>
    <derivirana_varijabla naziv="DomainObject.Oznaka_1">St-666/2016-5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NEKRETNINE d.o.o.</izvorni_sadrzaj>
    <derivirana_varijabla naziv="DomainObject.Predmet.ProtustrankaFormated_1">  FORTUNA NEKRETNINE d.o.o.</derivirana_varijabla>
  </DomainObject.Predmet.ProtustrankaFormated>
  <DomainObject.Predmet.ProtustrankaFormatedOIB>
    <izvorni_sadrzaj>  FORTUNA NEKRETNINE d.o.o., OIB 50829344928</izvorni_sadrzaj>
    <derivirana_varijabla naziv="DomainObject.Predmet.ProtustrankaFormatedOIB_1">  FORTUNA NEKRETNINE d.o.o., OIB 50829344928</derivirana_varijabla>
  </DomainObject.Predmet.ProtustrankaFormatedOIB>
  <DomainObject.Predmet.ProtustrankaFormatedWithAdress>
    <izvorni_sadrzaj> FORTUNA NEKRETNINE d.o.o., Teslina 14, 10000 Zagreb</izvorni_sadrzaj>
    <derivirana_varijabla naziv="DomainObject.Predmet.ProtustrankaFormatedWithAdress_1"> FORTUNA NEKRETNINE d.o.o., Teslina 14, 10000 Zagreb</derivirana_varijabla>
  </DomainObject.Predmet.ProtustrankaFormatedWithAdress>
  <DomainObject.Predmet.ProtustrankaFormatedWithAdressOIB>
    <izvorni_sadrzaj> FORTUNA NEKRETNINE d.o.o., OIB 50829344928, Teslina 14, 10000 Zagreb</izvorni_sadrzaj>
    <derivirana_varijabla naziv="DomainObject.Predmet.ProtustrankaFormatedWithAdressOIB_1"> FORTUNA NEKRETNINE d.o.o., OIB 50829344928, Teslina 14, 10000 Zagreb</derivirana_varijabla>
  </DomainObject.Predmet.ProtustrankaFormatedWithAdressOIB>
  <DomainObject.Predmet.ProtustrankaWithAdress>
    <izvorni_sadrzaj>FORTUNA NEKRETNINE d.o.o. Teslina 14, 10000 Zagreb</izvorni_sadrzaj>
    <derivirana_varijabla naziv="DomainObject.Predmet.ProtustrankaWithAdress_1">FORTUNA NEKRETNINE d.o.o. Teslina 14, 10000 Zagreb</derivirana_varijabla>
  </DomainObject.Predmet.ProtustrankaWithAdress>
  <DomainObject.Predmet.ProtustrankaWithAdressOIB>
    <izvorni_sadrzaj>FORTUNA NEKRETNINE d.o.o., OIB 50829344928, Teslina 14, 10000 Zagreb</izvorni_sadrzaj>
    <derivirana_varijabla naziv="DomainObject.Predmet.ProtustrankaWithAdressOIB_1">FORTUNA NEKRETNINE d.o.o., OIB 50829344928, Teslina 14, 10000 Zagreb</derivirana_varijabla>
  </DomainObject.Predmet.ProtustrankaWithAdressOIB>
  <DomainObject.Predmet.ProtustrankaNazivFormated>
    <izvorni_sadrzaj>FORTUNA NEKRETNINE d.o.o.</izvorni_sadrzaj>
    <derivirana_varijabla naziv="DomainObject.Predmet.ProtustrankaNazivFormated_1">FORTUNA NEKRETNINE d.o.o.</derivirana_varijabla>
  </DomainObject.Predmet.ProtustrankaNazivFormated>
  <DomainObject.Predmet.ProtustrankaNazivFormatedOIB>
    <izvorni_sadrzaj>FORTUNA NEKRETNINE d.o.o., OIB 50829344928</izvorni_sadrzaj>
    <derivirana_varijabla naziv="DomainObject.Predmet.ProtustrankaNazivFormatedOIB_1">FORTUNA NEKRETNINE d.o.o., OIB 50829344928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NEKRETNINE d.o.o.</item>
    </izvorni_sadrzaj>
    <derivirana_varijabla naziv="DomainObject.Predmet.ProtuStrankaListFormated_1">
      <item>FORTUNA NEKRETNINE d.o.o.</item>
    </derivirana_varijabla>
  </DomainObject.Predmet.ProtuStrankaListFormated>
  <DomainObject.Predmet.ProtuStrankaListFormatedOIB>
    <izvorni_sadrzaj>
      <item>FORTUNA NEKRETNINE d.o.o., OIB 50829344928</item>
    </izvorni_sadrzaj>
    <derivirana_varijabla naziv="DomainObject.Predmet.ProtuStrankaListFormatedOIB_1">
      <item>FORTUNA NEKRETNINE d.o.o., OIB 50829344928</item>
    </derivirana_varijabla>
  </DomainObject.Predmet.ProtuStrankaListFormatedOIB>
  <DomainObject.Predmet.ProtuStrankaListFormatedWithAdress>
    <izvorni_sadrzaj>
      <item>FORTUNA NEKRETNINE d.o.o., Teslina 14, 10000 Zagreb</item>
    </izvorni_sadrzaj>
    <derivirana_varijabla naziv="DomainObject.Predmet.ProtuStrankaListFormatedWithAdress_1">
      <item>FORTUNA NEKRETNINE d.o.o., Teslina 14, 10000 Zagreb</item>
    </derivirana_varijabla>
  </DomainObject.Predmet.ProtuStrankaListFormatedWithAdress>
  <DomainObject.Predmet.ProtuStrankaListFormatedWithAdressOIB>
    <izvorni_sadrzaj>
      <item>FORTUNA NEKRETNINE d.o.o., OIB 50829344928, Teslina 14, 10000 Zagreb</item>
    </izvorni_sadrzaj>
    <derivirana_varijabla naziv="DomainObject.Predmet.ProtuStrankaListFormatedWithAdressOIB_1">
      <item>FORTUNA NEKRETNINE d.o.o., OIB 50829344928, Teslina 14, 10000 Zagreb</item>
    </derivirana_varijabla>
  </DomainObject.Predmet.ProtuStrankaListFormatedWithAdressOIB>
  <DomainObject.Predmet.ProtuStrankaListNazivFormated>
    <izvorni_sadrzaj>
      <item>FORTUNA NEKRETNINE d.o.o.</item>
    </izvorni_sadrzaj>
    <derivirana_varijabla naziv="DomainObject.Predmet.ProtuStrankaListNazivFormated_1">
      <item>FORTUNA NEKRETNINE d.o.o.</item>
    </derivirana_varijabla>
  </DomainObject.Predmet.ProtuStrankaListNazivFormated>
  <DomainObject.Predmet.ProtuStrankaListNazivFormatedOIB>
    <izvorni_sadrzaj>
      <item>FORTUNA NEKRETNINE d.o.o., OIB 50829344928</item>
    </izvorni_sadrzaj>
    <derivirana_varijabla naziv="DomainObject.Predmet.ProtuStrankaListNazivFormatedOIB_1">
      <item>FORTUNA NEKRETNINE d.o.o., OIB 50829344928</item>
    </derivirana_varijabla>
  </DomainObject.Predmet.ProtuStrankaListNazivFormatedOIB>
  <DomainObject.Predmet.OstaliListFormated>
    <izvorni_sadrzaj>
      <item>IVAN FORTUNA</item>
      <item>CLAUDIA FORTUNA</item>
    </izvorni_sadrzaj>
    <derivirana_varijabla naziv="DomainObject.Predmet.OstaliListFormated_1">
      <item>IVAN FORTUNA</item>
      <item>CLAUDIA FORTUNA</item>
    </derivirana_varijabla>
  </DomainObject.Predmet.OstaliListFormated>
  <DomainObject.Predmet.OstaliListFormatedOIB>
    <izvorni_sadrzaj>
      <item>IVAN FORTUNA, OIB 20007012551</item>
      <item>CLAUDIA FORTUNA, OIB 85628705216</item>
    </izvorni_sadrzaj>
    <derivirana_varijabla naziv="DomainObject.Predmet.OstaliListFormatedOIB_1">
      <item>IVAN FORTUNA, OIB 20007012551</item>
      <item>CLAUDIA FORTUNA, OIB 85628705216</item>
    </derivirana_varijabla>
  </DomainObject.Predmet.OstaliListFormatedOIB>
  <DomainObject.Predmet.OstaliListFormatedWithAdress>
    <izvorni_sadrzaj>
      <item>IVAN FORTUNA, Gundulićeva 25, 10000 Zagreb</item>
      <item>CLAUDIA FORTUNA, Dužice 1, 10000 Zagreb</item>
    </izvorni_sadrzaj>
    <derivirana_varijabla naziv="DomainObject.Predmet.OstaliListFormatedWithAdress_1">
      <item>IVAN FORTUNA, Gundulićeva 25, 10000 Zagreb</item>
      <item>CLAUDIA FORTUNA, Dužice 1, 10000 Zagreb</item>
    </derivirana_varijabla>
  </DomainObject.Predmet.OstaliListFormatedWithAdress>
  <DomainObject.Predmet.OstaliListFormatedWithAdressOIB>
    <izvorni_sadrzaj>
      <item>IVAN FORTUNA, OIB 20007012551, Gundulićeva 25, 10000 Zagreb</item>
      <item>CLAUDIA FORTUNA, OIB 85628705216, Dužice 1, 10000 Zagreb</item>
    </izvorni_sadrzaj>
    <derivirana_varijabla naziv="DomainObject.Predmet.OstaliListFormatedWithAdressOIB_1">
      <item>IVAN FORTUNA, OIB 20007012551, Gundulićeva 25, 10000 Zagreb</item>
      <item>CLAUDIA FORTUNA, OIB 85628705216, Dužice 1, 10000 Zagreb</item>
    </derivirana_varijabla>
  </DomainObject.Predmet.OstaliListFormatedWithAdressOIB>
  <DomainObject.Predmet.OstaliListNazivFormated>
    <izvorni_sadrzaj>
      <item>IVAN FORTUNA</item>
      <item>CLAUDIA FORTUNA</item>
    </izvorni_sadrzaj>
    <derivirana_varijabla naziv="DomainObject.Predmet.OstaliListNazivFormated_1">
      <item>IVAN FORTUNA</item>
      <item>CLAUDIA FORTUNA</item>
    </derivirana_varijabla>
  </DomainObject.Predmet.OstaliListNazivFormated>
  <DomainObject.Predmet.OstaliListNazivFormatedOIB>
    <izvorni_sadrzaj>
      <item>IVAN FORTUNA, OIB 20007012551</item>
      <item>CLAUDIA FORTUNA, OIB 85628705216</item>
    </izvorni_sadrzaj>
    <derivirana_varijabla naziv="DomainObject.Predmet.OstaliListNazivFormatedOIB_1">
      <item>IVAN FORTUNA, OIB 20007012551</item>
      <item>CLAUDIA FORTUNA, OIB 85628705216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St-666/2016-5</izvorni_sadrzaj>
    <derivirana_varijabla naziv="DomainObject.PoslovniBrojDokumenta_1">St-666/2016-5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NEKRETNINE d.o.o.</izvorni_sadrzaj>
    <derivirana_varijabla naziv="DomainObject.Predmet.ProtustrankaIDrugi_1">FORTUNA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NEKRETNINE d.o.o., OIB 50829344928, Teslina 14, 10000 Zagreb</izvorni_sadrzaj>
    <derivirana_varijabla naziv="DomainObject.Predmet.ProtustrankaIDrugiAdressOIB_1">FORTUNA NEKRETNINE d.o.o., OIB 50829344928, Teslina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NEKRETNINE d.o.o.</item>
      <item>FINA Regionalni centar Zagreb</item>
      <item>IVAN FORTUNA</item>
      <item>CLAUDIA FORTUNA</item>
    </izvorni_sadrzaj>
    <derivirana_varijabla naziv="DomainObject.Predmet.SudioniciListNaziv_1">
      <item>FORTUNA NEKRETNINE d.o.o.</item>
      <item>FINA Regionalni centar Zagreb</item>
      <item>IVAN FORTUNA</item>
      <item>CLAUDIA FORTUNA</item>
    </derivirana_varijabla>
  </DomainObject.Predmet.SudioniciListNaziv>
  <DomainObject.Predmet.SudioniciListAdressOIB>
    <izvorni_sadrzaj>
      <item>FORTUNA NEKRETNINE d.o.o., OIB 50829344928, Teslina 14,10000 Zagreb</item>
      <item>FINA Regionalni centar Zagreb, OIB 85821130368, Trg svibanjskih žrtava 1995. 1,10000 Zagreb</item>
      <item>IVAN FORTUNA, OIB 20007012551, Gundulićeva 25,10000 Zagreb</item>
      <item>CLAUDIA FORTUNA, OIB 85628705216, Dužice 1,10000 Zagreb</item>
    </izvorni_sadrzaj>
    <derivirana_varijabla naziv="DomainObject.Predmet.SudioniciListAdressOIB_1">
      <item>FORTUNA NEKRETNINE d.o.o., OIB 50829344928, Teslina 14,10000 Zagreb</item>
      <item>FINA Regionalni centar Zagreb, OIB 85821130368, Trg svibanjskih žrtava 1995. 1,10000 Zagreb</item>
      <item>IVAN FORTUNA, OIB 20007012551, Gundulićeva 25,10000 Zagreb</item>
      <item>CLAUDIA FORTUNA, OIB 85628705216,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A3233-AD33-4019-81DE-C56CA7DCC1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3917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2016-07-25T06:23:00Z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