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9223" w14:paraId="5c39223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9439DB"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9439DB">
        <w:rPr>
          <w:rFonts w:hAnsi="Times New Roman" w:ascii="Times New Roman"/>
          <w:szCs w:val="24"/>
          <w:lang w:val="hr-HR"/>
        </w:rPr>
        <w:t xml:space="preserve"> </w:t>
      </w:r>
      <w:r w:rsidR="00135F0E">
        <w:rPr>
          <w:rFonts w:hAnsi="Times New Roman" w:ascii="Times New Roman"/>
          <w:szCs w:val="24"/>
          <w:lang w:val="hr-HR"/>
        </w:rPr>
        <w:t xml:space="preserve">u </w:t>
      </w:r>
      <w:r w:rsidR="009439DB">
        <w:rPr>
          <w:rFonts w:hAnsi="Times New Roman" w:ascii="Times New Roman"/>
          <w:szCs w:val="24"/>
          <w:lang w:val="hr-HR"/>
        </w:rPr>
        <w:t xml:space="preserve">stečajnom  postupku koji se vodio </w:t>
      </w:r>
      <w:r w:rsidR="000453AD" w:rsidRPr="0060720B">
        <w:rPr>
          <w:rFonts w:hAnsi="Times New Roman" w:ascii="Times New Roman"/>
          <w:szCs w:val="24"/>
          <w:lang w:val="hr-HR"/>
        </w:rPr>
        <w:t xml:space="preserve">nad stečajnim dužnikom </w:t>
      </w:r>
      <w:r w:rsidR="00EF406D">
        <w:rPr>
          <w:rFonts w:hAnsi="Times New Roman" w:ascii="Times New Roman"/>
        </w:rPr>
        <w:t>U.T.T. Europa 92, d.o.o. za ugostiteljstvo, turizam, unutarnju i vanjsku trgovinu u stečaju, Zagreb (Grad Zagreb), Črnomerec 77, MBS: 080227598</w:t>
      </w:r>
      <w:r w:rsidR="00135F0E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dana </w:t>
      </w:r>
      <w:r w:rsidR="00EF406D">
        <w:rPr>
          <w:rFonts w:hAnsi="Times New Roman" w:ascii="Times New Roman"/>
          <w:szCs w:val="24"/>
          <w:lang w:val="hr-HR"/>
        </w:rPr>
        <w:t>18</w:t>
      </w:r>
      <w:r w:rsidR="000453AD" w:rsidRPr="00AD4004">
        <w:rPr>
          <w:rFonts w:hAnsi="Times New Roman" w:ascii="Times New Roman"/>
          <w:szCs w:val="24"/>
          <w:lang w:val="hr-HR"/>
        </w:rPr>
        <w:t xml:space="preserve">. </w:t>
      </w:r>
      <w:r w:rsidR="00AD4004" w:rsidRPr="00AD4004">
        <w:rPr>
          <w:rFonts w:hAnsi="Times New Roman" w:ascii="Times New Roman"/>
          <w:szCs w:val="24"/>
          <w:lang w:val="hr-HR"/>
        </w:rPr>
        <w:t>listopada</w:t>
      </w:r>
      <w:r w:rsidR="00EF406D">
        <w:rPr>
          <w:rFonts w:hAnsi="Times New Roman" w:ascii="Times New Roman"/>
          <w:szCs w:val="24"/>
          <w:lang w:val="hr-HR"/>
        </w:rPr>
        <w:t xml:space="preserve"> 2018</w:t>
      </w:r>
      <w:r w:rsidR="000453AD" w:rsidRPr="00AD4004">
        <w:rPr>
          <w:rFonts w:hAnsi="Times New Roman" w:ascii="Times New Roman"/>
          <w:szCs w:val="24"/>
          <w:lang w:val="hr-HR"/>
        </w:rPr>
        <w:t>. godine</w:t>
      </w:r>
    </w:p>
    <w:p w:rsidRDefault="009439DB" w:rsidP="00320A99" w:rsidR="009439D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60720B">
        <w:rPr>
          <w:rFonts w:hAnsi="Times New Roman" w:ascii="Times New Roman"/>
          <w:szCs w:val="24"/>
          <w:lang w:val="hr-HR"/>
        </w:rPr>
        <w:t xml:space="preserve">stečajnog postupka nad </w:t>
      </w:r>
      <w:r w:rsidR="0060720B" w:rsidRPr="0060720B">
        <w:rPr>
          <w:rFonts w:hAnsi="Times New Roman" w:ascii="Times New Roman"/>
          <w:szCs w:val="24"/>
          <w:lang w:val="hr-HR"/>
        </w:rPr>
        <w:t xml:space="preserve">STEČAJNA MASA iza </w:t>
      </w:r>
      <w:r w:rsidR="00EF406D">
        <w:rPr>
          <w:rFonts w:hAnsi="Times New Roman" w:ascii="Times New Roman"/>
        </w:rPr>
        <w:t xml:space="preserve">U.T.T. Europa 92, d.o.o.  </w:t>
      </w:r>
      <w:r w:rsidR="00C13EA8" w:rsidRPr="00C13EA8">
        <w:rPr>
          <w:rFonts w:hAnsi="Times New Roman" w:ascii="Times New Roman"/>
          <w:szCs w:val="24"/>
          <w:lang w:val="hr-HR"/>
        </w:rPr>
        <w:t>u</w:t>
      </w:r>
      <w:r w:rsidR="00AD4004">
        <w:rPr>
          <w:rFonts w:hAnsi="Times New Roman" w:ascii="Times New Roman"/>
          <w:szCs w:val="24"/>
          <w:lang w:val="hr-HR"/>
        </w:rPr>
        <w:t xml:space="preserve"> stečaju.</w:t>
      </w:r>
    </w:p>
    <w:p w:rsidRDefault="0060720B" w:rsidP="0060720B" w:rsidR="0060720B" w:rsidRPr="0060720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60720B">
        <w:rPr>
          <w:rFonts w:hAnsi="Times New Roman" w:ascii="Times New Roman"/>
          <w:szCs w:val="24"/>
          <w:lang w:val="hr-HR"/>
        </w:rPr>
        <w:t xml:space="preserve">STEČAJNA MASA iza </w:t>
      </w:r>
      <w:r w:rsidR="00EF406D">
        <w:rPr>
          <w:rFonts w:hAnsi="Times New Roman" w:ascii="Times New Roman"/>
        </w:rPr>
        <w:t xml:space="preserve">U.T.T. Europa 92, d.o.o. </w:t>
      </w:r>
      <w:r w:rsidR="00135F0E" w:rsidRPr="00135F0E">
        <w:rPr>
          <w:rFonts w:hAnsi="Times New Roman" w:ascii="Times New Roman"/>
          <w:szCs w:val="24"/>
          <w:lang w:val="hr-HR"/>
        </w:rPr>
        <w:t>u stečaju</w:t>
      </w:r>
      <w:r w:rsidR="00AF5B35">
        <w:rPr>
          <w:rFonts w:hAnsi="Times New Roman" w:ascii="Times New Roman"/>
          <w:lang w:val="hr-HR"/>
        </w:rPr>
        <w:t>, sukladno odredbi članka 289. i 438</w:t>
      </w:r>
      <w:r w:rsidRPr="0060720B">
        <w:rPr>
          <w:rFonts w:hAnsi="Times New Roman" w:ascii="Times New Roman"/>
          <w:lang w:val="hr-HR"/>
        </w:rPr>
        <w:t xml:space="preserve">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135F0E" w:rsidP="00135F0E" w:rsidR="00135F0E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-  </w:t>
      </w:r>
      <w:r w:rsidR="00E62A3D">
        <w:rPr>
          <w:rFonts w:hAnsi="Times New Roman" w:ascii="Times New Roman"/>
          <w:lang w:val="hr-HR"/>
        </w:rPr>
        <w:t xml:space="preserve"> </w:t>
      </w:r>
      <w:r w:rsidR="0060720B" w:rsidRPr="00135F0E">
        <w:rPr>
          <w:rFonts w:hAnsi="Times New Roman" w:ascii="Times New Roman"/>
          <w:lang w:val="hr-HR"/>
        </w:rPr>
        <w:t xml:space="preserve">sjedište koje se određuje prema adresi stečajnog upravitelja (u ovom </w:t>
      </w:r>
      <w:r>
        <w:rPr>
          <w:rFonts w:hAnsi="Times New Roman" w:ascii="Times New Roman"/>
          <w:lang w:val="hr-HR"/>
        </w:rPr>
        <w:t xml:space="preserve">  </w:t>
      </w:r>
    </w:p>
    <w:p w:rsidRDefault="0060720B" w:rsidP="00135F0E" w:rsidR="0060720B" w:rsidRPr="00135F0E">
      <w:pPr>
        <w:pStyle w:val="Odlomakpopisa"/>
        <w:overflowPunct w:val="false"/>
        <w:autoSpaceDE w:val="false"/>
        <w:autoSpaceDN w:val="false"/>
        <w:adjustRightInd w:val="false"/>
        <w:ind w:firstLine="22" w:left="1418"/>
        <w:jc w:val="both"/>
        <w:rPr>
          <w:rFonts w:hAnsi="Times New Roman" w:ascii="Times New Roman"/>
          <w:lang w:val="hr-HR"/>
        </w:rPr>
      </w:pPr>
      <w:r w:rsidRPr="00135F0E">
        <w:rPr>
          <w:rFonts w:hAnsi="Times New Roman" w:ascii="Times New Roman"/>
          <w:lang w:val="hr-HR"/>
        </w:rPr>
        <w:t xml:space="preserve">konkretnom slučaju, adresu stečajnog upravitelja </w:t>
      </w:r>
      <w:r w:rsidR="001319C4">
        <w:rPr>
          <w:rFonts w:hAnsi="Times New Roman" w:ascii="Times New Roman"/>
        </w:rPr>
        <w:t>Mirjana Zuzija, Velika Gorica, Slavka Kolara 25, OIB 26497768352</w:t>
      </w:r>
      <w:r w:rsidR="00D56105">
        <w:rPr>
          <w:rFonts w:hAnsi="Times New Roman" w:ascii="Times New Roman"/>
          <w:lang w:val="hr-HR"/>
        </w:rPr>
        <w:t xml:space="preserve">, </w:t>
      </w:r>
      <w:r w:rsidRPr="00135F0E">
        <w:rPr>
          <w:rFonts w:hAnsi="Times New Roman" w:ascii="Times New Roman"/>
          <w:lang w:val="hr-HR"/>
        </w:rPr>
        <w:t>koji i nakon brisanja dužnika iz sudskog registra zastupa stečajnu masu temeljem odredbe čl. 89. st. 13. SZ-a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 identifikacijski broj i adresu prebivališta (</w:t>
      </w:r>
      <w:r w:rsidR="001319C4">
        <w:rPr>
          <w:rFonts w:hAnsi="Times New Roman" w:ascii="Times New Roman"/>
        </w:rPr>
        <w:t>MIRJANA ZUZIJA, Velika Gorica, Slavka Kolara 25, OIB 26497768352</w:t>
      </w:r>
      <w:r w:rsidRPr="0060720B">
        <w:rPr>
          <w:rFonts w:hAnsi="Times New Roman" w:ascii="Times New Roman"/>
          <w:lang w:val="hr-HR"/>
        </w:rPr>
        <w:t>)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>
      <w:pPr>
        <w:jc w:val="both"/>
        <w:rPr>
          <w:rFonts w:hAnsi="Times New Roman" w:ascii="Times New Roman"/>
          <w:szCs w:val="24"/>
          <w:lang w:val="hr-HR"/>
        </w:rPr>
      </w:pPr>
    </w:p>
    <w:p w:rsidRDefault="00E62A3D" w:rsidP="00320A99" w:rsidR="00E62A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Stečajni upravitelj je podneskom od 10. listopada 2018. godine zatražio upis stečajne mase u sudski registar i dodjelu istoj OIB-a. </w:t>
      </w:r>
    </w:p>
    <w:p w:rsidRDefault="00E62A3D" w:rsidP="00320A99" w:rsidR="00E62A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presudu i rješenje Općinskog građanskog suda u Zagrebu broj P-28/16 od 26. lipnja 2017. godine utvrđeno je da </w:t>
      </w:r>
      <w:r w:rsidR="00A567AE">
        <w:rPr>
          <w:rFonts w:hAnsi="Times New Roman" w:ascii="Times New Roman"/>
          <w:szCs w:val="24"/>
          <w:lang w:val="hr-HR"/>
        </w:rPr>
        <w:t xml:space="preserve">je u korist stečajne mase dosuđen iznos od 126.615,61 Euro u kunskoj protuvrijednosti, a koji iznos će služiti za naknadnu diobu stečajnim vjerovnicima. </w:t>
      </w:r>
    </w:p>
    <w:p w:rsidRDefault="00A567AE" w:rsidP="00F473B3" w:rsidR="000410B4" w:rsidRPr="00F47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Stoga je odlučeno kao u izreci ovog rješenja temeljem odredbe čl. </w:t>
      </w:r>
      <w:r w:rsidR="00F473B3">
        <w:rPr>
          <w:rFonts w:hAnsi="Times New Roman" w:ascii="Times New Roman"/>
          <w:szCs w:val="24"/>
          <w:lang w:val="hr-HR"/>
        </w:rPr>
        <w:t xml:space="preserve">289 i 438 </w:t>
      </w:r>
      <w:r w:rsidR="004B0A6B">
        <w:rPr>
          <w:rFonts w:hAnsi="Times New Roman" w:ascii="Times New Roman"/>
          <w:lang w:val="hr-HR"/>
        </w:rPr>
        <w:t>Stečajnog zakona (NN 71/15</w:t>
      </w:r>
      <w:r w:rsidR="00F473B3">
        <w:rPr>
          <w:rFonts w:hAnsi="Times New Roman" w:ascii="Times New Roman"/>
          <w:lang w:val="hr-HR"/>
        </w:rPr>
        <w:t xml:space="preserve"> i 104/17).</w:t>
      </w:r>
    </w:p>
    <w:p w:rsidRDefault="00AF5B35" w:rsidP="00320A99" w:rsidR="00AF5B35">
      <w:pPr>
        <w:jc w:val="both"/>
        <w:rPr>
          <w:rFonts w:hAnsi="Times New Roman" w:ascii="Times New Roman"/>
          <w:lang w:val="hr-HR"/>
        </w:rPr>
      </w:pPr>
    </w:p>
    <w:p w:rsidRDefault="00320A99" w:rsidP="004B0A6B" w:rsidR="00D10450" w:rsidRPr="00AD4004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  <w:r w:rsidR="005B47E4" w:rsidRPr="0060720B">
        <w:rPr>
          <w:rFonts w:hAnsi="Times New Roman" w:ascii="Times New Roman"/>
          <w:szCs w:val="24"/>
          <w:lang w:val="hr-HR"/>
        </w:rPr>
        <w:t>U Zagrebu</w:t>
      </w:r>
      <w:r w:rsidR="005B47E4" w:rsidRPr="00AD4004">
        <w:rPr>
          <w:rFonts w:hAnsi="Times New Roman" w:ascii="Times New Roman"/>
          <w:szCs w:val="24"/>
          <w:lang w:val="hr-HR"/>
        </w:rPr>
        <w:t xml:space="preserve">, </w:t>
      </w:r>
      <w:r w:rsidR="001319C4">
        <w:rPr>
          <w:rFonts w:hAnsi="Times New Roman" w:ascii="Times New Roman"/>
          <w:szCs w:val="24"/>
          <w:lang w:val="hr-HR"/>
        </w:rPr>
        <w:t>18</w:t>
      </w:r>
      <w:r w:rsidR="000410B4" w:rsidRPr="00AD4004">
        <w:rPr>
          <w:rFonts w:hAnsi="Times New Roman" w:ascii="Times New Roman"/>
          <w:szCs w:val="24"/>
          <w:lang w:val="hr-HR"/>
        </w:rPr>
        <w:t xml:space="preserve">. </w:t>
      </w:r>
      <w:r w:rsidR="00AD4004" w:rsidRPr="00AD4004">
        <w:rPr>
          <w:rFonts w:hAnsi="Times New Roman" w:ascii="Times New Roman"/>
          <w:szCs w:val="24"/>
          <w:lang w:val="hr-HR"/>
        </w:rPr>
        <w:t>listopada</w:t>
      </w:r>
      <w:r w:rsidR="001319C4">
        <w:rPr>
          <w:rFonts w:hAnsi="Times New Roman" w:ascii="Times New Roman"/>
          <w:szCs w:val="24"/>
          <w:lang w:val="hr-HR"/>
        </w:rPr>
        <w:t xml:space="preserve"> 2018</w:t>
      </w:r>
      <w:r w:rsidR="000410B4" w:rsidRPr="00AD4004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0410B4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B21F83">
        <w:rPr>
          <w:rFonts w:hAnsi="Times New Roman" w:ascii="Times New Roman"/>
          <w:szCs w:val="24"/>
          <w:lang w:val="hr-HR"/>
        </w:rPr>
        <w:t>,v.r.</w:t>
      </w: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B21F83" w:rsidR="00B21F83" w:rsidRPr="00B21F8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21F83">
        <w:rPr>
          <w:rFonts w:hAnsi="Times New Roman" w:ascii="Times New Roman"/>
        </w:rPr>
        <w:t>Za točnost otpravka-ovl. službenik</w:t>
      </w:r>
    </w:p>
    <w:p w:rsidRDefault="00B21F83" w:rsidR="00B21F83" w:rsidRPr="00B21F83">
      <w:pPr>
        <w:rPr>
          <w:rFonts w:hAnsi="Times New Roman" w:ascii="Times New Roman"/>
        </w:rPr>
      </w:pPr>
      <w:r w:rsidRPr="00B21F83">
        <w:rPr>
          <w:rFonts w:hAnsi="Times New Roman" w:ascii="Times New Roman"/>
        </w:rPr>
        <w:tab/>
      </w:r>
      <w:r w:rsidRPr="00B21F83">
        <w:rPr>
          <w:rFonts w:hAnsi="Times New Roman" w:ascii="Times New Roman"/>
        </w:rPr>
        <w:tab/>
      </w:r>
      <w:r w:rsidRPr="00B21F83">
        <w:rPr>
          <w:rFonts w:hAnsi="Times New Roman" w:ascii="Times New Roman"/>
        </w:rPr>
        <w:tab/>
      </w:r>
      <w:r w:rsidRPr="00B21F83">
        <w:rPr>
          <w:rFonts w:hAnsi="Times New Roman" w:ascii="Times New Roman"/>
        </w:rPr>
        <w:tab/>
      </w:r>
      <w:r w:rsidRPr="00B21F83">
        <w:rPr>
          <w:rFonts w:hAnsi="Times New Roman" w:ascii="Times New Roman"/>
        </w:rPr>
        <w:tab/>
      </w:r>
      <w:r w:rsidRPr="00B21F83">
        <w:rPr>
          <w:rFonts w:hAnsi="Times New Roman" w:ascii="Times New Roman"/>
        </w:rPr>
        <w:tab/>
      </w:r>
      <w:r w:rsidRPr="00B21F83">
        <w:rPr>
          <w:rFonts w:hAnsi="Times New Roman" w:ascii="Times New Roman"/>
        </w:rPr>
        <w:tab/>
      </w:r>
      <w:r w:rsidRPr="00B21F83">
        <w:rPr>
          <w:rFonts w:hAnsi="Times New Roman" w:ascii="Times New Roman"/>
        </w:rPr>
        <w:tab/>
      </w:r>
      <w:r w:rsidRPr="00B21F83">
        <w:rPr>
          <w:rFonts w:hAnsi="Times New Roman" w:ascii="Times New Roman"/>
        </w:rPr>
        <w:tab/>
        <w:t>Vinka Mihalinčić</w:t>
      </w:r>
    </w:p>
    <w:p w:rsidRDefault="00262D45" w:rsidP="00262D45" w:rsidR="00262D45" w:rsidRPr="0060720B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1F8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</w:t>
    </w:r>
    <w:r w:rsidR="001319C4">
      <w:rPr>
        <w:rFonts w:hAnsi="Times New Roman" w:ascii="Times New Roman"/>
        <w:lang w:val="hr-HR"/>
      </w:rPr>
      <w:t>255/12-63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P="001319C4" w:rsidR="000453AD" w:rsidRPr="001319C4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</w:t>
    </w:r>
    <w:r w:rsidR="001319C4">
      <w:rPr>
        <w:rFonts w:hAnsi="Times New Roman" w:ascii="Times New Roman"/>
        <w:lang w:val="hr-HR"/>
      </w:rPr>
      <w:t>255/12-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19C4">
      <w:rPr>
        <w:rFonts w:hAnsi="Times New Roman" w:ascii="Times New Roman"/>
        <w:lang w:val="hr-HR"/>
      </w:rPr>
      <w:t>63</w:t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10B4"/>
    <w:rsid w:val="000453AD"/>
    <w:rsid w:val="001319C4"/>
    <w:rsid w:val="00135F0E"/>
    <w:rsid w:val="001D1381"/>
    <w:rsid w:val="0021244C"/>
    <w:rsid w:val="00215A36"/>
    <w:rsid w:val="002254D7"/>
    <w:rsid w:val="00262D45"/>
    <w:rsid w:val="0027049B"/>
    <w:rsid w:val="002A698D"/>
    <w:rsid w:val="002D638D"/>
    <w:rsid w:val="003055A7"/>
    <w:rsid w:val="00320A99"/>
    <w:rsid w:val="0041677A"/>
    <w:rsid w:val="00454337"/>
    <w:rsid w:val="0046490F"/>
    <w:rsid w:val="0048416D"/>
    <w:rsid w:val="004B0A6B"/>
    <w:rsid w:val="00537B2D"/>
    <w:rsid w:val="005B021A"/>
    <w:rsid w:val="005B47E4"/>
    <w:rsid w:val="0060720B"/>
    <w:rsid w:val="006371BF"/>
    <w:rsid w:val="006B2BD2"/>
    <w:rsid w:val="006C5FEB"/>
    <w:rsid w:val="006E7C42"/>
    <w:rsid w:val="00771DB3"/>
    <w:rsid w:val="00772068"/>
    <w:rsid w:val="0078197F"/>
    <w:rsid w:val="007B2FC3"/>
    <w:rsid w:val="009361A4"/>
    <w:rsid w:val="009439DB"/>
    <w:rsid w:val="00A567AE"/>
    <w:rsid w:val="00A6049F"/>
    <w:rsid w:val="00AD4004"/>
    <w:rsid w:val="00AF5B35"/>
    <w:rsid w:val="00B21F83"/>
    <w:rsid w:val="00B65695"/>
    <w:rsid w:val="00B718DF"/>
    <w:rsid w:val="00C13EA8"/>
    <w:rsid w:val="00C16E67"/>
    <w:rsid w:val="00CD091F"/>
    <w:rsid w:val="00CE49CA"/>
    <w:rsid w:val="00D10450"/>
    <w:rsid w:val="00D51E98"/>
    <w:rsid w:val="00D56105"/>
    <w:rsid w:val="00E62A3D"/>
    <w:rsid w:val="00EA362A"/>
    <w:rsid w:val="00EF406D"/>
    <w:rsid w:val="00F06033"/>
    <w:rsid w:val="00F21718"/>
    <w:rsid w:val="00F4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F8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F8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F8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F8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F8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F8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2012.</izvorni_sadrzaj>
    <derivirana_varijabla naziv="DomainObject.Predmet.DatumOsnivanja_1">22.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2005-08-26 PREDMET spis + podnesak u ref. sudske savjetnice Orešković,aa 01.09.2005. IN2 napomene: 2005-09-05 PREDMET spis + podnesak na uvid u ref. sudske savjetnice Orešković,aa 19.09.2005. IN2 napomene: 2006-04-07 PREDMET spis na uvid u Predsjedništvo, rješenjem od 10.04.2006. spis presigniran iz ref. suca Šivaka u ref. sutkinje Siladi-Rstić IN2 napomene: 2009-09-01 PREDMET podnesak (OGS Zagreb) od 27.08.2009. Povijest stečajnih upravitelja: 30.03.2005.- VESNA BAJIĆ;</izvorni_sadrzaj>
    <derivirana_varijabla naziv="DomainObject.Predmet.Opis_1">MIGRIRANO IZ IN2 IN2 napomene: 2005-08-26 PREDMET spis + podnesak u ref. sudske savjetnice Orešković,aa 01.09.2005. IN2 napomene: 2005-09-05 PREDMET spis + podnesak na uvid u ref. sudske savjetnice Orešković,aa 19.09.2005. IN2 napomene: 2006-04-07 PREDMET spis na uvid u Predsjedništvo, rješenjem od 10.04.2006. spis presigniran iz ref. suca Šivaka u ref. sutkinje Siladi-Rstić IN2 napomene: 2009-09-01 PREDMET podnesak (OGS Zagreb) od 27.08.2009. Povijest stečajnih upravitelja: 30.03.2005.- VESNA BAJIĆ;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St-255/2012</izvorni_sadrzaj>
    <derivirana_varijabla naziv="DomainObject.Predmet.OznakaBroj_1">St-255/2012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vode se sporovi,bez pologa</izvorni_sadrzaj>
    <derivirana_varijabla naziv="DomainObject.Predmet.PrimjedbaSuca_1">vode se sporovi,bez pologa</derivirana_varijabla>
  </DomainObject.Predmet.PrimjedbaSuca>
  <DomainObject.Predmet.ProtustrankaFormated>
    <izvorni_sadrzaj>  U.T.T. Europa 92, d.o.o. za ugostiteljstvo, turizam, unutarnju i vanjsku trgovinu</izvorni_sadrzaj>
    <derivirana_varijabla naziv="DomainObject.Predmet.ProtustrankaFormated_1">  U.T.T. Europa 92, d.o.o. za ugostiteljstvo, turizam, unutarnju i vanjsku trgovinu</derivirana_varijabla>
  </DomainObject.Predmet.ProtustrankaFormated>
  <DomainObject.Predmet.ProtustrankaFormatedOIB>
    <izvorni_sadrzaj>  U.T.T. Europa 92, d.o.o. za ugostiteljstvo, turizam, unutarnju i vanjsku trgovinu</izvorni_sadrzaj>
    <derivirana_varijabla naziv="DomainObject.Predmet.ProtustrankaFormatedOIB_1">  U.T.T. Europa 92, d.o.o. za ugostiteljstvo, turizam, unutarnju i vanjsku trgovinu</derivirana_varijabla>
  </DomainObject.Predmet.ProtustrankaFormatedOIB>
  <DomainObject.Predmet.ProtustrankaFormatedWithAdress>
    <izvorni_sadrzaj> U.T.T. Europa 92, d.o.o. za ugostiteljstvo, turizam, unutarnju i vanjsku trgovinu, Črnomerec 77, 10000 Zagreb</izvorni_sadrzaj>
    <derivirana_varijabla naziv="DomainObject.Predmet.ProtustrankaFormatedWithAdress_1"> U.T.T. Europa 92, d.o.o. za ugostiteljstvo, turizam, unutarnju i vanjsku trgovinu, Črnomerec 77, 10000 Zagreb</derivirana_varijabla>
  </DomainObject.Predmet.ProtustrankaFormatedWithAdress>
  <DomainObject.Predmet.ProtustrankaFormatedWithAdressOIB>
    <izvorni_sadrzaj> U.T.T. Europa 92, d.o.o. za ugostiteljstvo, turizam, unutarnju i vanjsku trgovinu, Črnomerec 77, 10000 Zagreb</izvorni_sadrzaj>
    <derivirana_varijabla naziv="DomainObject.Predmet.ProtustrankaFormatedWithAdressOIB_1"> U.T.T. Europa 92, d.o.o. za ugostiteljstvo, turizam, unutarnju i vanjsku trgovinu, Črnomerec 77, 10000 Zagreb</derivirana_varijabla>
  </DomainObject.Predmet.ProtustrankaFormatedWithAdressOIB>
  <DomainObject.Predmet.ProtustrankaWithAdress>
    <izvorni_sadrzaj>U.T.T. Europa 92, d.o.o. za ugostiteljstvo, turizam, unutarnju i vanjsku trgovinu Črnomerec 77, 10000 Zagreb</izvorni_sadrzaj>
    <derivirana_varijabla naziv="DomainObject.Predmet.ProtustrankaWithAdress_1">U.T.T. Europa 92, d.o.o. za ugostiteljstvo, turizam, unutarnju i vanjsku trgovinu Črnomerec 77, 10000 Zagreb</derivirana_varijabla>
  </DomainObject.Predmet.ProtustrankaWithAdress>
  <DomainObject.Predmet.ProtustrankaWithAdressOIB>
    <izvorni_sadrzaj>U.T.T. Europa 92, d.o.o. za ugostiteljstvo, turizam, unutarnju i vanjsku trgovinu, Črnomerec 77, 10000 Zagreb</izvorni_sadrzaj>
    <derivirana_varijabla naziv="DomainObject.Predmet.ProtustrankaWithAdressOIB_1">U.T.T. Europa 92, d.o.o. za ugostiteljstvo, turizam, unutarnju i vanjsku trgovinu, Črnomerec 77, 10000 Zagreb</derivirana_varijabla>
  </DomainObject.Predmet.ProtustrankaWithAdressOIB>
  <DomainObject.Predmet.ProtustrankaNazivFormated>
    <izvorni_sadrzaj>U.T.T. Europa 92, d.o.o. za ugostiteljstvo, turizam, unutarnju i vanjsku trgovinu</izvorni_sadrzaj>
    <derivirana_varijabla naziv="DomainObject.Predmet.ProtustrankaNazivFormated_1">U.T.T. Europa 92, d.o.o. za ugostiteljstvo, turizam, unutarnju i vanjsku trgovinu</derivirana_varijabla>
  </DomainObject.Predmet.ProtustrankaNazivFormated>
  <DomainObject.Predmet.ProtustrankaNazivFormatedOIB>
    <izvorni_sadrzaj>U.T.T. Europa 92, d.o.o. za ugostiteljstvo, turizam, unutarnju i vanjsku trgovinu</izvorni_sadrzaj>
    <derivirana_varijabla naziv="DomainObject.Predmet.ProtustrankaNazivFormatedOIB_1">U.T.T. Europa 92, d.o.o. za ugostiteljstvo, turizam, unutarnju i vanjsku trgovinu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RH,MF, Porezna uprava - Zagreb; Vjerovnici</izvorni_sadrzaj>
    <derivirana_varijabla naziv="DomainObject.Predmet.StrankaFormated_1">  RH,MF, Porezna uprava - Zagreb; Vjerovnici</derivirana_varijabla>
  </DomainObject.Predmet.StrankaFormated>
  <DomainObject.Predmet.StrankaFormatedOIB>
    <izvorni_sadrzaj>  RH,MF, Porezna uprava - Zagreb, OIB 18683136487; Vjerovnici</izvorni_sadrzaj>
    <derivirana_varijabla naziv="DomainObject.Predmet.StrankaFormatedOIB_1">  RH,MF, Porezna uprava - Zagreb, OIB 18683136487; Vjerovnici</derivirana_varijabla>
  </DomainObject.Predmet.StrankaFormatedOIB>
  <DomainObject.Predmet.StrankaFormatedWithAdress>
    <izvorni_sadrzaj> RH,MF, Porezna uprava - Zagreb; Vjerovnici</izvorni_sadrzaj>
    <derivirana_varijabla naziv="DomainObject.Predmet.StrankaFormatedWithAdress_1"> RH,MF, Porezna uprava - Zagreb; Vjerovnici</derivirana_varijabla>
  </DomainObject.Predmet.StrankaFormatedWithAdress>
  <DomainObject.Predmet.StrankaFormatedWithAdressOIB>
    <izvorni_sadrzaj> RH,MF, Porezna uprava - Zagreb, OIB 18683136487; Vjerovnici</izvorni_sadrzaj>
    <derivirana_varijabla naziv="DomainObject.Predmet.StrankaFormatedWithAdressOIB_1"> RH,MF, Porezna uprava - Zagreb, OIB 18683136487; Vjerovnici</derivirana_varijabla>
  </DomainObject.Predmet.StrankaFormatedWithAdressOIB>
  <DomainObject.Predmet.StrankaWithAdress>
    <izvorni_sadrzaj>RH,MF, Porezna uprava - Zagreb ,Vjerovnici </izvorni_sadrzaj>
    <derivirana_varijabla naziv="DomainObject.Predmet.StrankaWithAdress_1">RH,MF, Porezna uprava - Zagreb ,Vjerovnici </derivirana_varijabla>
  </DomainObject.Predmet.StrankaWithAdress>
  <DomainObject.Predmet.StrankaWithAdressOIB>
    <izvorni_sadrzaj>RH,MF, Porezna uprava - Zagreb, OIB 18683136487,Vjerovnici</izvorni_sadrzaj>
    <derivirana_varijabla naziv="DomainObject.Predmet.StrankaWithAdressOIB_1">RH,MF, Porezna uprava - Zagreb, OIB 18683136487,Vjerovnici</derivirana_varijabla>
  </DomainObject.Predmet.StrankaWithAdressOIB>
  <DomainObject.Predmet.StrankaNazivFormated>
    <izvorni_sadrzaj>RH,MF, Porezna uprava - Zagreb,Vjerovnici</izvorni_sadrzaj>
    <derivirana_varijabla naziv="DomainObject.Predmet.StrankaNazivFormated_1">RH,MF, Porezna uprava - Zagreb,Vjerovnici</derivirana_varijabla>
  </DomainObject.Predmet.StrankaNazivFormated>
  <DomainObject.Predmet.StrankaNazivFormatedOIB>
    <izvorni_sadrzaj>RH,MF, Porezna uprava - Zagreb, OIB 18683136487,Vjerovnici</izvorni_sadrzaj>
    <derivirana_varijabla naziv="DomainObject.Predmet.StrankaNazivFormatedOIB_1">RH,MF, Porezna uprava -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RH,MF, Porezna uprava - Zagreb</item>
      <item>Vjerovnici</item>
    </izvorni_sadrzaj>
    <derivirana_varijabla naziv="DomainObject.Predmet.StrankaListFormated_1">
      <item>RH,MF, Porezna uprava - Zagreb</item>
      <item>Vjerovnici</item>
    </derivirana_varijabla>
  </DomainObject.Predmet.StrankaListFormated>
  <DomainObject.Predmet.StrankaListFormatedOIB>
    <izvorni_sadrzaj>
      <item>RH,MF, Porezna uprava - Zagreb, OIB 18683136487</item>
      <item>Vjerovnici</item>
    </izvorni_sadrzaj>
    <derivirana_varijabla naziv="DomainObject.Predmet.StrankaListFormatedOIB_1">
      <item>RH,MF, Porezna uprava - Zagreb, OIB 18683136487</item>
      <item>Vjerovnici</item>
    </derivirana_varijabla>
  </DomainObject.Predmet.StrankaListFormatedOIB>
  <DomainObject.Predmet.StrankaListFormatedWithAdress>
    <izvorni_sadrzaj>
      <item>RH,MF, Porezna uprava - Zagreb</item>
      <item>Vjerovnici</item>
    </izvorni_sadrzaj>
    <derivirana_varijabla naziv="DomainObject.Predmet.StrankaListFormatedWithAdress_1">
      <item>RH,MF, Porezna uprava - Zagreb</item>
      <item>Vjerovnici</item>
    </derivirana_varijabla>
  </DomainObject.Predmet.StrankaListFormatedWithAdress>
  <DomainObject.Predmet.StrankaListFormatedWithAdressOIB>
    <izvorni_sadrzaj>
      <item>RH,MF, Porezna uprava - Zagreb, OIB 18683136487</item>
      <item>Vjerovnici</item>
    </izvorni_sadrzaj>
    <derivirana_varijabla naziv="DomainObject.Predmet.StrankaListFormatedWithAdressOIB_1">
      <item>RH,MF, Porezna uprava - Zagreb, OIB 18683136487</item>
      <item>Vjerovnici</item>
    </derivirana_varijabla>
  </DomainObject.Predmet.StrankaListFormatedWithAdressOIB>
  <DomainObject.Predmet.StrankaListNazivFormated>
    <izvorni_sadrzaj>
      <item>RH,MF, Porezna uprava - Zagreb</item>
      <item>Vjerovnici</item>
    </izvorni_sadrzaj>
    <derivirana_varijabla naziv="DomainObject.Predmet.StrankaListNazivFormated_1">
      <item>RH,MF, Porezna uprava - Zagreb</item>
      <item>Vjerovnici</item>
    </derivirana_varijabla>
  </DomainObject.Predmet.StrankaListNazivFormated>
  <DomainObject.Predmet.StrankaListNazivFormatedOIB>
    <izvorni_sadrzaj>
      <item>RH,MF, Porezna uprava - Zagreb, OIB 18683136487</item>
      <item>Vjerovnici</item>
    </izvorni_sadrzaj>
    <derivirana_varijabla naziv="DomainObject.Predmet.StrankaListNazivFormatedOIB_1">
      <item>RH,MF, Porezna uprava - Zagreb, OIB 18683136487</item>
      <item>Vjerovnici</item>
    </derivirana_varijabla>
  </DomainObject.Predmet.StrankaListNazivFormatedOIB>
  <DomainObject.Predmet.ProtuStrankaListFormated>
    <izvorni_sadrzaj>
      <item>U.T.T. Europa 92, d.o.o. za ugostiteljstvo, turizam, unutarnju i vanjsku trgovinu</item>
    </izvorni_sadrzaj>
    <derivirana_varijabla naziv="DomainObject.Predmet.ProtuStrankaListFormated_1">
      <item>U.T.T. Europa 92, d.o.o. za ugostiteljstvo, turizam, unutarnju i vanjsku trgovinu</item>
    </derivirana_varijabla>
  </DomainObject.Predmet.ProtuStrankaListFormated>
  <DomainObject.Predmet.ProtuStrankaListFormatedOIB>
    <izvorni_sadrzaj>
      <item>U.T.T. Europa 92, d.o.o. za ugostiteljstvo, turizam, unutarnju i vanjsku trgovinu</item>
    </izvorni_sadrzaj>
    <derivirana_varijabla naziv="DomainObject.Predmet.ProtuStrankaListFormatedOIB_1">
      <item>U.T.T. Europa 92, d.o.o. za ugostiteljstvo, turizam, unutarnju i vanjsku trgovinu</item>
    </derivirana_varijabla>
  </DomainObject.Predmet.ProtuStrankaListFormatedOIB>
  <DomainObject.Predmet.ProtuStrankaListFormatedWithAdress>
    <izvorni_sadrzaj>
      <item>U.T.T. Europa 92, d.o.o. za ugostiteljstvo, turizam, unutarnju i vanjsku trgovinu, Črnomerec 77, 10000 Zagreb</item>
    </izvorni_sadrzaj>
    <derivirana_varijabla naziv="DomainObject.Predmet.ProtuStrankaListFormatedWithAdress_1">
      <item>U.T.T. Europa 92, d.o.o. za ugostiteljstvo, turizam, unutarnju i vanjsku trgovinu, Črnomerec 77, 10000 Zagreb</item>
    </derivirana_varijabla>
  </DomainObject.Predmet.ProtuStrankaListFormatedWithAdress>
  <DomainObject.Predmet.ProtuStrankaListFormatedWithAdressOIB>
    <izvorni_sadrzaj>
      <item>U.T.T. Europa 92, d.o.o. za ugostiteljstvo, turizam, unutarnju i vanjsku trgovinu, Črnomerec 77, 10000 Zagreb</item>
    </izvorni_sadrzaj>
    <derivirana_varijabla naziv="DomainObject.Predmet.ProtuStrankaListFormatedWithAdressOIB_1">
      <item>U.T.T. Europa 92, d.o.o. za ugostiteljstvo, turizam, unutarnju i vanjsku trgovinu, Črnomerec 77, 10000 Zagreb</item>
    </derivirana_varijabla>
  </DomainObject.Predmet.ProtuStrankaListFormatedWithAdressOIB>
  <DomainObject.Predmet.ProtuStrankaListNazivFormated>
    <izvorni_sadrzaj>
      <item>U.T.T. Europa 92, d.o.o. za ugostiteljstvo, turizam, unutarnju i vanjsku trgovinu</item>
    </izvorni_sadrzaj>
    <derivirana_varijabla naziv="DomainObject.Predmet.ProtuStrankaListNazivFormated_1">
      <item>U.T.T. Europa 92, d.o.o. za ugostiteljstvo, turizam, unutarnju i vanjsku trgovinu</item>
    </derivirana_varijabla>
  </DomainObject.Predmet.ProtuStrankaListNazivFormated>
  <DomainObject.Predmet.ProtuStrankaListNazivFormatedOIB>
    <izvorni_sadrzaj>
      <item>U.T.T. Europa 92, d.o.o. za ugostiteljstvo, turizam, unutarnju i vanjsku trgovinu</item>
    </izvorni_sadrzaj>
    <derivirana_varijabla naziv="DomainObject.Predmet.ProtuStrankaListNazivFormatedOIB_1">
      <item>U.T.T. Europa 92, d.o.o. za ugostiteljstvo, turizam, unutarnju i vanjsku trgovinu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RH,MF, Porezna uprava - Zagreb i dr.</izvorni_sadrzaj>
    <derivirana_varijabla naziv="DomainObject.Predmet.StrankaIDrugi_1">RH,MF, Porezna uprava - Zagreb i dr.</derivirana_varijabla>
  </DomainObject.Predmet.StrankaIDrugi>
  <DomainObject.Predmet.ProtustrankaIDrugi>
    <izvorni_sadrzaj>U.T.T. Europa 92, d.o.o. za ugostiteljstvo, turizam, unutarnju i vanjsku trgovinu</izvorni_sadrzaj>
    <derivirana_varijabla naziv="DomainObject.Predmet.ProtustrankaIDrugi_1">U.T.T. Europa 92, d.o.o. za ugostiteljstvo, turizam, unutarnju i vanjsku trgovinu</derivirana_varijabla>
  </DomainObject.Predmet.ProtustrankaIDrugi>
  <DomainObject.Predmet.StrankaIDrugiAdressOIB>
    <izvorni_sadrzaj>RH,MF, Porezna uprava - Zagreb, OIB 18683136487 i dr.</izvorni_sadrzaj>
    <derivirana_varijabla naziv="DomainObject.Predmet.StrankaIDrugiAdressOIB_1">RH,MF, Porezna uprava - Zagreb, OIB 18683136487 i dr.</derivirana_varijabla>
  </DomainObject.Predmet.StrankaIDrugiAdressOIB>
  <DomainObject.Predmet.ProtustrankaIDrugiAdressOIB>
    <izvorni_sadrzaj>U.T.T. Europa 92, d.o.o. za ugostiteljstvo, turizam, unutarnju i vanjsku trgovinu, Črnomerec 77, 10000 Zagreb</izvorni_sadrzaj>
    <derivirana_varijabla naziv="DomainObject.Predmet.ProtustrankaIDrugiAdressOIB_1">U.T.T. Europa 92, d.o.o. za ugostiteljstvo, turizam, unutarnju i vanjsku trgovinu, Črnomerec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2016.</izvorni_sadrzaj>
    <derivirana_varijabla naziv="DomainObject.Predmet.OdlukaRjesenje.DatumDonosenjaOdluke_1">19.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St-255/2012-60</izvorni_sadrzaj>
    <derivirana_varijabla naziv="DomainObject.Predmet.OdlukaRjesenje.Oznaka_1">St-255/2012-60</derivirana_varijabla>
  </DomainObject.Predmet.OdlukaRjesenje.Oznaka>
  <DomainObject.Predmet.SudioniciListNaziv>
    <izvorni_sadrzaj>
      <item>U.T.T. Europa 92, d.o.o. za ugostiteljstvo, turizam, unutarnju i vanjsku trgovinu</item>
      <item>RH,MF, Porezna uprava - Zagreb</item>
      <item>Vjerovnici</item>
      <item>Mirjana Zuzija</item>
    </izvorni_sadrzaj>
    <derivirana_varijabla naziv="DomainObject.Predmet.SudioniciListNaziv_1">
      <item>U.T.T. Europa 92, d.o.o. za ugostiteljstvo, turizam, unutarnju i vanjsku trgovinu</item>
      <item>RH,MF, Porezna uprava - Zagreb</item>
      <item>Vjerovnici</item>
      <item>Mirjana Zuzija</item>
    </derivirana_varijabla>
  </DomainObject.Predmet.SudioniciListNaziv>
  <DomainObject.Predmet.SudioniciListAdressOIB>
    <izvorni_sadrzaj>
      <item>U.T.T. Europa 92, d.o.o. za ugostiteljstvo, turizam, unutarnju i vanjsku trgovinu, Črnomerec 77,10000 Zagreb</item>
      <item>RH,MF, Porezna uprava - Zagreb, OIB 18683136487</item>
      <item>Vjerovnici</item>
      <item>Mirjana Zuzija, OIB 26497768352, Slavka Kolara 25,10410 Velika Gorica</item>
    </izvorni_sadrzaj>
    <derivirana_varijabla naziv="DomainObject.Predmet.SudioniciListAdressOIB_1">
      <item>U.T.T. Europa 92, d.o.o. za ugostiteljstvo, turizam, unutarnju i vanjsku trgovinu, Črnomerec 77,10000 Zagreb</item>
      <item>RH,MF, Porezna uprava - Zagreb, OIB 18683136487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null</item>
      <item>, OIB 26497768352</item>
    </izvorni_sadrzaj>
    <derivirana_varijabla naziv="DomainObject.Predmet.SudioniciListNazivOIB_1">
      <item>, OIB null</item>
      <item>, OIB 18683136487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listopada 2015.</izvorni_sadrzaj>
    <derivirana_varijabla naziv="DomainObject.Predmet.DatumZadnjeOdrzaneSudskeRadnje_1">27. listopada 2015.</derivirana_varijabla>
  </DomainObject.Predmet.DatumZadnjeOdrzaneSudskeRadnje>
  <DomainObject.PredzadnjaOdlukaIzPredmeta.DatumDonosenjaOdluke>
    <izvorni_sadrzaj>21. srpnja 2015.</izvorni_sadrzaj>
    <derivirana_varijabla naziv="DomainObject.PredzadnjaOdlukaIzPredmeta.DatumDonosenjaOdluke_1">21. srpnja 2015.</derivirana_varijabla>
  </DomainObject.PredzadnjaOdlukaIzPredmeta.DatumDonosenjaOdluke>
  <DomainObject.PredzadnjaOdlukaIzPredmeta.Oznaka>
    <izvorni_sadrzaj>St-255/2012-54</izvorni_sadrzaj>
    <derivirana_varijabla naziv="DomainObject.PredzadnjaOdlukaIzPredmeta.Oznaka_1">St-255/2012-54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382</properties:Words>
  <properties:Characters>1941</properties:Characters>
  <properties:Lines>61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2018-10-18T08:47:00Z</dcterms:created>
  <dc:creator>Sudsko vijeće</dc:creator>
  <cp:lastModifiedBy>Vinka Mihalinčić</cp:lastModifiedBy>
  <cp:lastPrinted>2018-10-18T08:54:00Z</cp:lastPrinted>
  <dcterms:modified xmlns:xsi="http://www.w3.org/2001/XMLSchema-instance" xsi:type="dcterms:W3CDTF">2018-10-18T08:54:00Z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(st-255-12 - U.T.T. EUROPA 92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