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6c80" w14:paraId="8376c80" w:rsidRDefault="004B0DC2" w:rsidP="004B0DC2" w:rsidR="004B0DC2" w:rsidRPr="005B47A8">
      <w:pPr>
        <w15:collapsed w:val="false"/>
      </w:pPr>
      <w:bookmarkStart w:name="_GoBack" w:id="0"/>
      <w:bookmarkEnd w:id="0"/>
      <w:r w:rsidRPr="005B47A8">
        <w:t xml:space="preserve">      REPUBLIKA HRVATSKA</w:t>
      </w:r>
    </w:p>
    <w:p w:rsidRDefault="004B0DC2" w:rsidP="004B0DC2" w:rsidR="004B0DC2" w:rsidRPr="005B47A8">
      <w:r w:rsidRPr="005B47A8">
        <w:t xml:space="preserve">TRGOVAČKI SUD U VARAŽDINU                      </w:t>
      </w:r>
      <w:r w:rsidR="00143105" w:rsidRPr="005B47A8">
        <w:t xml:space="preserve">   </w:t>
      </w:r>
      <w:r w:rsidR="000F348E">
        <w:t xml:space="preserve">           Poslovni b</w:t>
      </w:r>
      <w:r w:rsidR="00176F92" w:rsidRPr="005B47A8">
        <w:t xml:space="preserve">roj: </w:t>
      </w:r>
      <w:r w:rsidR="00BE24FA" w:rsidRPr="005B47A8">
        <w:t xml:space="preserve">5 </w:t>
      </w:r>
      <w:r w:rsidR="00147537" w:rsidRPr="005B47A8">
        <w:t>ST-</w:t>
      </w:r>
      <w:r w:rsidR="00F52D31" w:rsidRPr="005B47A8">
        <w:t>291/14-</w:t>
      </w:r>
      <w:r w:rsidR="00675A09">
        <w:t>85</w:t>
      </w:r>
    </w:p>
    <w:p w:rsidRDefault="00F52D31" w:rsidP="004B0DC2" w:rsidR="00F52D31" w:rsidRPr="005B47A8"/>
    <w:p w:rsidRDefault="00F52D31" w:rsidP="004B0DC2" w:rsidR="00F52D31" w:rsidRPr="005B47A8"/>
    <w:p w:rsidRDefault="004B0DC2" w:rsidP="004B0DC2" w:rsidR="004B0DC2" w:rsidRPr="005B47A8">
      <w:pPr>
        <w:jc w:val="center"/>
      </w:pPr>
      <w:r w:rsidRPr="005B47A8">
        <w:t>Z A P I S N I K</w:t>
      </w:r>
    </w:p>
    <w:p w:rsidRDefault="00865EDD" w:rsidP="00E72367" w:rsidR="00CC6B09">
      <w:pPr>
        <w:jc w:val="center"/>
      </w:pPr>
      <w:r w:rsidRPr="005B47A8">
        <w:t>o</w:t>
      </w:r>
      <w:r w:rsidR="00F52D31" w:rsidRPr="005B47A8">
        <w:t xml:space="preserve">d </w:t>
      </w:r>
      <w:r w:rsidR="00027388">
        <w:t>29</w:t>
      </w:r>
      <w:r w:rsidR="00C15EA1">
        <w:t>. ožujka</w:t>
      </w:r>
      <w:r w:rsidR="006C0972">
        <w:t xml:space="preserve"> 2017</w:t>
      </w:r>
      <w:r w:rsidR="00712508" w:rsidRPr="005B47A8">
        <w:t xml:space="preserve">. o </w:t>
      </w:r>
      <w:r w:rsidR="005B47A8" w:rsidRPr="005B47A8">
        <w:t xml:space="preserve">održanoj </w:t>
      </w:r>
      <w:r w:rsidR="00E0354B">
        <w:t>javnoj dražbi</w:t>
      </w:r>
    </w:p>
    <w:p w:rsidRDefault="00876FAB" w:rsidP="00E72367" w:rsidR="00147537" w:rsidRPr="005B47A8">
      <w:pPr>
        <w:jc w:val="center"/>
      </w:pPr>
      <w:r w:rsidRPr="005B47A8">
        <w:t>kod Trgovačkog suda u Varaždinu</w:t>
      </w:r>
      <w:r w:rsidR="00E72367" w:rsidRPr="005B47A8">
        <w:t xml:space="preserve"> u stečajnom postupku koji se vodi nad</w:t>
      </w:r>
    </w:p>
    <w:p w:rsidRDefault="00E72367" w:rsidP="00E72367" w:rsidR="0048343E" w:rsidRPr="005B47A8">
      <w:pPr>
        <w:jc w:val="center"/>
      </w:pPr>
      <w:r w:rsidRPr="005B47A8">
        <w:t>imovinom dužnika pojedinca NENADA PIKL, Čakovec, Preloška 147, vlasnika obr</w:t>
      </w:r>
      <w:r w:rsidR="000F348E">
        <w:t>ta DIMINOX proizvodnja dimnjaka</w:t>
      </w:r>
      <w:r w:rsidRPr="005B47A8">
        <w:t xml:space="preserve"> Nenad Pikl</w:t>
      </w:r>
      <w:r w:rsidR="000F348E">
        <w:t xml:space="preserve"> u stečaju</w:t>
      </w:r>
      <w:r w:rsidRPr="005B47A8">
        <w:t>, Čakovec, Gajeva 27</w:t>
      </w:r>
    </w:p>
    <w:p w:rsidRDefault="0059343F" w:rsidP="008118D8" w:rsidR="0059343F" w:rsidRPr="005B47A8"/>
    <w:p w:rsidRDefault="00E72367" w:rsidP="008118D8" w:rsidR="00E72367" w:rsidRPr="005B47A8"/>
    <w:p w:rsidRDefault="00E72367" w:rsidP="008118D8" w:rsidR="00E72367" w:rsidRPr="005B47A8"/>
    <w:p w:rsidRDefault="004B0DC2" w:rsidP="004B0DC2" w:rsidR="004B0DC2" w:rsidRPr="005B47A8">
      <w:pPr>
        <w:jc w:val="both"/>
      </w:pPr>
      <w:r w:rsidRPr="005B47A8">
        <w:t>NAZOČNI OD STRANE SUDA:</w:t>
      </w:r>
    </w:p>
    <w:p w:rsidRDefault="004B0DC2" w:rsidP="004B0DC2" w:rsidR="004B0DC2" w:rsidRPr="005B47A8">
      <w:pPr>
        <w:jc w:val="both"/>
      </w:pPr>
      <w:r w:rsidRPr="005B47A8">
        <w:t xml:space="preserve">STEČAJNI SUDAC: </w:t>
      </w:r>
      <w:r w:rsidR="005820DB" w:rsidRPr="005B47A8">
        <w:t>Ksenija Flack-Makitan</w:t>
      </w:r>
    </w:p>
    <w:p w:rsidRDefault="004B0DC2" w:rsidP="004B0DC2" w:rsidR="004B0DC2" w:rsidRPr="005B47A8">
      <w:pPr>
        <w:jc w:val="both"/>
      </w:pPr>
      <w:r w:rsidRPr="005B47A8">
        <w:t xml:space="preserve">ZAPISNIČAR: </w:t>
      </w:r>
      <w:r w:rsidR="005B3C45" w:rsidRPr="005B47A8">
        <w:t>Lea Rogina</w:t>
      </w:r>
    </w:p>
    <w:p w:rsidRDefault="00143105" w:rsidP="004B0DC2" w:rsidR="00143105" w:rsidRPr="005B47A8">
      <w:pPr>
        <w:jc w:val="both"/>
      </w:pPr>
    </w:p>
    <w:p w:rsidRDefault="004B0DC2" w:rsidP="004B0DC2" w:rsidR="004B0DC2" w:rsidRPr="005B47A8">
      <w:pPr>
        <w:jc w:val="both"/>
      </w:pPr>
      <w:r w:rsidRPr="005B47A8">
        <w:t xml:space="preserve">Početak u </w:t>
      </w:r>
      <w:r w:rsidR="00027388">
        <w:t xml:space="preserve">09,00 </w:t>
      </w:r>
      <w:r w:rsidR="0058108C" w:rsidRPr="005B47A8">
        <w:t>sati.</w:t>
      </w:r>
    </w:p>
    <w:p w:rsidRDefault="00946ECD" w:rsidP="00946ECD" w:rsidR="00946ECD"/>
    <w:p w:rsidRDefault="0078119C" w:rsidP="00946ECD" w:rsidR="0078119C" w:rsidRPr="005B47A8"/>
    <w:p w:rsidRDefault="00AD2A56" w:rsidP="00AD2A56" w:rsidR="00AD2A56" w:rsidRPr="005B47A8">
      <w:pPr>
        <w:jc w:val="both"/>
      </w:pPr>
    </w:p>
    <w:p w:rsidRDefault="00206BBC" w:rsidP="0078119C" w:rsidR="005650B7">
      <w:pPr>
        <w:ind w:firstLine="708"/>
        <w:jc w:val="both"/>
      </w:pPr>
      <w:r w:rsidRPr="005B47A8">
        <w:t>Kons</w:t>
      </w:r>
      <w:r w:rsidR="005650B7">
        <w:t>tatira se da su</w:t>
      </w:r>
      <w:r w:rsidRPr="005B47A8">
        <w:t xml:space="preserve"> na </w:t>
      </w:r>
      <w:r w:rsidR="005B47A8" w:rsidRPr="005B47A8">
        <w:t xml:space="preserve">današnju </w:t>
      </w:r>
      <w:r w:rsidR="00CC6B09">
        <w:t>javnu dražbu</w:t>
      </w:r>
      <w:r w:rsidR="005650B7">
        <w:t xml:space="preserve"> pristupili </w:t>
      </w:r>
      <w:r w:rsidR="00437EDD">
        <w:t>stečajni upravitelj Ivo Žiža</w:t>
      </w:r>
      <w:r w:rsidR="005650B7">
        <w:t xml:space="preserve"> i</w:t>
      </w:r>
      <w:r w:rsidR="0078119C">
        <w:t xml:space="preserve"> </w:t>
      </w:r>
      <w:r w:rsidR="005650B7">
        <w:t>zastupnica Republike Hrvatske, zamjenica Županijskog državnog odvjetnika u Varaždinu, Građansko-upravni odjel, Mirjana Bogdanović-Kamber.</w:t>
      </w:r>
    </w:p>
    <w:p w:rsidRDefault="005650B7" w:rsidP="0078119C" w:rsidR="005650B7">
      <w:pPr>
        <w:ind w:firstLine="708"/>
        <w:jc w:val="both"/>
      </w:pPr>
    </w:p>
    <w:p w:rsidRDefault="005650B7" w:rsidP="0078119C" w:rsidR="00206BBC">
      <w:pPr>
        <w:ind w:firstLine="708"/>
        <w:jc w:val="both"/>
      </w:pPr>
      <w:r>
        <w:t>Stečajni upravitelj izjavljuje</w:t>
      </w:r>
      <w:r w:rsidR="0078119C">
        <w:t xml:space="preserve"> da nema zainteresiranih kupaca a niti </w:t>
      </w:r>
      <w:r w:rsidR="00994FD5">
        <w:t>uplaćenih jamčevina za današnju javnu dražbu</w:t>
      </w:r>
      <w:r w:rsidR="00896B90">
        <w:t>, pa predlaže sniženje</w:t>
      </w:r>
      <w:r w:rsidR="000F348E">
        <w:t xml:space="preserve"> cijene za sljedeću dražbu za 20</w:t>
      </w:r>
      <w:r w:rsidR="00896B90">
        <w:t xml:space="preserve"> %</w:t>
      </w:r>
      <w:r w:rsidR="00994FD5">
        <w:t>.</w:t>
      </w:r>
    </w:p>
    <w:p w:rsidRDefault="00E0354B" w:rsidP="00994FD5" w:rsidR="00E0354B">
      <w:pPr>
        <w:jc w:val="both"/>
      </w:pPr>
    </w:p>
    <w:p w:rsidRDefault="00E0354B" w:rsidP="00206BBC" w:rsidR="00E0354B">
      <w:pPr>
        <w:ind w:firstLine="708"/>
        <w:jc w:val="both"/>
      </w:pPr>
    </w:p>
    <w:p w:rsidRDefault="00E0354B" w:rsidP="00206BBC" w:rsidR="00E0354B">
      <w:pPr>
        <w:ind w:firstLine="708"/>
        <w:jc w:val="both"/>
      </w:pPr>
      <w:r>
        <w:t>Sud donosi sljedeći</w:t>
      </w:r>
    </w:p>
    <w:p w:rsidRDefault="00E0354B" w:rsidP="00994FD5" w:rsidR="00E0354B">
      <w:pPr>
        <w:jc w:val="both"/>
      </w:pPr>
    </w:p>
    <w:p w:rsidRDefault="00E0354B" w:rsidP="00E0354B" w:rsidR="00E0354B">
      <w:pPr>
        <w:ind w:firstLine="708"/>
        <w:jc w:val="center"/>
      </w:pPr>
      <w:r>
        <w:t>Z A K L J U Č A K</w:t>
      </w:r>
    </w:p>
    <w:p w:rsidRDefault="00E0354B" w:rsidP="00E0354B" w:rsidR="00E0354B" w:rsidRPr="005B47A8">
      <w:pPr>
        <w:jc w:val="both"/>
      </w:pPr>
    </w:p>
    <w:p w:rsidRDefault="005B47A8" w:rsidP="00972225" w:rsidR="005B47A8">
      <w:pPr>
        <w:ind w:firstLine="708"/>
        <w:jc w:val="both"/>
      </w:pPr>
    </w:p>
    <w:p w:rsidRDefault="00E0354B" w:rsidP="00E0354B" w:rsidR="00E0354B">
      <w:pPr>
        <w:jc w:val="both"/>
      </w:pPr>
      <w:r>
        <w:t>I.</w:t>
      </w:r>
      <w:r>
        <w:tab/>
        <w:t>Određuje se  usmena javna dražba za prodaju nekretnina  dužnika pojedinca Nenada Pikl, vlasnika obrta DIMINOX proizvodnja dimnjaka iz Čakovca, Gajeva 27, OIB 15732746978, u stečajnom postupku primjenom pravila o ovrsi na nekretnini i to:</w:t>
      </w:r>
    </w:p>
    <w:p w:rsidRDefault="00E0354B" w:rsidP="00E0354B" w:rsidR="00E0354B">
      <w:pPr>
        <w:jc w:val="both"/>
      </w:pPr>
      <w:r>
        <w:t>-čkbr. 92, broj D.L. 3, selo sa 2041 m</w:t>
      </w:r>
      <w:r>
        <w:rPr>
          <w:vertAlign w:val="superscript"/>
        </w:rPr>
        <w:t>2</w:t>
      </w:r>
      <w:r>
        <w:t>, dvorište sa 999 m</w:t>
      </w:r>
      <w:r>
        <w:rPr>
          <w:vertAlign w:val="superscript"/>
        </w:rPr>
        <w:t>2</w:t>
      </w:r>
      <w:r>
        <w:t>, voćnjak sa 683 m</w:t>
      </w:r>
      <w:r>
        <w:rPr>
          <w:vertAlign w:val="superscript"/>
        </w:rPr>
        <w:t>2</w:t>
      </w:r>
      <w:r>
        <w:t>, kuća, selo sa 275 m</w:t>
      </w:r>
      <w:r>
        <w:rPr>
          <w:vertAlign w:val="superscript"/>
        </w:rPr>
        <w:t>2</w:t>
      </w:r>
      <w:r>
        <w:t>, garaža, selo sa 70 m</w:t>
      </w:r>
      <w:r>
        <w:rPr>
          <w:vertAlign w:val="superscript"/>
        </w:rPr>
        <w:t>2</w:t>
      </w:r>
      <w:r>
        <w:t>, pomoćna zgrada, selo sa 14 m</w:t>
      </w:r>
      <w:r>
        <w:rPr>
          <w:vertAlign w:val="superscript"/>
        </w:rPr>
        <w:t>2</w:t>
      </w:r>
      <w:r>
        <w:t xml:space="preserve">, u vlasništvu Nenada Pikl iz Čakovca, Ljudevita gaja 27, u ½ dijela, upisano u z.k. ul. 40, k.o. Gornji Pustakovec  kod Općinskog suda u Čakovcu. Ova nekretnina nije slobodna od osoba i stvari. Na ovoj su nekretnini upisana založna prava u korist: Privredne banke Zagreb d.d. Zagreb i Republika Hrvatska. Početna cijena po kojoj će se prodavati suvlasnički dio ove nekretnine iznosi </w:t>
      </w:r>
      <w:r w:rsidR="00D4196D">
        <w:t>364.000</w:t>
      </w:r>
      <w:r w:rsidR="00887719">
        <w:t>,00</w:t>
      </w:r>
      <w:r>
        <w:t xml:space="preserve"> kn; </w:t>
      </w:r>
    </w:p>
    <w:p w:rsidRDefault="00E0354B" w:rsidP="00E0354B" w:rsidR="00E0354B">
      <w:pPr>
        <w:jc w:val="both"/>
      </w:pPr>
      <w:r>
        <w:t>-čkbr. 460/10/2/1/1 sa 12484 m</w:t>
      </w:r>
      <w:r>
        <w:rPr>
          <w:vertAlign w:val="superscript"/>
        </w:rPr>
        <w:t>2</w:t>
      </w:r>
      <w:r>
        <w:t>, porta sa 29 m</w:t>
      </w:r>
      <w:r>
        <w:rPr>
          <w:vertAlign w:val="superscript"/>
        </w:rPr>
        <w:t>2</w:t>
      </w:r>
      <w:r>
        <w:t>, vatrogasno spremište sa 29 m</w:t>
      </w:r>
      <w:r>
        <w:rPr>
          <w:vertAlign w:val="superscript"/>
        </w:rPr>
        <w:t>2</w:t>
      </w:r>
      <w:r>
        <w:t>, skladište sa kancelarijama i nadstrešnicom sa 4241 m</w:t>
      </w:r>
      <w:r>
        <w:rPr>
          <w:vertAlign w:val="superscript"/>
        </w:rPr>
        <w:t>2</w:t>
      </w:r>
      <w:r>
        <w:t>, industrijsko dvorište sa 7953 m</w:t>
      </w:r>
      <w:r>
        <w:rPr>
          <w:vertAlign w:val="superscript"/>
        </w:rPr>
        <w:t>2</w:t>
      </w:r>
      <w:r>
        <w:t>, pumpa za točenje goriva sa 7 m</w:t>
      </w:r>
      <w:r>
        <w:rPr>
          <w:vertAlign w:val="superscript"/>
        </w:rPr>
        <w:t>2</w:t>
      </w:r>
      <w:r>
        <w:t>, nadstrešnica za bicikle sa 86 m</w:t>
      </w:r>
      <w:r>
        <w:rPr>
          <w:vertAlign w:val="superscript"/>
        </w:rPr>
        <w:t>2</w:t>
      </w:r>
      <w:r>
        <w:t xml:space="preserve"> i spremište sa 41 m</w:t>
      </w:r>
      <w:r>
        <w:rPr>
          <w:vertAlign w:val="superscript"/>
        </w:rPr>
        <w:t>2</w:t>
      </w:r>
      <w:r>
        <w:t>, te čkbr. 460/10/2/1/2 sa 8241 m</w:t>
      </w:r>
      <w:r>
        <w:rPr>
          <w:vertAlign w:val="superscript"/>
        </w:rPr>
        <w:t>2</w:t>
      </w:r>
      <w:r>
        <w:t>, industrijsko dvorište ulica kralja Zvonimira sa 4718 m</w:t>
      </w:r>
      <w:r>
        <w:rPr>
          <w:vertAlign w:val="superscript"/>
        </w:rPr>
        <w:t>2</w:t>
      </w:r>
      <w:r>
        <w:t xml:space="preserve"> i centralno skladište II sa upravnim dijelom ulica kralja Zvonimira sa 3523 m</w:t>
      </w:r>
      <w:r>
        <w:rPr>
          <w:vertAlign w:val="superscript"/>
        </w:rPr>
        <w:t>2</w:t>
      </w:r>
      <w:r>
        <w:t xml:space="preserve">, u vlasništvu DIMINOX PROIZVODNJA DIMNJAKA vl. Nenad Pikl, Čakovec, Gajeva 27, upisane u z. k. ul. 4944 E, k.o. Čakovec, kod Općinskog suda u Čakovcu. Na ovim nekretninama založno pravo je upisano u korist  Privredne banke Zagreb d.d. Zagreb, Republike Hrvatske, te METAL-INOX d.o.o. Zagreb, Sukošanska 5. Početna cijena po kojoj će se prodavati ova nekretnina iznosi </w:t>
      </w:r>
      <w:r w:rsidR="00887719">
        <w:t>1.</w:t>
      </w:r>
      <w:r w:rsidR="00D4196D">
        <w:t>300</w:t>
      </w:r>
      <w:r w:rsidR="00887719">
        <w:t>.000,00</w:t>
      </w:r>
      <w:r>
        <w:t xml:space="preserve"> kn.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  <w:rPr>
          <w:b/>
        </w:rPr>
      </w:pPr>
      <w:r>
        <w:t>II.</w:t>
      </w:r>
      <w:r>
        <w:tab/>
        <w:t xml:space="preserve">Ročište za prodaju nekretnine održati će se na Trgovačkom sudu u Varaždinu, soba broj 232/II, </w:t>
      </w:r>
      <w:r w:rsidR="00D4196D" w:rsidRPr="00D4196D">
        <w:rPr>
          <w:b/>
        </w:rPr>
        <w:t>27. travnja</w:t>
      </w:r>
      <w:r w:rsidR="00D4196D">
        <w:rPr>
          <w:b/>
        </w:rPr>
        <w:t xml:space="preserve"> </w:t>
      </w:r>
      <w:r w:rsidR="00896B90">
        <w:rPr>
          <w:b/>
        </w:rPr>
        <w:t>2017</w:t>
      </w:r>
      <w:r w:rsidR="00887719">
        <w:rPr>
          <w:b/>
        </w:rPr>
        <w:t xml:space="preserve">. u </w:t>
      </w:r>
      <w:r w:rsidR="00D4196D">
        <w:rPr>
          <w:b/>
        </w:rPr>
        <w:t>08,15</w:t>
      </w:r>
      <w:r>
        <w:rPr>
          <w:b/>
        </w:rPr>
        <w:t xml:space="preserve"> sati.</w:t>
      </w:r>
    </w:p>
    <w:p w:rsidRDefault="00E0354B" w:rsidP="00E0354B" w:rsidR="00E0354B">
      <w:pPr>
        <w:jc w:val="both"/>
        <w:rPr>
          <w:b/>
        </w:rPr>
      </w:pPr>
    </w:p>
    <w:p w:rsidRDefault="00E0354B" w:rsidP="00E0354B" w:rsidR="00E0354B">
      <w:pPr>
        <w:jc w:val="both"/>
      </w:pPr>
      <w:r>
        <w:t>III.</w:t>
      </w:r>
      <w:r>
        <w:tab/>
        <w:t>Pravo sudjelovanja na dražbi imaju oni kupci koji su tri dana prije održavanja javne dražbe uplatili osiguranje  u visini 10% vrijednosti nekretnine na račun Trgovačkog suda u Varaždinu  koji se vodi kod Hrvatske poštanske banke d.d. Zagreb, IBAN: HR40 2390 0011 3000 0275 4, model: 02, uz naznaku "jamčevina" i broja predmeta St-291/14, te razlučni vjerovnici bez polaganja osiguranja.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IV.</w:t>
      </w:r>
      <w:r>
        <w:tab/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V.</w:t>
      </w:r>
      <w:r>
        <w:tab/>
        <w:t>Nekretnina se prodaje po načelu „viđeno-kupljeno“, te se time isključuju svi prigovori glede nedostataka kupljene nekretnine. Obavijesti vezane uz prodaju predmetne nekretnine mogu se dobiti od stečajnog upravitelja Ivo Žiža iz Ludbrega.</w:t>
      </w:r>
    </w:p>
    <w:p w:rsidRDefault="00E0354B" w:rsidP="00E0354B" w:rsidR="00E0354B">
      <w:pPr>
        <w:jc w:val="both"/>
      </w:pPr>
      <w:r>
        <w:t>Sve porezne obveze, te ostale troškove vezane uz kupnju i prijenos vlasništva ove nekretnine snosi kupac.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94FD5" w:rsidP="00E0354B" w:rsidR="00994FD5">
      <w:pPr>
        <w:jc w:val="both"/>
      </w:pPr>
    </w:p>
    <w:p w:rsidRDefault="00896B90" w:rsidP="00E0354B" w:rsidR="00896B90">
      <w:pPr>
        <w:jc w:val="both"/>
      </w:pPr>
    </w:p>
    <w:p w:rsidRDefault="00896B90" w:rsidP="00E0354B" w:rsidR="00994FD5">
      <w:pPr>
        <w:jc w:val="both"/>
      </w:pPr>
      <w:r>
        <w:tab/>
        <w:t>Ovaj zapisnik objaviti će se na mrežnoj stranici e-Oglasna ploča suda.</w:t>
      </w:r>
    </w:p>
    <w:p w:rsidRDefault="00896B90" w:rsidP="00E0354B" w:rsidR="00896B90">
      <w:pPr>
        <w:jc w:val="both"/>
      </w:pPr>
    </w:p>
    <w:p w:rsidRDefault="00994FD5" w:rsidP="00E0354B" w:rsidR="00994FD5">
      <w:pPr>
        <w:jc w:val="both"/>
      </w:pPr>
    </w:p>
    <w:p w:rsidRDefault="00896B90" w:rsidP="00994FD5" w:rsidR="00994FD5">
      <w:pPr>
        <w:jc w:val="center"/>
      </w:pPr>
      <w:r>
        <w:t xml:space="preserve">Dovršeno u </w:t>
      </w:r>
      <w:r w:rsidR="00D4196D">
        <w:t xml:space="preserve">09,05 </w:t>
      </w:r>
      <w:r w:rsidR="00994FD5">
        <w:t>sati.</w:t>
      </w:r>
    </w:p>
    <w:p w:rsidRDefault="005B47A8" w:rsidP="00994FD5" w:rsidR="005B47A8">
      <w:pPr>
        <w:ind w:firstLine="708"/>
        <w:jc w:val="center"/>
      </w:pPr>
    </w:p>
    <w:p w:rsidRDefault="00994FD5" w:rsidP="00972225" w:rsidR="00994FD5" w:rsidRPr="00333A1E">
      <w:pPr>
        <w:ind w:firstLine="708"/>
      </w:pPr>
    </w:p>
    <w:sectPr w:rsidSect="005A310D" w:rsidR="00994FD5" w:rsidRPr="00333A1E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36BC" w:rsidR="002836BC">
      <w:r>
        <w:separator/>
      </w:r>
    </w:p>
  </w:endnote>
  <w:endnote w:id="0" w:type="continuationSeparator">
    <w:p w:rsidRDefault="002836BC" w:rsidR="00283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36BC" w:rsidR="002836BC">
      <w:r>
        <w:separator/>
      </w:r>
    </w:p>
  </w:footnote>
  <w:footnote w:id="0" w:type="continuationSeparator">
    <w:p w:rsidRDefault="002836BC" w:rsidR="00283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79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6C0972" w:rsidR="00994FD5">
    <w:pPr>
      <w:pStyle w:val="Zaglavlje"/>
    </w:pPr>
    <w:r>
      <w:tab/>
    </w:r>
    <w:r>
      <w:tab/>
    </w:r>
    <w:r w:rsidR="001B5968">
      <w:t>Poslovni b</w:t>
    </w:r>
    <w:r>
      <w:t>roj: 5 St-291/14-</w:t>
    </w:r>
    <w:r w:rsidR="00675A09">
      <w:t>85</w:t>
    </w:r>
  </w:p>
  <w:p w:rsidRDefault="00994FD5" w:rsidR="00994FD5">
    <w:pPr>
      <w:pStyle w:val="Zaglavlje"/>
    </w:pPr>
  </w:p>
  <w:p w:rsidRDefault="00994FD5" w:rsidR="00994F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436BD"/>
    <w:multiLevelType w:val="hybridMultilevel"/>
    <w:tmpl w:val="81DC72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1D73AC"/>
    <w:multiLevelType w:val="hybridMultilevel"/>
    <w:tmpl w:val="9B82703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1653129D"/>
    <w:multiLevelType w:val="hybridMultilevel"/>
    <w:tmpl w:val="FC281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75082F"/>
    <w:multiLevelType w:val="hybridMultilevel"/>
    <w:tmpl w:val="6688EA58"/>
    <w:lvl w:tplc="883E1CA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F512438"/>
    <w:multiLevelType w:val="hybridMultilevel"/>
    <w:tmpl w:val="66AC5118"/>
    <w:lvl w:tplc="6212C09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60975E71"/>
    <w:multiLevelType w:val="hybridMultilevel"/>
    <w:tmpl w:val="09C29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6B2252"/>
    <w:multiLevelType w:val="hybridMultilevel"/>
    <w:tmpl w:val="98FCA15E"/>
    <w:lvl w:tplc="D8D600EC" w:ilvl="0">
      <w:start w:val="1"/>
      <w:numFmt w:val="bullet"/>
      <w:lvlText w:val="-"/>
      <w:lvlJc w:val="left"/>
      <w:pPr>
        <w:ind w:hanging="360" w:left="144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7">
    <w:nsid w:val="6B142BBF"/>
    <w:multiLevelType w:val="hybridMultilevel"/>
    <w:tmpl w:val="FC7EFF12"/>
    <w:lvl w:tplc="F5B85164" w:ilvl="0">
      <w:start w:val="4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7"/>
  </w:num>
  <w:num w:numId="5">
    <w:abstractNumId w:val="14"/>
  </w:num>
  <w:num w:numId="6">
    <w:abstractNumId w:val="20"/>
  </w:num>
  <w:num w:numId="7">
    <w:abstractNumId w:val="12"/>
  </w:num>
  <w:num w:numId="8">
    <w:abstractNumId w:val="8"/>
  </w:num>
  <w:num w:numId="9">
    <w:abstractNumId w:val="10"/>
  </w:num>
  <w:num w:numId="10">
    <w:abstractNumId w:val="19"/>
  </w:num>
  <w:num w:numId="11">
    <w:abstractNumId w:val="11"/>
  </w:num>
  <w:num w:numId="12">
    <w:abstractNumId w:val="3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4"/>
  </w:num>
  <w:num w:numId="17">
    <w:abstractNumId w:val="5"/>
  </w:num>
  <w:num w:numId="18">
    <w:abstractNumId w:val="2"/>
  </w:num>
  <w:num w:numId="19">
    <w:abstractNumId w:val="0"/>
  </w:num>
  <w:num w:numId="20">
    <w:abstractNumId w:val="1"/>
  </w:num>
  <w:num w:numId="21">
    <w:abstractNumId w:val="16"/>
  </w:num>
  <w:num w:numId="22">
    <w:abstractNumId w:val="15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148B"/>
    <w:rsid w:val="00005E29"/>
    <w:rsid w:val="000114D3"/>
    <w:rsid w:val="00012AEE"/>
    <w:rsid w:val="00027388"/>
    <w:rsid w:val="000424E6"/>
    <w:rsid w:val="00052223"/>
    <w:rsid w:val="0005791B"/>
    <w:rsid w:val="0006405B"/>
    <w:rsid w:val="00092932"/>
    <w:rsid w:val="000A06CA"/>
    <w:rsid w:val="000C6C55"/>
    <w:rsid w:val="000D2052"/>
    <w:rsid w:val="000F348E"/>
    <w:rsid w:val="000F4B16"/>
    <w:rsid w:val="00110262"/>
    <w:rsid w:val="001267BB"/>
    <w:rsid w:val="00143105"/>
    <w:rsid w:val="00147537"/>
    <w:rsid w:val="0017076F"/>
    <w:rsid w:val="001762CB"/>
    <w:rsid w:val="00176F92"/>
    <w:rsid w:val="00182ABD"/>
    <w:rsid w:val="00194822"/>
    <w:rsid w:val="00197461"/>
    <w:rsid w:val="001A79A0"/>
    <w:rsid w:val="001B3A6D"/>
    <w:rsid w:val="001B5968"/>
    <w:rsid w:val="001B7692"/>
    <w:rsid w:val="001F5456"/>
    <w:rsid w:val="001F7588"/>
    <w:rsid w:val="00200255"/>
    <w:rsid w:val="00205F29"/>
    <w:rsid w:val="00206BBC"/>
    <w:rsid w:val="00212530"/>
    <w:rsid w:val="002237B0"/>
    <w:rsid w:val="00246453"/>
    <w:rsid w:val="00261199"/>
    <w:rsid w:val="00263342"/>
    <w:rsid w:val="00275B27"/>
    <w:rsid w:val="002836BC"/>
    <w:rsid w:val="002A1118"/>
    <w:rsid w:val="002B738C"/>
    <w:rsid w:val="002C5BD1"/>
    <w:rsid w:val="002D45BE"/>
    <w:rsid w:val="002F28F2"/>
    <w:rsid w:val="002F63C5"/>
    <w:rsid w:val="002F79BA"/>
    <w:rsid w:val="00300254"/>
    <w:rsid w:val="00301CE4"/>
    <w:rsid w:val="00314B84"/>
    <w:rsid w:val="00333A1E"/>
    <w:rsid w:val="003406A8"/>
    <w:rsid w:val="0034765E"/>
    <w:rsid w:val="00360E96"/>
    <w:rsid w:val="003639D3"/>
    <w:rsid w:val="00370244"/>
    <w:rsid w:val="00376E9A"/>
    <w:rsid w:val="00382366"/>
    <w:rsid w:val="003B1958"/>
    <w:rsid w:val="003B437C"/>
    <w:rsid w:val="003B6594"/>
    <w:rsid w:val="003C65E5"/>
    <w:rsid w:val="003E05F0"/>
    <w:rsid w:val="003E26DA"/>
    <w:rsid w:val="003F4DB5"/>
    <w:rsid w:val="003F5052"/>
    <w:rsid w:val="003F6D59"/>
    <w:rsid w:val="00424AA5"/>
    <w:rsid w:val="00426271"/>
    <w:rsid w:val="00426717"/>
    <w:rsid w:val="00437EDD"/>
    <w:rsid w:val="00440364"/>
    <w:rsid w:val="00441742"/>
    <w:rsid w:val="00443F70"/>
    <w:rsid w:val="00446590"/>
    <w:rsid w:val="00447473"/>
    <w:rsid w:val="00452F32"/>
    <w:rsid w:val="00464B19"/>
    <w:rsid w:val="004656EC"/>
    <w:rsid w:val="00473325"/>
    <w:rsid w:val="0047355D"/>
    <w:rsid w:val="00473584"/>
    <w:rsid w:val="0048343E"/>
    <w:rsid w:val="00490133"/>
    <w:rsid w:val="004A218A"/>
    <w:rsid w:val="004B0DC2"/>
    <w:rsid w:val="004C5224"/>
    <w:rsid w:val="004D2836"/>
    <w:rsid w:val="004D4216"/>
    <w:rsid w:val="004D5942"/>
    <w:rsid w:val="005005F9"/>
    <w:rsid w:val="00501470"/>
    <w:rsid w:val="005126D5"/>
    <w:rsid w:val="00521DEC"/>
    <w:rsid w:val="00527C9F"/>
    <w:rsid w:val="0053270E"/>
    <w:rsid w:val="00535D7E"/>
    <w:rsid w:val="00552603"/>
    <w:rsid w:val="005650B7"/>
    <w:rsid w:val="005706D8"/>
    <w:rsid w:val="00576B71"/>
    <w:rsid w:val="0058108C"/>
    <w:rsid w:val="005820DB"/>
    <w:rsid w:val="0059343F"/>
    <w:rsid w:val="005A310D"/>
    <w:rsid w:val="005B3C45"/>
    <w:rsid w:val="005B47A8"/>
    <w:rsid w:val="005D6979"/>
    <w:rsid w:val="005E3E4B"/>
    <w:rsid w:val="00605E9A"/>
    <w:rsid w:val="00607699"/>
    <w:rsid w:val="00623B03"/>
    <w:rsid w:val="0062438B"/>
    <w:rsid w:val="00634572"/>
    <w:rsid w:val="006626CF"/>
    <w:rsid w:val="006649E9"/>
    <w:rsid w:val="00670F89"/>
    <w:rsid w:val="00675A09"/>
    <w:rsid w:val="0067741B"/>
    <w:rsid w:val="00680051"/>
    <w:rsid w:val="00683539"/>
    <w:rsid w:val="006C0972"/>
    <w:rsid w:val="006F2DC1"/>
    <w:rsid w:val="006F7B78"/>
    <w:rsid w:val="0070083D"/>
    <w:rsid w:val="0070215E"/>
    <w:rsid w:val="00712508"/>
    <w:rsid w:val="00735499"/>
    <w:rsid w:val="0074140E"/>
    <w:rsid w:val="00745B77"/>
    <w:rsid w:val="00770441"/>
    <w:rsid w:val="007715C3"/>
    <w:rsid w:val="007803ED"/>
    <w:rsid w:val="007810E4"/>
    <w:rsid w:val="0078119C"/>
    <w:rsid w:val="007E783C"/>
    <w:rsid w:val="007F7265"/>
    <w:rsid w:val="00800829"/>
    <w:rsid w:val="008118D8"/>
    <w:rsid w:val="008430E3"/>
    <w:rsid w:val="00865EDD"/>
    <w:rsid w:val="00876FAB"/>
    <w:rsid w:val="00887719"/>
    <w:rsid w:val="00896B90"/>
    <w:rsid w:val="008A7E6F"/>
    <w:rsid w:val="008E48A2"/>
    <w:rsid w:val="00904548"/>
    <w:rsid w:val="0093397B"/>
    <w:rsid w:val="009348F0"/>
    <w:rsid w:val="00946ECD"/>
    <w:rsid w:val="00951A35"/>
    <w:rsid w:val="00951E04"/>
    <w:rsid w:val="00971A27"/>
    <w:rsid w:val="00971F33"/>
    <w:rsid w:val="00972225"/>
    <w:rsid w:val="009768BF"/>
    <w:rsid w:val="00976E91"/>
    <w:rsid w:val="00986E31"/>
    <w:rsid w:val="00991C58"/>
    <w:rsid w:val="00994FD5"/>
    <w:rsid w:val="009A57D7"/>
    <w:rsid w:val="009B2FCC"/>
    <w:rsid w:val="009B366F"/>
    <w:rsid w:val="009B783E"/>
    <w:rsid w:val="00A02DED"/>
    <w:rsid w:val="00A043BA"/>
    <w:rsid w:val="00A05646"/>
    <w:rsid w:val="00A308C1"/>
    <w:rsid w:val="00A377AD"/>
    <w:rsid w:val="00A50D63"/>
    <w:rsid w:val="00A91684"/>
    <w:rsid w:val="00A92C19"/>
    <w:rsid w:val="00AA1810"/>
    <w:rsid w:val="00AA3E3B"/>
    <w:rsid w:val="00AC1C34"/>
    <w:rsid w:val="00AC24F8"/>
    <w:rsid w:val="00AC38AC"/>
    <w:rsid w:val="00AD2A56"/>
    <w:rsid w:val="00AD4B19"/>
    <w:rsid w:val="00AD4DE4"/>
    <w:rsid w:val="00AD7F06"/>
    <w:rsid w:val="00AE77A7"/>
    <w:rsid w:val="00AF0074"/>
    <w:rsid w:val="00AF5138"/>
    <w:rsid w:val="00AF6A84"/>
    <w:rsid w:val="00B020B6"/>
    <w:rsid w:val="00B076A1"/>
    <w:rsid w:val="00B1743C"/>
    <w:rsid w:val="00B22661"/>
    <w:rsid w:val="00B41C8D"/>
    <w:rsid w:val="00B4711A"/>
    <w:rsid w:val="00B47697"/>
    <w:rsid w:val="00B53FF6"/>
    <w:rsid w:val="00B765D5"/>
    <w:rsid w:val="00B86ADD"/>
    <w:rsid w:val="00B93447"/>
    <w:rsid w:val="00B94263"/>
    <w:rsid w:val="00BA12BE"/>
    <w:rsid w:val="00BB0001"/>
    <w:rsid w:val="00BB53B7"/>
    <w:rsid w:val="00BC6357"/>
    <w:rsid w:val="00BC6D4E"/>
    <w:rsid w:val="00BE24FA"/>
    <w:rsid w:val="00C15EA1"/>
    <w:rsid w:val="00C170A9"/>
    <w:rsid w:val="00C27988"/>
    <w:rsid w:val="00C32606"/>
    <w:rsid w:val="00C363A0"/>
    <w:rsid w:val="00C43CC2"/>
    <w:rsid w:val="00C65204"/>
    <w:rsid w:val="00CB5E78"/>
    <w:rsid w:val="00CC6B09"/>
    <w:rsid w:val="00CD1C04"/>
    <w:rsid w:val="00CD1DF8"/>
    <w:rsid w:val="00CF062D"/>
    <w:rsid w:val="00CF35F4"/>
    <w:rsid w:val="00D064F5"/>
    <w:rsid w:val="00D20D10"/>
    <w:rsid w:val="00D238AB"/>
    <w:rsid w:val="00D32639"/>
    <w:rsid w:val="00D4196D"/>
    <w:rsid w:val="00D477F1"/>
    <w:rsid w:val="00D7318C"/>
    <w:rsid w:val="00D93AED"/>
    <w:rsid w:val="00D96727"/>
    <w:rsid w:val="00DB4461"/>
    <w:rsid w:val="00DC2B52"/>
    <w:rsid w:val="00DE17D7"/>
    <w:rsid w:val="00DF4C89"/>
    <w:rsid w:val="00E02F3B"/>
    <w:rsid w:val="00E0354B"/>
    <w:rsid w:val="00E03E89"/>
    <w:rsid w:val="00E310C9"/>
    <w:rsid w:val="00E31307"/>
    <w:rsid w:val="00E43576"/>
    <w:rsid w:val="00E509B4"/>
    <w:rsid w:val="00E516D3"/>
    <w:rsid w:val="00E72367"/>
    <w:rsid w:val="00E80065"/>
    <w:rsid w:val="00E9292F"/>
    <w:rsid w:val="00E93B10"/>
    <w:rsid w:val="00EA75D9"/>
    <w:rsid w:val="00EB0C04"/>
    <w:rsid w:val="00EF3874"/>
    <w:rsid w:val="00F07444"/>
    <w:rsid w:val="00F13FDB"/>
    <w:rsid w:val="00F218D4"/>
    <w:rsid w:val="00F22160"/>
    <w:rsid w:val="00F22549"/>
    <w:rsid w:val="00F23225"/>
    <w:rsid w:val="00F52D31"/>
    <w:rsid w:val="00F83603"/>
    <w:rsid w:val="00F911EE"/>
    <w:rsid w:val="00F911F9"/>
    <w:rsid w:val="00FA1C19"/>
    <w:rsid w:val="00FE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7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9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9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9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9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7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9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9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9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9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43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52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4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29. ožujka 2017.</izvorni_sadrzaj>
    <derivirana_varijabla naziv="DomainObject.StvarniPocetakDatum_1">29. ožujka 2017.</derivirana_varijabla>
  </DomainObject.StvarniPocetakDatum>
  <DomainObject.StvarniZavrsetakDatum>
    <izvorni_sadrzaj>29. ožujka 2017.</izvorni_sadrzaj>
    <derivirana_varijabla naziv="DomainObject.StvarniZavrsetakDatum_1">29. ožujka 2017.</derivirana_varijabla>
  </DomainObject.StvarniZavrsetakDatum>
  <DomainObject.PlaniraniZavrsetakDatum>
    <izvorni_sadrzaj>29. ožujka 2017.</izvorni_sadrzaj>
    <derivirana_varijabla naziv="DomainObject.PlaniraniZavrsetakDatum_1">29. ožujka 2017.</derivirana_varijabla>
  </DomainObject.PlaniraniZavrsetakDatum>
  <DomainObject.PlaniraniPocetakDatum>
    <izvorni_sadrzaj>29. ožujka 2017.</izvorni_sadrzaj>
    <derivirana_varijabla naziv="DomainObject.PlaniraniPocetakDatum_1">29. ožujka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ožujka 2017.</izvorni_sadrzaj>
    <derivirana_varijabla naziv="DomainObject.Zapisnik.DatumKreiranja_1">30.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St-291/2014-85</izvorni_sadrzaj>
    <derivirana_varijabla naziv="DomainObject.Zapisnik.Oznaka_1">St-291/2014-85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St-291/2014-85</izvorni_sadrzaj>
    <derivirana_varijabla naziv="DomainObject.PoslovniBrojDokumenta_1">St-291/2014-85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CB3D47-97A3-4726-AC0B-31C4FF6B5A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682</properties:Words>
  <properties:Characters>3596</properties:Characters>
  <properties:Lines>87</properties:Lines>
  <properties:Paragraphs>25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2016-01-25T11:46:00Z</dcterms:created>
  <dc:creator>jlekic</dc:creator>
  <cp:lastModifiedBy>Lea Rogina</cp:lastModifiedBy>
  <cp:lastPrinted>2017-03-29T07:03:00Z</cp:lastPrinted>
  <dcterms:modified xmlns:xsi="http://www.w3.org/2001/XMLSchema-instance" xsi:type="dcterms:W3CDTF">2017-03-30T08:55:00Z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St-291/2014-85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