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25ce" w14:paraId="fae25ce" w:rsidRDefault="00ED1C1B" w:rsidP="00ED1C1B" w:rsidR="00ED1C1B">
      <w:pPr>
        <w15:collapsed w:val="false"/>
      </w:pPr>
      <w:bookmarkStart w:name="_GoBack" w:id="0"/>
      <w:bookmarkEnd w:id="0"/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4.  Sp-2/2018-2</w:t>
      </w:r>
    </w:p>
    <w:p w:rsidRDefault="00ED1C1B" w:rsidP="00ED1C1B" w:rsidR="00ED1C1B"/>
    <w:p w:rsidRDefault="00ED1C1B" w:rsidP="00ED1C1B" w:rsidR="00ED1C1B"/>
    <w:p w:rsidRDefault="00ED1C1B" w:rsidP="00ED1C1B" w:rsidR="00ED1C1B"/>
    <w:p w:rsidRDefault="00ED1C1B" w:rsidP="00ED1C1B" w:rsidR="00ED1C1B">
      <w:r>
        <w:t>Republika Hrvatska</w:t>
      </w:r>
    </w:p>
    <w:p w:rsidRDefault="00ED1C1B" w:rsidP="00ED1C1B" w:rsidR="00ED1C1B">
      <w:r>
        <w:t>Općinski sud u Osijek</w:t>
      </w:r>
    </w:p>
    <w:p w:rsidRDefault="00ED1C1B" w:rsidP="00ED1C1B" w:rsidR="00ED1C1B">
      <w:r w:rsidRPr="00841C1D">
        <w:t>Europsk</w:t>
      </w:r>
      <w:r>
        <w:t>e avenije</w:t>
      </w:r>
      <w:r w:rsidRPr="00841C1D">
        <w:t xml:space="preserve"> 7</w:t>
      </w:r>
    </w:p>
    <w:p w:rsidRDefault="00ED1C1B" w:rsidP="00ED1C1B" w:rsidR="00ED1C1B" w:rsidRPr="00841C1D">
      <w:r w:rsidRPr="00841C1D">
        <w:t xml:space="preserve">31000  </w:t>
      </w:r>
      <w:r>
        <w:t>Osijek</w:t>
      </w:r>
    </w:p>
    <w:p w:rsidRDefault="00ED1C1B" w:rsidP="00ED1C1B" w:rsidR="00ED1C1B">
      <w:r>
        <w:tab/>
      </w:r>
      <w:r>
        <w:tab/>
        <w:t xml:space="preserve"> </w:t>
      </w:r>
      <w:r>
        <w:tab/>
        <w:t xml:space="preserve">         </w:t>
      </w:r>
    </w:p>
    <w:p w:rsidRDefault="00ED1C1B" w:rsidP="00ED1C1B" w:rsidR="00ED1C1B">
      <w:pPr>
        <w:jc w:val="center"/>
      </w:pPr>
      <w:r>
        <w:t>U   I M E  R E P U B L I K E  H R V A T S K E</w:t>
      </w:r>
    </w:p>
    <w:p w:rsidRDefault="00ED1C1B" w:rsidP="00ED1C1B" w:rsidR="00ED1C1B">
      <w:pPr>
        <w:jc w:val="center"/>
      </w:pPr>
    </w:p>
    <w:p w:rsidRDefault="00ED1C1B" w:rsidP="00ED1C1B" w:rsidR="00ED1C1B">
      <w:pPr>
        <w:jc w:val="center"/>
      </w:pPr>
      <w:r>
        <w:t>R J E Š E N J E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  <w:t>Općinski sud u Osijeku, po sucu Sanji Sušilović kao sucu pojedincu, u pravnoj stvari  predlagatelja – potrošača GORANA GOLJEVAČKI, OIB: 36409979253, iz Josipovca, Osječka 29-a,  radi stečaja potrošača,  izvan ročišta, dana 09. siječnja 2018. godine,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>
      <w:pPr>
        <w:jc w:val="center"/>
      </w:pPr>
      <w:r>
        <w:t>r i j e š i o  j e</w:t>
      </w:r>
    </w:p>
    <w:p w:rsidRDefault="00ED1C1B" w:rsidP="00ED1C1B" w:rsidR="00ED1C1B">
      <w:pPr>
        <w:jc w:val="center"/>
      </w:pPr>
    </w:p>
    <w:p w:rsidRDefault="00ED1C1B" w:rsidP="00ED1C1B" w:rsidR="00ED1C1B">
      <w:pPr>
        <w:jc w:val="center"/>
      </w:pPr>
    </w:p>
    <w:p w:rsidRDefault="00ED1C1B" w:rsidP="00ED1C1B" w:rsidR="00ED1C1B">
      <w:pPr>
        <w:jc w:val="both"/>
      </w:pPr>
      <w:r>
        <w:tab/>
        <w:t>Odbacuje se prijedlog</w:t>
      </w:r>
      <w:r w:rsidR="00EA4F76" w:rsidRPr="00EA4F76">
        <w:t xml:space="preserve"> </w:t>
      </w:r>
      <w:r w:rsidR="00EA4F76">
        <w:t xml:space="preserve">GORANA GOLJEVAČKI, OIB: 36409979253, iz Josipovca, </w:t>
      </w:r>
      <w:r w:rsidR="00EA4F76">
        <w:tab/>
        <w:t xml:space="preserve">Osječka 29-a, </w:t>
      </w:r>
      <w:r>
        <w:t xml:space="preserve"> za otvaranje postupka stečaja potrošača, kao nedopušten.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>
      <w:pPr>
        <w:jc w:val="center"/>
      </w:pPr>
      <w:r>
        <w:t>Obrazloženje</w:t>
      </w:r>
    </w:p>
    <w:p w:rsidRDefault="00ED1C1B" w:rsidP="00ED1C1B" w:rsidR="00ED1C1B">
      <w:pPr>
        <w:jc w:val="both"/>
      </w:pPr>
      <w:r>
        <w:t xml:space="preserve"> </w:t>
      </w:r>
      <w:r>
        <w:tab/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</w:r>
      <w:r w:rsidR="00EA4F76">
        <w:t>Goran Goljevački</w:t>
      </w:r>
      <w:r>
        <w:t xml:space="preserve"> kao potrošač, podnio je ovom sudu prijedlog za otvaranje postupka stečaja potrošača. Uz prijedlog je priložio potvrdu Financijske agencije da nije uspio pokušaj sklapanja izvansudskog sporazuma u izvansudskom postupku nad potrošačem, od </w:t>
      </w:r>
      <w:r w:rsidR="00EA4F76">
        <w:t>11. prosinca</w:t>
      </w:r>
      <w:r>
        <w:t xml:space="preserve"> 2017. godine.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  <w:r>
        <w:tab/>
        <w:t>Plan ispunjenja obveza predlagatelja nema propisan sadržaj iz odredbe članka 17 stavak 1 Zakona o stečaju potrošača ("Narodne novine" 100/15). Prema navedenoj odredbi plan ispunjenja mora sadržavati postotak umanjenja obveza, iznos za isplatu, rokove isplate i način ispunjenja obveze prema svakom vjerovniku, a predlagatelj navodi samo "umanjenje obveze od 100 % prema svim vjerovnicima", što zapravo predstavlja prijedlog za oprost dugova, a ne plan ispunjenja obveza. Naime, odredbom članka 44 stavak 1 Zakona o stečaju potrošača propisano je da se postupak stečaja potrošača pokreće  na prijedlog potrošača, a prema stavku 3 propisano je da je uz prijedlog potrošač dužan priložiti potvrdu iz članka 18 stavak 3 ZSP-a, popis imovine i obveza te plan ispunjenja obveza, a prema stavku 4 propisano je da ako potrošač u prijedlogu za otvaranje postupka stečaja potrošača, ne podnese isprave iz stavka 3, sud će prijedlog odbaciti.</w:t>
      </w:r>
    </w:p>
    <w:p w:rsidRDefault="00ED1C1B" w:rsidP="00ED1C1B" w:rsidR="00ED1C1B">
      <w:pPr>
        <w:jc w:val="both"/>
      </w:pPr>
      <w:r>
        <w:t xml:space="preserve"> </w:t>
      </w:r>
      <w:r>
        <w:br/>
      </w:r>
      <w:r>
        <w:tab/>
        <w:t xml:space="preserve">Slijedom navedenog, plan ispunjenja obveza predlagatelja nema zakonom propisan sadržaj u smislu odredbe članka 17 stavak 1 Zakona o stečaju potrošača, te je s obzirom na navedene odredbe odbačen prijedlog predlagatelja kao nedopušten i odlučeno kao u izreci rješenja. </w:t>
      </w:r>
    </w:p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 w:rsidRPr="00DE6174">
      <w:pPr>
        <w:spacing w:lineRule="auto" w:line="276" w:after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b/>
          <w:szCs w:val="22"/>
          <w:lang w:eastAsia="en-US"/>
        </w:rPr>
        <w:lastRenderedPageBreak/>
        <w:tab/>
      </w:r>
      <w:r w:rsidRPr="00457192">
        <w:rPr>
          <w:rFonts w:cstheme="minorBidi" w:eastAsiaTheme="minorHAnsi"/>
          <w:szCs w:val="22"/>
          <w:lang w:eastAsia="en-US"/>
        </w:rPr>
        <w:t>Navedeni stav suda u skladu je sa stavom Županijskog suda u Rijeci izraženog u odluci  broj Gž-1157/2017</w:t>
      </w:r>
      <w:r w:rsidR="009A2193">
        <w:rPr>
          <w:rFonts w:cstheme="minorBidi" w:eastAsiaTheme="minorHAnsi"/>
          <w:szCs w:val="22"/>
          <w:lang w:eastAsia="en-US"/>
        </w:rPr>
        <w:t xml:space="preserve"> te Županijskog suda u Osijeku u odluci broj Gž-2594/2017.</w:t>
      </w:r>
    </w:p>
    <w:p w:rsidRDefault="00ED1C1B" w:rsidP="00ED1C1B" w:rsidR="00ED1C1B">
      <w:pPr>
        <w:jc w:val="center"/>
      </w:pPr>
      <w:r>
        <w:t xml:space="preserve">U Osijeku, </w:t>
      </w:r>
      <w:r w:rsidR="009A2193">
        <w:t xml:space="preserve">09. siječnja 2018. </w:t>
      </w:r>
      <w:r>
        <w:t>godine</w:t>
      </w: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2193" w:rsidP="00ED1C1B" w:rsidR="009A2193">
      <w:pPr>
        <w:jc w:val="both"/>
      </w:pP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D1C1B" w:rsidP="00ED1C1B" w:rsidR="00ED1C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SUŠILOVIĆ,v.r.</w:t>
      </w:r>
    </w:p>
    <w:p w:rsidRDefault="00ED1C1B" w:rsidP="00ED1C1B" w:rsidR="00ED1C1B"/>
    <w:p w:rsidRDefault="009A2193" w:rsidP="00ED1C1B" w:rsidR="009A2193"/>
    <w:p w:rsidRDefault="00ED1C1B" w:rsidP="00ED1C1B" w:rsidR="00ED1C1B">
      <w:r>
        <w:t>UPUTA O PRAVNOM LIJEKU:</w:t>
      </w:r>
    </w:p>
    <w:p w:rsidRDefault="00ED1C1B" w:rsidP="00ED1C1B" w:rsidR="00ED1C1B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Protiv ovog rješenja </w:t>
      </w:r>
      <w:r>
        <w:t>nezadovoljna stranka ima pravo žalbe u roku od 15 dana po primitku istog. Žalba se podnosi u tri istovjetna primjerka putem ovog suda nadležnom Županijskom sudu.</w:t>
      </w:r>
    </w:p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>
      <w:pPr>
        <w:jc w:val="both"/>
      </w:pPr>
      <w:r>
        <w:t>DOSTAVITI:</w:t>
      </w:r>
    </w:p>
    <w:p w:rsidRDefault="00ED1C1B" w:rsidP="00ED1C1B" w:rsidR="00ED1C1B">
      <w:pPr>
        <w:pStyle w:val="Odlomakpopisa"/>
        <w:numPr>
          <w:ilvl w:val="0"/>
          <w:numId w:val="1"/>
        </w:numPr>
        <w:jc w:val="both"/>
      </w:pPr>
      <w:r>
        <w:t>Potrošaču putem e-oglasne ploče suda</w:t>
      </w:r>
    </w:p>
    <w:p w:rsidRDefault="00ED1C1B" w:rsidP="00ED1C1B" w:rsidR="00ED1C1B">
      <w:pPr>
        <w:jc w:val="both"/>
      </w:pPr>
    </w:p>
    <w:p w:rsidRDefault="00ED1C1B" w:rsidP="00ED1C1B" w:rsidR="00ED1C1B">
      <w:pPr>
        <w:jc w:val="both"/>
      </w:pPr>
    </w:p>
    <w:p w:rsidRDefault="00ED1C1B" w:rsidP="00ED1C1B" w:rsidR="00ED1C1B"/>
    <w:p w:rsidRDefault="00ED1C1B" w:rsidP="00ED1C1B" w:rsidR="00ED1C1B">
      <w:pPr>
        <w:jc w:val="both"/>
      </w:pPr>
      <w:r>
        <w:t xml:space="preserve"> </w:t>
      </w:r>
    </w:p>
    <w:p w:rsidRDefault="00ED1C1B" w:rsidP="00ED1C1B" w:rsidR="00ED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D1C1B" w:rsidP="00ED1C1B" w:rsidR="00ED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9734DE" w:rsidR="009734DE"/>
    <w:sectPr w:rsidSect="00BA1B7A" w:rsidR="009734D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193" w:rsidP="009A2193" w:rsidR="009A2193">
      <w:r>
        <w:separator/>
      </w:r>
    </w:p>
  </w:endnote>
  <w:endnote w:id="0" w:type="continuationSeparator">
    <w:p w:rsidRDefault="009A2193" w:rsidP="009A2193" w:rsidR="009A2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193" w:rsidP="009A2193" w:rsidR="009A2193">
      <w:r>
        <w:separator/>
      </w:r>
    </w:p>
  </w:footnote>
  <w:footnote w:id="0" w:type="continuationSeparator">
    <w:p w:rsidRDefault="009A2193" w:rsidP="009A2193" w:rsidR="009A2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0707048"/>
      <w:docPartObj>
        <w:docPartGallery w:val="Page Numbers (Top of Page)"/>
        <w:docPartUnique/>
      </w:docPartObj>
    </w:sdtPr>
    <w:sdtEndPr/>
    <w:sdtContent>
      <w:p w:rsidRDefault="00CA4063" w:rsidR="00BA1B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A4063" w:rsidR="00BA1B7A">
    <w:pPr>
      <w:pStyle w:val="Zaglavlje"/>
    </w:pPr>
    <w:r>
      <w:tab/>
    </w:r>
    <w:r>
      <w:tab/>
      <w:t>4.Sp-</w:t>
    </w:r>
    <w:r w:rsidR="009A2193">
      <w:t>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5762E"/>
    <w:multiLevelType w:val="hybridMultilevel"/>
    <w:tmpl w:val="188E5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C1B"/>
    <w:rsid w:val="007B0F9E"/>
    <w:rsid w:val="009734DE"/>
    <w:rsid w:val="009A2193"/>
    <w:rsid w:val="00CA4063"/>
    <w:rsid w:val="00EA4F76"/>
    <w:rsid w:val="00ED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C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C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1C1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1C1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A21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219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C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C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1C1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1C1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A21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219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Goljevački</izvorni_sadrzaj>
    <derivirana_varijabla naziv="DomainObject.Predmet.StrankaFormated_1">  Goran Goljevački</derivirana_varijabla>
  </DomainObject.Predmet.StrankaFormated>
  <DomainObject.Predmet.StrankaFormatedOIB>
    <izvorni_sadrzaj>  Goran Goljevački, OIB 36409979253</izvorni_sadrzaj>
    <derivirana_varijabla naziv="DomainObject.Predmet.StrankaFormatedOIB_1">  Goran Goljevački, OIB 36409979253</derivirana_varijabla>
  </DomainObject.Predmet.StrankaFormatedOIB>
  <DomainObject.Predmet.StrankaFormatedWithAdress>
    <izvorni_sadrzaj> Goran Goljevački, Osječka 29a, 31220 Josipovac</izvorni_sadrzaj>
    <derivirana_varijabla naziv="DomainObject.Predmet.StrankaFormatedWithAdress_1"> Goran Goljevački, Osječka 29a, 31220 Josipovac</derivirana_varijabla>
  </DomainObject.Predmet.StrankaFormatedWithAdress>
  <DomainObject.Predmet.StrankaFormatedWithAdressOIB>
    <izvorni_sadrzaj> Goran Goljevački, OIB 36409979253, Osječka 29a, 31220 Josipovac</izvorni_sadrzaj>
    <derivirana_varijabla naziv="DomainObject.Predmet.StrankaFormatedWithAdressOIB_1"> Goran Goljevački, OIB 36409979253, Osječka 29a, 31220 Josipovac</derivirana_varijabla>
  </DomainObject.Predmet.StrankaFormatedWithAdressOIB>
  <DomainObject.Predmet.StrankaWithAdress>
    <izvorni_sadrzaj>Goran Goljevački Osječka 29a,31220 Josipovac</izvorni_sadrzaj>
    <derivirana_varijabla naziv="DomainObject.Predmet.StrankaWithAdress_1">Goran Goljevački Osječka 29a,31220 Josipovac</derivirana_varijabla>
  </DomainObject.Predmet.StrankaWithAdress>
  <DomainObject.Predmet.StrankaWithAdressOIB>
    <izvorni_sadrzaj>Goran Goljevački, OIB 36409979253, Osječka 29a,31220 Josipovac</izvorni_sadrzaj>
    <derivirana_varijabla naziv="DomainObject.Predmet.StrankaWithAdressOIB_1">Goran Goljevački, OIB 36409979253, Osječka 29a,31220 Josipovac</derivirana_varijabla>
  </DomainObject.Predmet.StrankaWithAdressOIB>
  <DomainObject.Predmet.StrankaNazivFormated>
    <izvorni_sadrzaj>Goran Goljevački</izvorni_sadrzaj>
    <derivirana_varijabla naziv="DomainObject.Predmet.StrankaNazivFormated_1">Goran Goljevački</derivirana_varijabla>
  </DomainObject.Predmet.StrankaNazivFormated>
  <DomainObject.Predmet.StrankaNazivFormatedOIB>
    <izvorni_sadrzaj>Goran Goljevački, OIB 36409979253</izvorni_sadrzaj>
    <derivirana_varijabla naziv="DomainObject.Predmet.StrankaNazivFormatedOIB_1">Goran Goljevački, OIB 36409979253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Goran Goljevački</item>
    </izvorni_sadrzaj>
    <derivirana_varijabla naziv="DomainObject.Predmet.StrankaListFormated_1">
      <item>Goran Goljevački</item>
    </derivirana_varijabla>
  </DomainObject.Predmet.StrankaListFormated>
  <DomainObject.Predmet.StrankaListFormatedOIB>
    <izvorni_sadrzaj>
      <item>Goran Goljevački, OIB 36409979253</item>
    </izvorni_sadrzaj>
    <derivirana_varijabla naziv="DomainObject.Predmet.StrankaListFormatedOIB_1">
      <item>Goran Goljevački, OIB 36409979253</item>
    </derivirana_varijabla>
  </DomainObject.Predmet.StrankaListFormatedOIB>
  <DomainObject.Predmet.StrankaListFormatedWithAdress>
    <izvorni_sadrzaj>
      <item>Goran Goljevački, Osječka 29a, 31220 Josipovac</item>
    </izvorni_sadrzaj>
    <derivirana_varijabla naziv="DomainObject.Predmet.StrankaListFormatedWithAdress_1">
      <item>Goran Goljevački, Osječka 29a, 31220 Josipovac</item>
    </derivirana_varijabla>
  </DomainObject.Predmet.StrankaListFormatedWithAdress>
  <DomainObject.Predmet.StrankaListFormatedWithAdressOIB>
    <izvorni_sadrzaj>
      <item>Goran Goljevački, OIB 36409979253, Osječka 29a, 31220 Josipovac</item>
    </izvorni_sadrzaj>
    <derivirana_varijabla naziv="DomainObject.Predmet.StrankaListFormatedWithAdressOIB_1">
      <item>Goran Goljevački, OIB 36409979253, Osječka 29a, 31220 Josipovac</item>
    </derivirana_varijabla>
  </DomainObject.Predmet.StrankaListFormatedWithAdressOIB>
  <DomainObject.Predmet.StrankaListNazivFormated>
    <izvorni_sadrzaj>
      <item>Goran Goljevački</item>
    </izvorni_sadrzaj>
    <derivirana_varijabla naziv="DomainObject.Predmet.StrankaListNazivFormated_1">
      <item>Goran Goljevački</item>
    </derivirana_varijabla>
  </DomainObject.Predmet.StrankaListNazivFormated>
  <DomainObject.Predmet.StrankaListNazivFormatedOIB>
    <izvorni_sadrzaj>
      <item>Goran Goljevački, OIB 36409979253</item>
    </izvorni_sadrzaj>
    <derivirana_varijabla naziv="DomainObject.Predmet.StrankaListNazivFormatedOIB_1">
      <item>Goran Goljevački, OIB 36409979253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Goljevački</izvorni_sadrzaj>
    <derivirana_varijabla naziv="DomainObject.Predmet.StrankaIDrugi_1">Goran Goljevački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Goljevački, OIB 36409979253, Osječka 29a, 31220 Josipovac</izvorni_sadrzaj>
    <derivirana_varijabla naziv="DomainObject.Predmet.StrankaIDrugiAdressOIB_1">Goran Goljevački, OIB 36409979253, Osječka 29a, 31220 Josipovac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Goljevački</item>
    </izvorni_sadrzaj>
    <derivirana_varijabla naziv="DomainObject.Predmet.SudioniciListNaziv_1">
      <item>Goran Goljevački</item>
    </derivirana_varijabla>
  </DomainObject.Predmet.SudioniciListNaziv>
  <DomainObject.Predmet.SudioniciListAdressOIB>
    <izvorni_sadrzaj>
      <item>Goran Goljevački, OIB 36409979253, Osječka 29a,31220 Josipovac</item>
    </izvorni_sadrzaj>
    <derivirana_varijabla naziv="DomainObject.Predmet.SudioniciListAdressOIB_1">
      <item>Goran Goljevački, OIB 36409979253, Osječka 29a,31220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36409979253</item>
    </izvorni_sadrzaj>
    <derivirana_varijabla naziv="DomainObject.Predmet.SudioniciListNazivOIB_1">
      <item>, OIB 36409979253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2180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2018-01-09T09:54:00Z</dcterms:created>
  <dc:creator>Sanela Maričić</dc:creator>
  <cp:lastModifiedBy>Sanela Maričić</cp:lastModifiedBy>
  <dcterms:modified xmlns:xsi="http://www.w3.org/2001/XMLSchema-instance" xsi:type="dcterms:W3CDTF">2018-01-09T10:01:00Z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