
<file path=[Content_Types].xml><?xml version="1.0" encoding="utf-8"?>
<Types xmlns="http://schemas.openxmlformats.org/package/2006/content-types">
  <Default ContentType="image/gif" Extension="gif"/>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a0905f" w14:paraId="3a0905f" w:rsidRDefault="000C5470" w:rsidP="000C5470" w:rsidR="000C5470">
      <w:pPr>
        <w:spacing w:lineRule="auto" w:line="240" w:after="0"/>
        <w:jc w:val="both"/>
        <w15:collapsed w:val="false"/>
        <w:rPr>
          <w:rFonts w:cs="Times New Roman" w:hAnsi="Times New Roman" w:ascii="Times New Roman"/>
          <w:sz w:val="24"/>
          <w:szCs w:val="24"/>
        </w:rPr>
      </w:pPr>
      <w:r>
        <w:rPr>
          <w:rFonts w:cs="Times New Roman" w:hAnsi="Times New Roman" w:ascii="Times New Roman"/>
          <w:bCs/>
          <w:sz w:val="24"/>
          <w:szCs w:val="24"/>
        </w:rPr>
        <w:t xml:space="preserve">                    </w:t>
      </w:r>
      <w:r>
        <w:rPr>
          <w:rFonts w:cs="Times New Roman" w:hAnsi="Times New Roman" w:ascii="Times New Roman"/>
          <w:noProof/>
          <w:sz w:val="24"/>
          <w:szCs w:val="24"/>
          <w:lang w:eastAsia="hr-HR"/>
        </w:rPr>
        <w:drawing>
          <wp:inline distR="0" distL="0" distB="0" distT="0">
            <wp:extent cy="723900" cx="552450"/>
            <wp:effectExtent b="0" r="0" t="0" l="0"/>
            <wp:docPr descr="grb" name="Slika 1" id="1"/>
            <wp:cNvGraphicFramePr>
              <a:graphicFrameLocks noChangeAspect="true"/>
            </wp:cNvGraphicFramePr>
            <a:graphic>
              <a:graphicData uri="http://schemas.openxmlformats.org/drawingml/2006/picture">
                <pic:pic>
                  <pic:nvPicPr>
                    <pic:cNvPr descr="grb" name="Slika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52450"/>
                    </a:xfrm>
                    <a:prstGeom prst="rect">
                      <a:avLst/>
                    </a:prstGeom>
                    <a:noFill/>
                    <a:ln>
                      <a:noFill/>
                    </a:ln>
                  </pic:spPr>
                </pic:pic>
              </a:graphicData>
            </a:graphic>
          </wp:inline>
        </w:drawing>
      </w:r>
      <w:r>
        <w:rPr>
          <w:rFonts w:cs="Times New Roman" w:hAnsi="Times New Roman" w:ascii="Times New Roman"/>
          <w:bCs/>
          <w:sz w:val="24"/>
          <w:szCs w:val="24"/>
        </w:rPr>
        <w:tab/>
      </w:r>
      <w:r>
        <w:rPr>
          <w:rFonts w:cs="Times New Roman" w:hAnsi="Times New Roman" w:ascii="Times New Roman"/>
          <w:bCs/>
          <w:sz w:val="24"/>
          <w:szCs w:val="24"/>
        </w:rPr>
        <w:tab/>
        <w:t xml:space="preserve">                             </w:t>
      </w:r>
    </w:p>
    <w:p w:rsidRDefault="000C5470" w:rsidP="000C5470" w:rsidR="000C547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 xml:space="preserve">       REPUBLIKA HRVATSKA</w:t>
      </w:r>
    </w:p>
    <w:p w:rsidRDefault="000C5470" w:rsidP="000C5470" w:rsidR="000C547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TRGOVAČKI SUD U VARAŽDINU</w:t>
      </w:r>
    </w:p>
    <w:p w:rsidRDefault="000C5470" w:rsidP="000C5470" w:rsidR="000C5470">
      <w:pPr>
        <w:spacing w:lineRule="auto" w:line="240" w:after="0"/>
        <w:rPr>
          <w:rFonts w:cs="Times New Roman" w:hAnsi="Times New Roman" w:ascii="Times New Roman"/>
          <w:bCs/>
          <w:sz w:val="24"/>
          <w:szCs w:val="24"/>
        </w:rPr>
      </w:pPr>
      <w:r>
        <w:rPr>
          <w:rFonts w:cs="Times New Roman" w:hAnsi="Times New Roman" w:ascii="Times New Roman"/>
          <w:sz w:val="24"/>
          <w:szCs w:val="24"/>
        </w:rPr>
        <w:t xml:space="preserve">                 B. Radić 2/II</w:t>
      </w:r>
      <w:r>
        <w:rPr>
          <w:rFonts w:cs="Times New Roman" w:hAnsi="Times New Roman" w:ascii="Times New Roman"/>
          <w:bCs/>
          <w:sz w:val="24"/>
          <w:szCs w:val="24"/>
        </w:rPr>
        <w:t xml:space="preserve">                   </w:t>
      </w:r>
      <w:r>
        <w:rPr>
          <w:rFonts w:cs="Times New Roman" w:hAnsi="Times New Roman" w:ascii="Times New Roman"/>
          <w:bCs/>
          <w:sz w:val="24"/>
          <w:szCs w:val="24"/>
        </w:rPr>
        <w:tab/>
      </w:r>
      <w:r>
        <w:rPr>
          <w:rFonts w:cs="Times New Roman" w:hAnsi="Times New Roman" w:ascii="Times New Roman"/>
          <w:bCs/>
          <w:sz w:val="24"/>
          <w:szCs w:val="24"/>
        </w:rPr>
        <w:tab/>
      </w:r>
      <w:r>
        <w:rPr>
          <w:rFonts w:cs="Times New Roman" w:hAnsi="Times New Roman" w:ascii="Times New Roman"/>
          <w:bCs/>
          <w:sz w:val="24"/>
          <w:szCs w:val="24"/>
        </w:rPr>
        <w:tab/>
      </w:r>
    </w:p>
    <w:p w:rsidRDefault="000C5470" w:rsidP="000C5470" w:rsidR="000C5470">
      <w:pPr>
        <w:rPr>
          <w:rFonts w:cs="Times New Roman" w:hAnsi="Times New Roman" w:ascii="Times New Roman"/>
          <w:sz w:val="24"/>
          <w:szCs w:val="24"/>
        </w:rPr>
      </w:pPr>
    </w:p>
    <w:p w:rsidRDefault="000C5470" w:rsidP="000C5470" w:rsidR="000C5470">
      <w:pPr>
        <w:jc w:val="center"/>
        <w:rPr>
          <w:rFonts w:cs="Times New Roman" w:hAnsi="Times New Roman" w:ascii="Times New Roman"/>
          <w:sz w:val="24"/>
          <w:szCs w:val="24"/>
        </w:rPr>
      </w:pPr>
      <w:r>
        <w:rPr>
          <w:rFonts w:cs="Times New Roman" w:hAnsi="Times New Roman" w:ascii="Times New Roman"/>
          <w:sz w:val="24"/>
          <w:szCs w:val="24"/>
        </w:rPr>
        <w:t xml:space="preserve">U    I M E    R E P U B L I K E     H R V A T S K E </w:t>
      </w:r>
    </w:p>
    <w:p w:rsidRDefault="000C5470" w:rsidP="000C5470" w:rsidR="000C5470">
      <w:pPr>
        <w:spacing w:after="0"/>
        <w:jc w:val="center"/>
        <w:rPr>
          <w:rFonts w:cs="Times New Roman" w:hAnsi="Times New Roman" w:ascii="Times New Roman"/>
          <w:sz w:val="24"/>
          <w:szCs w:val="24"/>
        </w:rPr>
      </w:pPr>
      <w:r>
        <w:rPr>
          <w:rFonts w:cs="Times New Roman" w:hAnsi="Times New Roman" w:ascii="Times New Roman"/>
          <w:sz w:val="24"/>
          <w:szCs w:val="24"/>
        </w:rPr>
        <w:t>R J E Š E NJ E</w:t>
      </w:r>
    </w:p>
    <w:p w:rsidRDefault="000C5470" w:rsidP="000C5470" w:rsidR="000C5470">
      <w:pPr>
        <w:spacing w:after="0"/>
        <w:jc w:val="center"/>
        <w:rPr>
          <w:rFonts w:cs="Times New Roman" w:hAnsi="Times New Roman" w:ascii="Times New Roman"/>
          <w:sz w:val="24"/>
          <w:szCs w:val="24"/>
        </w:rPr>
      </w:pPr>
    </w:p>
    <w:p w:rsidRDefault="000C5470" w:rsidP="00BD4CDD" w:rsidR="00BD4CDD">
      <w:pPr>
        <w:spacing w:lineRule="auto" w:line="240" w:after="0"/>
        <w:ind w:firstLine="708"/>
        <w:jc w:val="both"/>
        <w:rPr>
          <w:rFonts w:cs="Times New Roman" w:hAnsi="Times New Roman" w:ascii="Times New Roman"/>
          <w:sz w:val="24"/>
          <w:szCs w:val="24"/>
        </w:rPr>
      </w:pPr>
      <w:r>
        <w:rPr>
          <w:rFonts w:cs="Times New Roman" w:hAnsi="Times New Roman" w:ascii="Times New Roman"/>
          <w:sz w:val="24"/>
          <w:szCs w:val="24"/>
        </w:rPr>
        <w:t>TRGOVAČKI SUD U VARAŽDINU, po sucu toga suda Kseniji Flack-Makitan, kao stečajnom sucu u stečajnom predmetu povodom prijedloga predlagatelja Financijske agencije, Regionalni centar Zagreb, Podružnica Varaždin, za otvaranje stečajnog postupka nad dužnikom SABIO d.o.o.,</w:t>
      </w:r>
      <w:r w:rsidR="00BD4CDD">
        <w:rPr>
          <w:rFonts w:cs="Times New Roman" w:hAnsi="Times New Roman" w:ascii="Times New Roman"/>
          <w:sz w:val="24"/>
          <w:szCs w:val="24"/>
        </w:rPr>
        <w:t xml:space="preserve"> </w:t>
      </w:r>
      <w:r w:rsidR="00BD4CDD" w:rsidRPr="00BD4CDD">
        <w:rPr>
          <w:rFonts w:cs="Times New Roman" w:hAnsi="Times New Roman" w:ascii="Times New Roman"/>
          <w:sz w:val="24"/>
          <w:szCs w:val="24"/>
        </w:rPr>
        <w:t>40000</w:t>
      </w:r>
      <w:r>
        <w:rPr>
          <w:rFonts w:cs="Times New Roman" w:hAnsi="Times New Roman" w:ascii="Times New Roman"/>
          <w:sz w:val="24"/>
          <w:szCs w:val="24"/>
        </w:rPr>
        <w:t xml:space="preserve"> </w:t>
      </w:r>
      <w:proofErr w:type="spellStart"/>
      <w:r>
        <w:rPr>
          <w:rFonts w:cs="Times New Roman" w:hAnsi="Times New Roman" w:ascii="Times New Roman"/>
          <w:sz w:val="24"/>
          <w:szCs w:val="24"/>
        </w:rPr>
        <w:t>Ivanovec</w:t>
      </w:r>
      <w:proofErr w:type="spellEnd"/>
      <w:r>
        <w:rPr>
          <w:rFonts w:cs="Times New Roman" w:hAnsi="Times New Roman" w:ascii="Times New Roman"/>
          <w:sz w:val="24"/>
          <w:szCs w:val="24"/>
        </w:rPr>
        <w:t xml:space="preserve">, Josipa Broza 107, OIB: 44925459940, </w:t>
      </w:r>
      <w:r w:rsidR="00BD4CDD" w:rsidRPr="00BD4CDD">
        <w:rPr>
          <w:rFonts w:cs="Times New Roman" w:hAnsi="Times New Roman" w:ascii="Times New Roman"/>
          <w:sz w:val="24"/>
          <w:szCs w:val="24"/>
        </w:rPr>
        <w:t>30. prosinca 2016.,</w:t>
      </w:r>
    </w:p>
    <w:p w:rsidRDefault="00BD4CDD" w:rsidP="00BD4CDD" w:rsidR="00BD4CDD">
      <w:pPr>
        <w:spacing w:lineRule="auto" w:line="240" w:after="0"/>
        <w:ind w:firstLine="708"/>
        <w:jc w:val="both"/>
        <w:rPr>
          <w:rFonts w:cs="Times New Roman" w:hAnsi="Times New Roman" w:ascii="Times New Roman"/>
          <w:sz w:val="24"/>
          <w:szCs w:val="24"/>
        </w:rPr>
      </w:pPr>
    </w:p>
    <w:p w:rsidRDefault="000C5470" w:rsidP="000C5470" w:rsidR="000C5470">
      <w:pPr>
        <w:spacing w:lineRule="auto" w:line="240"/>
        <w:jc w:val="center"/>
        <w:rPr>
          <w:rFonts w:cs="Times New Roman" w:hAnsi="Times New Roman" w:ascii="Times New Roman"/>
          <w:sz w:val="24"/>
          <w:szCs w:val="24"/>
        </w:rPr>
      </w:pPr>
      <w:r>
        <w:rPr>
          <w:rFonts w:cs="Times New Roman" w:hAnsi="Times New Roman" w:ascii="Times New Roman"/>
          <w:sz w:val="24"/>
          <w:szCs w:val="24"/>
        </w:rPr>
        <w:t>r i j e š i o    j e</w:t>
      </w:r>
    </w:p>
    <w:p w:rsidRDefault="000C5470" w:rsidP="000C5470" w:rsidR="000C5470">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 xml:space="preserve">Otvara se i zaključuje stečajni postupak nad stečajnim dužnikom SABIO d.o.o., </w:t>
      </w:r>
      <w:r w:rsidR="00BD4CDD">
        <w:rPr>
          <w:rFonts w:cs="Times New Roman" w:hAnsi="Times New Roman" w:ascii="Times New Roman"/>
          <w:sz w:val="24"/>
          <w:szCs w:val="24"/>
        </w:rPr>
        <w:t xml:space="preserve">40000 </w:t>
      </w:r>
      <w:proofErr w:type="spellStart"/>
      <w:r>
        <w:rPr>
          <w:rFonts w:cs="Times New Roman" w:hAnsi="Times New Roman" w:ascii="Times New Roman"/>
          <w:sz w:val="24"/>
          <w:szCs w:val="24"/>
        </w:rPr>
        <w:t>Ivanovec</w:t>
      </w:r>
      <w:proofErr w:type="spellEnd"/>
      <w:r>
        <w:rPr>
          <w:rFonts w:cs="Times New Roman" w:hAnsi="Times New Roman" w:ascii="Times New Roman"/>
          <w:sz w:val="24"/>
          <w:szCs w:val="24"/>
        </w:rPr>
        <w:t>, Josipa Broza 107, OIB: 44925459940.</w:t>
      </w:r>
    </w:p>
    <w:p w:rsidRDefault="000C5470" w:rsidP="000C5470" w:rsidR="000C5470">
      <w:pPr>
        <w:pStyle w:val="Odlomakpopisa"/>
        <w:spacing w:lineRule="auto" w:line="240"/>
        <w:ind w:left="1080"/>
        <w:jc w:val="both"/>
        <w:rPr>
          <w:rFonts w:cs="Times New Roman" w:hAnsi="Times New Roman" w:ascii="Times New Roman"/>
          <w:sz w:val="24"/>
          <w:szCs w:val="24"/>
        </w:rPr>
      </w:pPr>
    </w:p>
    <w:p w:rsidRDefault="000C5470" w:rsidP="000C5470" w:rsidR="000C5470">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Za stečajnog upravitelja imenuje</w:t>
      </w:r>
      <w:r w:rsidR="00BD4CDD">
        <w:rPr>
          <w:rFonts w:cs="Times New Roman" w:hAnsi="Times New Roman" w:ascii="Times New Roman"/>
          <w:sz w:val="24"/>
          <w:szCs w:val="24"/>
        </w:rPr>
        <w:t xml:space="preserve"> se Ivan </w:t>
      </w:r>
      <w:proofErr w:type="spellStart"/>
      <w:r w:rsidR="00BD4CDD">
        <w:rPr>
          <w:rFonts w:cs="Times New Roman" w:hAnsi="Times New Roman" w:ascii="Times New Roman"/>
          <w:sz w:val="24"/>
          <w:szCs w:val="24"/>
        </w:rPr>
        <w:t>Gjurašić</w:t>
      </w:r>
      <w:proofErr w:type="spellEnd"/>
      <w:r w:rsidR="00BD4CDD">
        <w:rPr>
          <w:rFonts w:cs="Times New Roman" w:hAnsi="Times New Roman" w:ascii="Times New Roman"/>
          <w:sz w:val="24"/>
          <w:szCs w:val="24"/>
        </w:rPr>
        <w:t>, OIB: 66025260916, Petrinjska 28, 10000 Zagreb.</w:t>
      </w:r>
    </w:p>
    <w:p w:rsidRDefault="000C5470" w:rsidP="000C5470" w:rsidR="000C5470">
      <w:pPr>
        <w:pStyle w:val="Odlomakpopisa"/>
        <w:spacing w:lineRule="auto" w:line="240"/>
        <w:ind w:left="1080"/>
        <w:jc w:val="both"/>
        <w:rPr>
          <w:rFonts w:cs="Times New Roman" w:hAnsi="Times New Roman" w:ascii="Times New Roman"/>
          <w:sz w:val="24"/>
          <w:szCs w:val="24"/>
        </w:rPr>
      </w:pPr>
    </w:p>
    <w:p w:rsidRDefault="000C5470" w:rsidP="000C5470" w:rsidR="000C5470">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Ovo rješenje objaviti će se na mrežnoj stranici e-Oglasna ploča suda.</w:t>
      </w:r>
    </w:p>
    <w:p w:rsidRDefault="000C5470" w:rsidP="000C5470" w:rsidR="000C5470">
      <w:pPr>
        <w:pStyle w:val="Odlomakpopisa"/>
        <w:spacing w:lineRule="auto" w:line="240"/>
        <w:ind w:left="1080"/>
        <w:jc w:val="both"/>
        <w:rPr>
          <w:rFonts w:cs="Times New Roman" w:hAnsi="Times New Roman" w:ascii="Times New Roman"/>
          <w:sz w:val="24"/>
          <w:szCs w:val="24"/>
        </w:rPr>
      </w:pPr>
    </w:p>
    <w:p w:rsidRDefault="000C5470" w:rsidP="000C5470" w:rsidR="000C5470">
      <w:pPr>
        <w:pStyle w:val="Odlomakpopisa"/>
        <w:numPr>
          <w:ilvl w:val="0"/>
          <w:numId w:val="1"/>
        </w:numPr>
        <w:spacing w:lineRule="auto" w:line="240"/>
        <w:jc w:val="both"/>
        <w:rPr>
          <w:rFonts w:cs="Times New Roman" w:hAnsi="Times New Roman" w:ascii="Times New Roman"/>
          <w:sz w:val="24"/>
          <w:szCs w:val="24"/>
        </w:rPr>
      </w:pPr>
      <w:r>
        <w:rPr>
          <w:rFonts w:cs="Times New Roman" w:hAnsi="Times New Roman" w:ascii="Times New Roman"/>
          <w:sz w:val="24"/>
          <w:szCs w:val="24"/>
        </w:rPr>
        <w:t>Nakon pravomoćnosti ovoga rješenja stečajni dužnik će biti brisan iz sudskog registra.</w:t>
      </w:r>
    </w:p>
    <w:p w:rsidRDefault="000C5470" w:rsidP="000C5470" w:rsidR="000C5470">
      <w:pPr>
        <w:pStyle w:val="Odlomakpopisa"/>
        <w:spacing w:lineRule="auto" w:line="240"/>
        <w:ind w:left="1080"/>
        <w:jc w:val="both"/>
        <w:rPr>
          <w:rFonts w:cs="Times New Roman" w:hAnsi="Times New Roman" w:ascii="Times New Roman"/>
          <w:sz w:val="24"/>
          <w:szCs w:val="24"/>
        </w:rPr>
      </w:pPr>
    </w:p>
    <w:p w:rsidRDefault="000C5470" w:rsidP="000C5470" w:rsidR="000C5470">
      <w:pPr>
        <w:spacing w:lineRule="auto" w:line="240"/>
        <w:jc w:val="center"/>
        <w:rPr>
          <w:rFonts w:cs="Times New Roman" w:hAnsi="Times New Roman" w:ascii="Times New Roman"/>
          <w:sz w:val="24"/>
          <w:szCs w:val="24"/>
        </w:rPr>
      </w:pPr>
      <w:r>
        <w:rPr>
          <w:rFonts w:cs="Times New Roman" w:hAnsi="Times New Roman" w:ascii="Times New Roman"/>
          <w:sz w:val="24"/>
          <w:szCs w:val="24"/>
        </w:rPr>
        <w:t>Obrazloženje</w:t>
      </w:r>
    </w:p>
    <w:p w:rsidRDefault="000C5470" w:rsidP="000C5470" w:rsidR="000C547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Financijska agencija podnijela je 24. ožujka 2016. prijedlog za otvaranje stečajnog postupka nad ovim dužnikom navevši u prijedlogu da je dužnik na 1. rujna 2015. u Očevidniku redoslijeda osnova za plaćanje imao evidentirane neizvršene osnove za plaćanje u neprekinutom razdoblju od 890 dana u iznosu od 104.283,36 kn.</w:t>
      </w:r>
    </w:p>
    <w:p w:rsidRDefault="000C5470" w:rsidP="000C5470" w:rsidR="000C547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U ovome predmetu sud je održao ročište 17. listopada 2016. na koje direktor dužnika nije pristupio iako je bio uredno pozvan, te je na istom ročištu zastupnica Republike Hrvatske izjavila kako prema stanju računa poreznog obveznika na dan 30. kolovoza 2016. proizlazi kako dug s osnova javnih davanja prema Republici Hrvatskoj iznosi 153.767,69 kn.</w:t>
      </w:r>
    </w:p>
    <w:p w:rsidRDefault="000C5470" w:rsidP="000C5470" w:rsidR="000C547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t>Nakon toga sud je rješenjem od 19. listopada 2016., poslovni broj St-509/16-9 pozvao vjerovnike ovog dužnika da u roku od 15 dana od objave rješenja na mrežnoj stranici e-Oglasna ploča suda uplate predujam za namirenje troškova prethodnog i otvorenog stečajnog postupka u iznosu od 5.000,00 kn, uz upozorenje da će u protivnom sud donijeti rješenje o otvaranju i zaključenju stečajnog postupka.</w:t>
      </w:r>
    </w:p>
    <w:p w:rsidRDefault="000C5470" w:rsidP="000C5470" w:rsidR="000C5470">
      <w:pPr>
        <w:spacing w:lineRule="auto" w:line="240"/>
        <w:ind w:firstLine="708"/>
        <w:jc w:val="both"/>
        <w:rPr>
          <w:rFonts w:cs="Times New Roman" w:hAnsi="Times New Roman" w:ascii="Times New Roman"/>
          <w:sz w:val="24"/>
          <w:szCs w:val="24"/>
        </w:rPr>
      </w:pPr>
      <w:r>
        <w:rPr>
          <w:rFonts w:cs="Times New Roman" w:hAnsi="Times New Roman" w:ascii="Times New Roman"/>
          <w:sz w:val="24"/>
          <w:szCs w:val="24"/>
        </w:rPr>
        <w:lastRenderedPageBreak/>
        <w:t>U ostavljenom roku nitko od vjerovnika nije uplatio traženi predujam, a kako je sud utvrdio da je dužnik nesposoban za plaćanje te da nema imovine, u skladu s čl. 132. st. 2. Stečajnog zakona (Narodne novine broj 71/15, dalje SZ) odlučeno je kao u izreci ovog rješenja.</w:t>
      </w:r>
    </w:p>
    <w:p w:rsidRDefault="00BD4CDD" w:rsidP="000C5470" w:rsidR="00BD4CDD">
      <w:pPr>
        <w:jc w:val="center"/>
        <w:rPr>
          <w:rFonts w:cs="Times New Roman" w:hAnsi="Times New Roman" w:ascii="Times New Roman"/>
          <w:sz w:val="24"/>
          <w:szCs w:val="24"/>
        </w:rPr>
      </w:pPr>
    </w:p>
    <w:p w:rsidRDefault="000C5470" w:rsidP="000C5470" w:rsidR="000C5470">
      <w:pPr>
        <w:jc w:val="center"/>
        <w:rPr>
          <w:rFonts w:cs="Times New Roman" w:hAnsi="Times New Roman" w:ascii="Times New Roman"/>
          <w:sz w:val="24"/>
          <w:szCs w:val="24"/>
        </w:rPr>
      </w:pPr>
      <w:r>
        <w:rPr>
          <w:rFonts w:cs="Times New Roman" w:hAnsi="Times New Roman" w:ascii="Times New Roman"/>
          <w:sz w:val="24"/>
          <w:szCs w:val="24"/>
        </w:rPr>
        <w:t xml:space="preserve">U </w:t>
      </w:r>
      <w:r w:rsidRPr="00BD4CDD">
        <w:rPr>
          <w:rFonts w:cs="Times New Roman" w:hAnsi="Times New Roman" w:ascii="Times New Roman"/>
          <w:sz w:val="24"/>
          <w:szCs w:val="24"/>
        </w:rPr>
        <w:t>Varaždin</w:t>
      </w:r>
      <w:r w:rsidR="00BD4CDD" w:rsidRPr="00BD4CDD">
        <w:rPr>
          <w:rFonts w:cs="Times New Roman" w:hAnsi="Times New Roman" w:ascii="Times New Roman"/>
          <w:sz w:val="24"/>
          <w:szCs w:val="24"/>
        </w:rPr>
        <w:t>u, 30. prosinca 2016.</w:t>
      </w:r>
    </w:p>
    <w:p w:rsidRDefault="000C5470" w:rsidP="000C5470" w:rsidR="000C5470">
      <w:pPr>
        <w:jc w:val="center"/>
        <w:rPr>
          <w:rFonts w:cs="Times New Roman" w:hAnsi="Times New Roman" w:ascii="Times New Roman"/>
          <w:sz w:val="24"/>
          <w:szCs w:val="24"/>
        </w:rPr>
      </w:pPr>
      <w:r>
        <w:rPr>
          <w:rFonts w:cs="Times New Roman" w:hAnsi="Times New Roman" w:ascii="Times New Roman"/>
          <w:sz w:val="24"/>
          <w:szCs w:val="24"/>
        </w:rPr>
        <w:t xml:space="preserve">                                                                                             </w:t>
      </w:r>
    </w:p>
    <w:p w:rsidRDefault="000C5470" w:rsidP="000C5470" w:rsidR="000C5470">
      <w:pPr>
        <w:ind w:firstLine="708" w:left="5664"/>
        <w:jc w:val="both"/>
        <w:rPr>
          <w:rFonts w:cs="Times New Roman" w:hAnsi="Times New Roman" w:ascii="Times New Roman"/>
          <w:sz w:val="24"/>
          <w:szCs w:val="24"/>
        </w:rPr>
      </w:pPr>
      <w:r>
        <w:rPr>
          <w:rFonts w:cs="Times New Roman" w:hAnsi="Times New Roman" w:ascii="Times New Roman"/>
          <w:sz w:val="24"/>
          <w:szCs w:val="24"/>
        </w:rPr>
        <w:t>SUDAC</w:t>
      </w:r>
    </w:p>
    <w:p w:rsidRDefault="000C5470" w:rsidP="000C5470" w:rsidR="000C5470">
      <w:pPr>
        <w:ind w:firstLine="708" w:left="4956"/>
        <w:jc w:val="both"/>
        <w:rPr>
          <w:rFonts w:cs="Times New Roman" w:hAnsi="Times New Roman" w:ascii="Times New Roman"/>
          <w:sz w:val="24"/>
          <w:szCs w:val="24"/>
        </w:rPr>
      </w:pPr>
      <w:r>
        <w:rPr>
          <w:rFonts w:cs="Times New Roman" w:hAnsi="Times New Roman" w:ascii="Times New Roman"/>
          <w:sz w:val="24"/>
          <w:szCs w:val="24"/>
        </w:rPr>
        <w:t>Ksenija Flack-Makitan</w:t>
      </w:r>
      <w:r w:rsidR="00F30320">
        <w:rPr>
          <w:rFonts w:cs="Times New Roman" w:hAnsi="Times New Roman" w:ascii="Times New Roman"/>
          <w:sz w:val="24"/>
          <w:szCs w:val="24"/>
        </w:rPr>
        <w:t>, v.r.</w:t>
      </w:r>
    </w:p>
    <w:p w:rsidRDefault="000C5470" w:rsidP="000C5470" w:rsidR="000C5470">
      <w:pPr>
        <w:rPr>
          <w:rFonts w:cs="Times New Roman" w:hAnsi="Times New Roman" w:ascii="Times New Roman"/>
          <w:sz w:val="24"/>
          <w:szCs w:val="24"/>
        </w:rPr>
      </w:pPr>
      <w:bookmarkStart w:name="_GoBack" w:id="0"/>
      <w:bookmarkEnd w:id="0"/>
      <w:r>
        <w:rPr>
          <w:rFonts w:cs="Times New Roman" w:hAnsi="Times New Roman" w:ascii="Times New Roman"/>
          <w:sz w:val="24"/>
          <w:szCs w:val="24"/>
        </w:rPr>
        <w:t xml:space="preserve">                                                              </w:t>
      </w:r>
    </w:p>
    <w:p w:rsidRDefault="000C5470" w:rsidP="000C5470" w:rsidR="000C5470">
      <w:pPr>
        <w:rPr>
          <w:rFonts w:cs="Times New Roman" w:hAnsi="Times New Roman" w:ascii="Times New Roman"/>
          <w:sz w:val="24"/>
          <w:szCs w:val="24"/>
        </w:rPr>
      </w:pPr>
      <w:r>
        <w:rPr>
          <w:rFonts w:cs="Times New Roman" w:hAnsi="Times New Roman" w:ascii="Times New Roman"/>
          <w:sz w:val="24"/>
          <w:szCs w:val="24"/>
        </w:rPr>
        <w:t xml:space="preserve">                                 </w:t>
      </w:r>
    </w:p>
    <w:p w:rsidRDefault="000C5470" w:rsidP="000C5470" w:rsidR="000C547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UPUTA O PRAVNOM LIJEKU:</w:t>
      </w:r>
    </w:p>
    <w:p w:rsidRDefault="000C5470" w:rsidP="000C5470" w:rsidR="000C5470">
      <w:pPr>
        <w:spacing w:lineRule="auto" w:line="240" w:after="0"/>
        <w:jc w:val="both"/>
        <w:rPr>
          <w:rFonts w:cs="Times New Roman" w:hAnsi="Times New Roman" w:ascii="Times New Roman"/>
          <w:sz w:val="24"/>
          <w:szCs w:val="24"/>
        </w:rPr>
      </w:pPr>
      <w:r>
        <w:rPr>
          <w:rFonts w:cs="Times New Roman" w:hAnsi="Times New Roman" w:ascii="Times New Roman"/>
          <w:sz w:val="24"/>
          <w:szCs w:val="24"/>
        </w:rPr>
        <w:t>Protiv ovoga rješenja nezadovoljna stranka može podnijeti žalbu u roku od osam dana od primitka ovog rješenja, pismeno u četiri (4) primjerka. Žalba se podnosi putem ovoga suda, a o žalbi odlučuje Visoki trgovački sud Republike Hrvatske.</w:t>
      </w:r>
    </w:p>
    <w:p w:rsidRDefault="000C5470" w:rsidP="000C5470" w:rsidR="000C5470">
      <w:pPr>
        <w:spacing w:lineRule="auto" w:line="240" w:after="0"/>
        <w:jc w:val="both"/>
        <w:rPr>
          <w:rFonts w:cs="Times New Roman" w:hAnsi="Times New Roman" w:ascii="Times New Roman"/>
          <w:sz w:val="24"/>
          <w:szCs w:val="24"/>
        </w:rPr>
      </w:pPr>
    </w:p>
    <w:p w:rsidRDefault="000C5470" w:rsidP="000C5470" w:rsidR="000C5470">
      <w:pPr>
        <w:spacing w:lineRule="auto" w:line="240" w:after="0"/>
        <w:rPr>
          <w:rFonts w:cs="Times New Roman" w:hAnsi="Times New Roman" w:ascii="Times New Roman"/>
          <w:sz w:val="24"/>
          <w:szCs w:val="24"/>
        </w:rPr>
      </w:pPr>
      <w:r>
        <w:rPr>
          <w:rFonts w:cs="Times New Roman" w:hAnsi="Times New Roman" w:ascii="Times New Roman"/>
          <w:sz w:val="24"/>
          <w:szCs w:val="24"/>
        </w:rPr>
        <w:t>DNA:</w:t>
      </w:r>
    </w:p>
    <w:p w:rsidRDefault="000C5470" w:rsidP="000C5470" w:rsidR="000C5470">
      <w:pPr>
        <w:spacing w:lineRule="auto" w:line="240" w:after="0"/>
        <w:rPr>
          <w:rFonts w:cs="Times New Roman" w:hAnsi="Times New Roman" w:ascii="Times New Roman"/>
          <w:sz w:val="24"/>
          <w:szCs w:val="24"/>
        </w:rPr>
      </w:pPr>
    </w:p>
    <w:p w:rsidRDefault="000C5470" w:rsidP="000C5470" w:rsidR="000C5470">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Predlagatelju, Financijska agencija, Regionalni centar Zagreb, Podružnica Varaždin, A. Cesarca 2,</w:t>
      </w:r>
    </w:p>
    <w:p w:rsidRDefault="000C5470" w:rsidP="000C5470" w:rsidR="000C5470">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Dužniku SABIO d.o.o.,</w:t>
      </w:r>
      <w:r w:rsidR="00BD4CDD">
        <w:rPr>
          <w:rFonts w:cs="Times New Roman" w:hAnsi="Times New Roman" w:ascii="Times New Roman"/>
          <w:sz w:val="24"/>
          <w:szCs w:val="24"/>
        </w:rPr>
        <w:t xml:space="preserve"> 40000</w:t>
      </w:r>
      <w:r>
        <w:rPr>
          <w:rFonts w:cs="Times New Roman" w:hAnsi="Times New Roman" w:ascii="Times New Roman"/>
          <w:sz w:val="24"/>
          <w:szCs w:val="24"/>
        </w:rPr>
        <w:t xml:space="preserve"> </w:t>
      </w:r>
      <w:proofErr w:type="spellStart"/>
      <w:r>
        <w:rPr>
          <w:rFonts w:cs="Times New Roman" w:hAnsi="Times New Roman" w:ascii="Times New Roman"/>
          <w:sz w:val="24"/>
          <w:szCs w:val="24"/>
        </w:rPr>
        <w:t>Ivanovec</w:t>
      </w:r>
      <w:proofErr w:type="spellEnd"/>
      <w:r>
        <w:rPr>
          <w:rFonts w:cs="Times New Roman" w:hAnsi="Times New Roman" w:ascii="Times New Roman"/>
          <w:sz w:val="24"/>
          <w:szCs w:val="24"/>
        </w:rPr>
        <w:t>, Josipa Broza 107,</w:t>
      </w:r>
    </w:p>
    <w:p w:rsidRDefault="000C5470" w:rsidP="000C5470" w:rsidR="000C5470">
      <w:pPr>
        <w:pStyle w:val="Odlomakpopisa"/>
        <w:numPr>
          <w:ilvl w:val="0"/>
          <w:numId w:val="2"/>
        </w:numPr>
        <w:spacing w:lineRule="auto" w:line="240" w:after="0"/>
        <w:rPr>
          <w:rFonts w:cs="Times New Roman" w:hAnsi="Times New Roman" w:ascii="Times New Roman"/>
          <w:sz w:val="24"/>
          <w:szCs w:val="24"/>
        </w:rPr>
      </w:pPr>
      <w:proofErr w:type="spellStart"/>
      <w:r>
        <w:rPr>
          <w:rFonts w:cs="Times New Roman" w:hAnsi="Times New Roman" w:ascii="Times New Roman"/>
          <w:sz w:val="24"/>
          <w:szCs w:val="24"/>
        </w:rPr>
        <w:t>Direkoru</w:t>
      </w:r>
      <w:proofErr w:type="spellEnd"/>
      <w:r>
        <w:rPr>
          <w:rFonts w:cs="Times New Roman" w:hAnsi="Times New Roman" w:ascii="Times New Roman"/>
          <w:sz w:val="24"/>
          <w:szCs w:val="24"/>
        </w:rPr>
        <w:t xml:space="preserve"> dužnika Tereziji </w:t>
      </w:r>
      <w:proofErr w:type="spellStart"/>
      <w:r>
        <w:rPr>
          <w:rFonts w:cs="Times New Roman" w:hAnsi="Times New Roman" w:ascii="Times New Roman"/>
          <w:sz w:val="24"/>
          <w:szCs w:val="24"/>
        </w:rPr>
        <w:t>Goričanec</w:t>
      </w:r>
      <w:proofErr w:type="spellEnd"/>
      <w:r>
        <w:rPr>
          <w:rFonts w:cs="Times New Roman" w:hAnsi="Times New Roman" w:ascii="Times New Roman"/>
          <w:sz w:val="24"/>
          <w:szCs w:val="24"/>
        </w:rPr>
        <w:t>, Josipa Broza 107,</w:t>
      </w:r>
      <w:r w:rsidR="00BD4CDD">
        <w:rPr>
          <w:rFonts w:cs="Times New Roman" w:hAnsi="Times New Roman" w:ascii="Times New Roman"/>
          <w:sz w:val="24"/>
          <w:szCs w:val="24"/>
        </w:rPr>
        <w:t xml:space="preserve"> 40000</w:t>
      </w:r>
      <w:r>
        <w:rPr>
          <w:rFonts w:cs="Times New Roman" w:hAnsi="Times New Roman" w:ascii="Times New Roman"/>
          <w:sz w:val="24"/>
          <w:szCs w:val="24"/>
        </w:rPr>
        <w:t xml:space="preserve"> </w:t>
      </w:r>
      <w:proofErr w:type="spellStart"/>
      <w:r>
        <w:rPr>
          <w:rFonts w:cs="Times New Roman" w:hAnsi="Times New Roman" w:ascii="Times New Roman"/>
          <w:sz w:val="24"/>
          <w:szCs w:val="24"/>
        </w:rPr>
        <w:t>Ivanovec</w:t>
      </w:r>
      <w:proofErr w:type="spellEnd"/>
      <w:r>
        <w:rPr>
          <w:rFonts w:cs="Times New Roman" w:hAnsi="Times New Roman" w:ascii="Times New Roman"/>
          <w:sz w:val="24"/>
          <w:szCs w:val="24"/>
        </w:rPr>
        <w:t>, Čakovec</w:t>
      </w:r>
    </w:p>
    <w:p w:rsidRDefault="000C5470" w:rsidP="000C5470" w:rsidR="000C5470">
      <w:pPr>
        <w:pStyle w:val="Odlomakpopisa"/>
        <w:numPr>
          <w:ilvl w:val="0"/>
          <w:numId w:val="2"/>
        </w:numPr>
        <w:spacing w:lineRule="auto" w:line="240" w:after="0"/>
        <w:rPr>
          <w:rFonts w:cs="Times New Roman" w:hAnsi="Times New Roman" w:ascii="Times New Roman"/>
          <w:sz w:val="24"/>
          <w:szCs w:val="24"/>
        </w:rPr>
      </w:pPr>
      <w:r>
        <w:rPr>
          <w:rFonts w:cs="Times New Roman" w:hAnsi="Times New Roman" w:ascii="Times New Roman"/>
          <w:sz w:val="24"/>
          <w:szCs w:val="24"/>
        </w:rPr>
        <w:t xml:space="preserve">Stečajni upravitelj </w:t>
      </w:r>
      <w:r w:rsidR="00BD4CDD">
        <w:rPr>
          <w:rFonts w:cs="Times New Roman" w:hAnsi="Times New Roman" w:ascii="Times New Roman"/>
          <w:sz w:val="24"/>
          <w:szCs w:val="24"/>
        </w:rPr>
        <w:t xml:space="preserve">Ivan </w:t>
      </w:r>
      <w:proofErr w:type="spellStart"/>
      <w:r w:rsidR="00BD4CDD">
        <w:rPr>
          <w:rFonts w:cs="Times New Roman" w:hAnsi="Times New Roman" w:ascii="Times New Roman"/>
          <w:sz w:val="24"/>
          <w:szCs w:val="24"/>
        </w:rPr>
        <w:t>Gjurašić</w:t>
      </w:r>
      <w:proofErr w:type="spellEnd"/>
      <w:r w:rsidR="00BD4CDD">
        <w:rPr>
          <w:rFonts w:cs="Times New Roman" w:hAnsi="Times New Roman" w:ascii="Times New Roman"/>
          <w:sz w:val="24"/>
          <w:szCs w:val="24"/>
        </w:rPr>
        <w:t>, Petrinjska 28, 10000 Zagreb</w:t>
      </w:r>
    </w:p>
    <w:p w:rsidRDefault="000C5470" w:rsidP="000C5470" w:rsidR="000C5470">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Županijsko državno odvjetništvo u Varaždinu, Građansko upravni odjel, Varaždin, B. Radić 2,</w:t>
      </w:r>
    </w:p>
    <w:p w:rsidRDefault="00BD4CDD" w:rsidP="000C5470" w:rsidR="000C5470">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Sudski registar, odmah i nakon pravomoćnosti</w:t>
      </w:r>
    </w:p>
    <w:p w:rsidRDefault="000C5470" w:rsidP="000C5470" w:rsidR="000C5470">
      <w:pPr>
        <w:numPr>
          <w:ilvl w:val="0"/>
          <w:numId w:val="2"/>
        </w:numPr>
        <w:spacing w:lineRule="auto" w:line="240" w:after="0"/>
        <w:jc w:val="both"/>
        <w:rPr>
          <w:rFonts w:cs="Times New Roman" w:hAnsi="Times New Roman" w:ascii="Times New Roman"/>
          <w:sz w:val="24"/>
          <w:szCs w:val="24"/>
        </w:rPr>
      </w:pPr>
      <w:r>
        <w:rPr>
          <w:rFonts w:cs="Times New Roman" w:hAnsi="Times New Roman" w:ascii="Times New Roman"/>
          <w:sz w:val="24"/>
          <w:szCs w:val="24"/>
        </w:rPr>
        <w:t>E-oglasna ploča suda</w:t>
      </w:r>
    </w:p>
    <w:p w:rsidRDefault="000C5470" w:rsidP="000C5470" w:rsidR="000C5470">
      <w:pPr>
        <w:spacing w:lineRule="auto" w:line="240" w:after="0"/>
        <w:ind w:left="720"/>
        <w:jc w:val="both"/>
        <w:rPr>
          <w:rFonts w:cs="Times New Roman" w:hAnsi="Times New Roman" w:ascii="Times New Roman"/>
          <w:sz w:val="24"/>
          <w:szCs w:val="24"/>
        </w:rPr>
      </w:pPr>
    </w:p>
    <w:p w:rsidRDefault="000C5470" w:rsidP="000C5470" w:rsidR="000C5470">
      <w:pPr>
        <w:spacing w:lineRule="auto" w:line="240" w:after="0"/>
        <w:rPr>
          <w:rFonts w:cs="Times New Roman" w:hAnsi="Times New Roman" w:ascii="Times New Roman"/>
          <w:sz w:val="24"/>
          <w:szCs w:val="24"/>
        </w:rPr>
      </w:pPr>
    </w:p>
    <w:p w:rsidRDefault="000C5470" w:rsidP="000C5470" w:rsidR="000C5470"/>
    <w:p w:rsidRDefault="000C5470" w:rsidP="000C5470" w:rsidR="000C5470"/>
    <w:p w:rsidRDefault="00805239" w:rsidR="00805239"/>
    <w:sectPr w:rsidR="00805239">
      <w:head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3389A" w:rsidP="000C5470" w:rsidR="00B3389A">
      <w:pPr>
        <w:spacing w:lineRule="auto" w:line="240" w:after="0"/>
      </w:pPr>
      <w:r>
        <w:separator/>
      </w:r>
    </w:p>
  </w:endnote>
  <w:endnote w:id="0" w:type="continuationSeparator">
    <w:p w:rsidRDefault="00B3389A" w:rsidP="000C5470" w:rsidR="00B3389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3389A" w:rsidP="000C5470" w:rsidR="00B3389A">
      <w:pPr>
        <w:spacing w:lineRule="auto" w:line="240" w:after="0"/>
      </w:pPr>
      <w:r>
        <w:separator/>
      </w:r>
    </w:p>
  </w:footnote>
  <w:footnote w:id="0" w:type="continuationSeparator">
    <w:p w:rsidRDefault="00B3389A" w:rsidP="000C5470" w:rsidR="00B3389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C5470" w:rsidP="000C5470" w:rsidR="000C5470" w:rsidRPr="000C5470">
    <w:pPr>
      <w:pStyle w:val="Zaglavlje"/>
      <w:jc w:val="right"/>
      <w:rPr>
        <w:rFonts w:cs="Times New Roman" w:hAnsi="Times New Roman" w:ascii="Times New Roman"/>
        <w:sz w:val="24"/>
        <w:szCs w:val="24"/>
      </w:rPr>
    </w:pPr>
    <w:r>
      <w:rPr>
        <w:rFonts w:cs="Times New Roman" w:hAnsi="Times New Roman" w:ascii="Times New Roman"/>
        <w:sz w:val="24"/>
        <w:szCs w:val="24"/>
      </w:rPr>
      <w:t xml:space="preserve">Poslovni </w:t>
    </w:r>
    <w:r w:rsidRPr="00BD4CDD">
      <w:rPr>
        <w:rFonts w:cs="Times New Roman" w:hAnsi="Times New Roman" w:ascii="Times New Roman"/>
        <w:sz w:val="24"/>
        <w:szCs w:val="24"/>
      </w:rPr>
      <w:t>broj: 5 St-509/16-</w:t>
    </w:r>
    <w:r w:rsidR="00BD4CDD" w:rsidRPr="00BD4CDD">
      <w:rPr>
        <w:rFonts w:cs="Times New Roman" w:hAnsi="Times New Roman" w:ascii="Times New Roman"/>
        <w:sz w:val="24"/>
        <w:szCs w:val="24"/>
      </w:rPr>
      <w:t>10</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6E237D5"/>
    <w:multiLevelType w:val="hybridMultilevel"/>
    <w:tmpl w:val="04CA3412"/>
    <w:lvl w:tplc="F5FC7342"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69A22866"/>
    <w:multiLevelType w:val="hybridMultilevel"/>
    <w:tmpl w:val="5128030C"/>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E6164"/>
    <w:rsid w:val="000C5470"/>
    <w:rsid w:val="00805239"/>
    <w:rsid w:val="008E6164"/>
    <w:rsid w:val="00B3389A"/>
    <w:rsid w:val="00BD4CDD"/>
    <w:rsid w:val="00CD1BFA"/>
    <w:rsid w:val="00D32D77"/>
    <w:rsid w:val="00DF46BE"/>
    <w:rsid w:val="00F3032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C5470"/>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0C5470"/>
    <w:pPr>
      <w:ind w:left="720"/>
      <w:contextualSpacing/>
    </w:pPr>
  </w:style>
  <w:style w:styleId="Tekstbalonia" w:type="paragraph">
    <w:name w:val="Balloon Text"/>
    <w:basedOn w:val="Normal"/>
    <w:link w:val="TekstbaloniaChar"/>
    <w:uiPriority w:val="99"/>
    <w:semiHidden/>
    <w:unhideWhenUsed/>
    <w:rsid w:val="000C5470"/>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0C5470"/>
    <w:rPr>
      <w:rFonts w:cs="Tahoma" w:hAnsi="Tahoma" w:ascii="Tahoma"/>
      <w:sz w:val="16"/>
      <w:szCs w:val="16"/>
    </w:rPr>
  </w:style>
  <w:style w:styleId="Zaglavlje" w:type="paragraph">
    <w:name w:val="header"/>
    <w:basedOn w:val="Normal"/>
    <w:link w:val="ZaglavljeChar"/>
    <w:uiPriority w:val="99"/>
    <w:unhideWhenUsed/>
    <w:rsid w:val="000C5470"/>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0C5470"/>
  </w:style>
  <w:style w:styleId="Podnoje" w:type="paragraph">
    <w:name w:val="footer"/>
    <w:basedOn w:val="Normal"/>
    <w:link w:val="PodnojeChar"/>
    <w:uiPriority w:val="99"/>
    <w:unhideWhenUsed/>
    <w:rsid w:val="000C5470"/>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0C5470"/>
  </w:style>
  <w:style w:styleId="Tekstrezerviranogmjesta" w:type="character">
    <w:name w:val="Placeholder Text"/>
    <w:basedOn w:val="Zadanifontodlomka"/>
    <w:uiPriority w:val="99"/>
    <w:semiHidden/>
    <w:rsid w:val="00BD4CDD"/>
    <w:rPr>
      <w:color w:val="808080"/>
      <w:bdr w:space="0" w:sz="0" w:color="auto" w:val="none"/>
      <w:shd w:fill="CCFFFF" w:color="auto" w:val="clear"/>
    </w:rPr>
  </w:style>
  <w:style w:customStyle="true" w:styleId="eSPISCCParagraphDefaultFont" w:type="character">
    <w:name w:val="eSPIS_CC_Paragraph Default Font"/>
    <w:basedOn w:val="Zadanifontodlomka"/>
    <w:rsid w:val="00BD4CDD"/>
    <w:rPr>
      <w:rFonts w:cs="Times New Roman" w:hAnsi="Times New Roman" w:ascii="Times New Roman"/>
      <w:bCs/>
      <w:sz w:val="24"/>
      <w:szCs w:val="24"/>
      <w:bdr w:space="0" w:sz="0" w:color="auto" w:val="none"/>
      <w:shd w:fill="auto" w:color="auto" w:val="clear"/>
      <w:lang w:val="hr-HR"/>
    </w:rPr>
  </w:style>
  <w:style w:customStyle="true" w:styleId="PozadinaSvijetloZuta" w:type="character">
    <w:name w:val="Pozadina_SvijetloZuta"/>
    <w:basedOn w:val="Zadanifontodlomka"/>
    <w:rsid w:val="00BD4CDD"/>
    <w:rPr>
      <w:rFonts w:cs="Times New Roman" w:hAnsi="Times New Roman" w:ascii="Times New Roman"/>
      <w:bCs/>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BD4CDD"/>
    <w:rPr>
      <w:rFonts w:cs="Times New Roman" w:hAnsi="Times New Roman" w:ascii="Times New Roman"/>
      <w:bCs w:val="false"/>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BD4CDD"/>
    <w:rPr>
      <w:rFonts w:cs="Times New Roman" w:hAnsi="Times New Roman" w:ascii="Times New Roman"/>
      <w:bCs w:val="false"/>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C5470"/>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0C5470"/>
    <w:pPr>
      <w:ind w:left="720"/>
      <w:contextualSpacing/>
    </w:pPr>
  </w:style>
  <w:style w:styleId="Tekstbalonia" w:type="paragraph">
    <w:name w:val="Balloon Text"/>
    <w:basedOn w:val="Normal"/>
    <w:link w:val="TekstbaloniaChar"/>
    <w:uiPriority w:val="99"/>
    <w:semiHidden/>
    <w:unhideWhenUsed/>
    <w:rsid w:val="000C5470"/>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0C5470"/>
    <w:rPr>
      <w:rFonts w:ascii="Tahoma" w:cs="Tahoma" w:hAnsi="Tahoma"/>
      <w:sz w:val="16"/>
      <w:szCs w:val="16"/>
    </w:rPr>
  </w:style>
  <w:style w:styleId="Zaglavlje" w:type="paragraph">
    <w:name w:val="header"/>
    <w:basedOn w:val="Normal"/>
    <w:link w:val="ZaglavljeChar"/>
    <w:uiPriority w:val="99"/>
    <w:unhideWhenUsed/>
    <w:rsid w:val="000C5470"/>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0C5470"/>
  </w:style>
  <w:style w:styleId="Podnoje" w:type="paragraph">
    <w:name w:val="footer"/>
    <w:basedOn w:val="Normal"/>
    <w:link w:val="PodnojeChar"/>
    <w:uiPriority w:val="99"/>
    <w:unhideWhenUsed/>
    <w:rsid w:val="000C5470"/>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0C5470"/>
  </w:style>
  <w:style w:styleId="Tekstrezerviranogmjesta" w:type="character">
    <w:name w:val="Placeholder Text"/>
    <w:basedOn w:val="Zadanifontodlomka"/>
    <w:uiPriority w:val="99"/>
    <w:semiHidden/>
    <w:rsid w:val="00BD4CDD"/>
    <w:rPr>
      <w:color w:val="808080"/>
      <w:bdr w:color="auto" w:space="0" w:sz="0" w:val="none"/>
      <w:shd w:color="auto" w:fill="CCFFFF" w:val="clear"/>
    </w:rPr>
  </w:style>
  <w:style w:customStyle="1" w:styleId="eSPISCCParagraphDefaultFont" w:type="character">
    <w:name w:val="eSPIS_CC_Paragraph Default Font"/>
    <w:basedOn w:val="Zadanifontodlomka"/>
    <w:rsid w:val="00BD4CDD"/>
    <w:rPr>
      <w:rFonts w:ascii="Times New Roman" w:cs="Times New Roman" w:hAnsi="Times New Roman"/>
      <w:bCs/>
      <w:sz w:val="24"/>
      <w:szCs w:val="24"/>
      <w:bdr w:color="auto" w:space="0" w:sz="0" w:val="none"/>
      <w:shd w:color="auto" w:fill="auto" w:val="clear"/>
      <w:lang w:val="hr-HR"/>
    </w:rPr>
  </w:style>
  <w:style w:customStyle="1" w:styleId="PozadinaSvijetloZuta" w:type="character">
    <w:name w:val="Pozadina_SvijetloZuta"/>
    <w:basedOn w:val="Zadanifontodlomka"/>
    <w:rsid w:val="00BD4CDD"/>
    <w:rPr>
      <w:rFonts w:ascii="Times New Roman" w:cs="Times New Roman" w:hAnsi="Times New Roman"/>
      <w:bCs/>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BD4CDD"/>
    <w:rPr>
      <w:rFonts w:ascii="Times New Roman" w:cs="Times New Roman" w:hAnsi="Times New Roman"/>
      <w:bCs w:val="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BD4CDD"/>
    <w:rPr>
      <w:rFonts w:ascii="Times New Roman" w:cs="Times New Roman" w:hAnsi="Times New Roman"/>
      <w:bCs w:val="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5998206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gif"/></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prosinca 2016.</izvorni_sadrzaj>
    <derivirana_varijabla naziv="DomainObject.DatumDonosenjaOdluke_1">30. prosinca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Ksenija</izvorni_sadrzaj>
    <derivirana_varijabla naziv="DomainObject.DonositeljOdluke.Ime_1">Ksenija</derivirana_varijabla>
  </DomainObject.DonositeljOdluke.Ime>
  <DomainObject.DonositeljOdluke.Prezime>
    <izvorni_sadrzaj>Flack-Makitan</izvorni_sadrzaj>
    <derivirana_varijabla naziv="DomainObject.DonositeljOdluke.Prezime_1">Flack-Makitan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509</izvorni_sadrzaj>
    <derivirana_varijabla naziv="DomainObject.Predmet.Broj_1">509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St-509/2016</izvorni_sadrzaj>
    <derivirana_varijabla naziv="DomainObject.Predmet.OznakaBroj_1">St-509/2016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SABIO društvo s ograničenom odgovornošću za pružanje usluga</izvorni_sadrzaj>
    <derivirana_varijabla naziv="DomainObject.Predmet.ProtustrankaFormated_1">  SABIO društvo s ograničenom odgovornošću za pružanje usluga</derivirana_varijabla>
  </DomainObject.Predmet.ProtustrankaFormated>
  <DomainObject.Predmet.ProtustrankaFormatedOIB>
    <izvorni_sadrzaj>  SABIO društvo s ograničenom odgovornošću za pružanje usluga, OIB 44925459940</izvorni_sadrzaj>
    <derivirana_varijabla naziv="DomainObject.Predmet.ProtustrankaFormatedOIB_1">  SABIO društvo s ograničenom odgovornošću za pružanje usluga, OIB 44925459940</derivirana_varijabla>
  </DomainObject.Predmet.ProtustrankaFormatedOIB>
  <DomainObject.Predmet.ProtustrankaFormatedWithAdress>
    <izvorni_sadrzaj> SABIO društvo s ograničenom odgovornošću za pružanje usluga, Josipa Broza 107, 40000 Ivanovec</izvorni_sadrzaj>
    <derivirana_varijabla naziv="DomainObject.Predmet.ProtustrankaFormatedWithAdress_1"> SABIO društvo s ograničenom odgovornošću za pružanje usluga, Josipa Broza 107, 40000 Ivanovec</derivirana_varijabla>
  </DomainObject.Predmet.ProtustrankaFormatedWithAdress>
  <DomainObject.Predmet.ProtustrankaFormatedWithAdressOIB>
    <izvorni_sadrzaj> SABIO društvo s ograničenom odgovornošću za pružanje usluga, OIB 44925459940, Josipa Broza 107, 40000 Ivanovec</izvorni_sadrzaj>
    <derivirana_varijabla naziv="DomainObject.Predmet.ProtustrankaFormatedWithAdressOIB_1"> SABIO društvo s ograničenom odgovornošću za pružanje usluga, OIB 44925459940, Josipa Broza 107, 40000 Ivanovec</derivirana_varijabla>
  </DomainObject.Predmet.ProtustrankaFormatedWithAdressOIB>
  <DomainObject.Predmet.ProtustrankaWithAdress>
    <izvorni_sadrzaj>SABIO društvo s ograničenom odgovornošću za pružanje usluga Josipa Broza 107, 40000 Ivanovec</izvorni_sadrzaj>
    <derivirana_varijabla naziv="DomainObject.Predmet.ProtustrankaWithAdress_1">SABIO društvo s ograničenom odgovornošću za pružanje usluga Josipa Broza 107, 40000 Ivanovec</derivirana_varijabla>
  </DomainObject.Predmet.ProtustrankaWithAdress>
  <DomainObject.Predmet.ProtustrankaWithAdressOIB>
    <izvorni_sadrzaj>SABIO društvo s ograničenom odgovornošću za pružanje usluga, OIB 44925459940, Josipa Broza 107, 40000 Ivanovec</izvorni_sadrzaj>
    <derivirana_varijabla naziv="DomainObject.Predmet.ProtustrankaWithAdressOIB_1">SABIO društvo s ograničenom odgovornošću za pružanje usluga, OIB 44925459940, Josipa Broza 107, 40000 Ivanovec</derivirana_varijabla>
  </DomainObject.Predmet.ProtustrankaWithAdressOIB>
  <DomainObject.Predmet.ProtustrankaNazivFormated>
    <izvorni_sadrzaj>SABIO društvo s ograničenom odgovornošću za pružanje usluga</izvorni_sadrzaj>
    <derivirana_varijabla naziv="DomainObject.Predmet.ProtustrankaNazivFormated_1">SABIO društvo s ograničenom odgovornošću za pružanje usluga</derivirana_varijabla>
  </DomainObject.Predmet.ProtustrankaNazivFormated>
  <DomainObject.Predmet.ProtustrankaNazivFormatedOIB>
    <izvorni_sadrzaj>SABIO društvo s ograničenom odgovornošću za pružanje usluga, OIB 44925459940</izvorni_sadrzaj>
    <derivirana_varijabla naziv="DomainObject.Predmet.ProtustrankaNazivFormatedOIB_1">SABIO društvo s ograničenom odgovornošću za pružanje usluga, OIB 44925459940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5</izvorni_sadrzaj>
    <derivirana_varijabla naziv="DomainObject.Predmet.Referada.Naziv_1">Referada 5</derivirana_varijabla>
  </DomainObject.Predmet.Referada.Naziv>
  <DomainObject.Predmet.Referada.Oznaka>
    <izvorni_sadrzaj>5</izvorni_sadrzaj>
    <derivirana_varijabla naziv="DomainObject.Predmet.Referada.Oznaka_1">5</derivirana_varijabla>
  </DomainObject.Predmet.Referada.Oznaka>
  <DomainObject.Predmet.Referada.Prostorija.Naziv>
    <izvorni_sadrzaj>Sudnica 232</izvorni_sadrzaj>
    <derivirana_varijabla naziv="DomainObject.Predmet.Referada.Prostorija.Naziv_1">Sudnica 232</derivirana_varijabla>
  </DomainObject.Predmet.Referada.Prostorija.Naziv>
  <DomainObject.Predmet.Referada.Prostorija.Oznaka>
    <izvorni_sadrzaj>232</izvorni_sadrzaj>
    <derivirana_varijabla naziv="DomainObject.Predmet.Referada.Prostorija.Oznaka_1">232</derivirana_varijabla>
  </DomainObject.Predmet.Referada.Prostorija.Oznaka>
  <DomainObject.Predmet.Referada.Sud.Naziv>
    <izvorni_sadrzaj>Trgovački sud u Varaždinu</izvorni_sadrzaj>
    <derivirana_varijabla naziv="DomainObject.Predmet.Referada.Sud.Naziv_1">Trgovački sud u Varaždinu</derivirana_varijabla>
  </DomainObject.Predmet.Referada.Sud.Naziv>
  <DomainObject.Predmet.Referada.Sudac>
    <izvorni_sadrzaj>Ksenija Flack-Makitan</izvorni_sadrzaj>
    <derivirana_varijabla naziv="DomainObject.Predmet.Referada.Sudac_1">Ksenija Flack-Makitan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izvorni_sadrzaj>
    <derivirana_varijabla naziv="DomainObject.Predmet.StrankaFormated_1">  Financijska agencija</derivirana_varijabla>
  </DomainObject.Predmet.StrankaFormated>
  <DomainObject.Predmet.StrankaFormatedOIB>
    <izvorni_sadrzaj>  Financijska agencija, OIB 85821130368</izvorni_sadrzaj>
    <derivirana_varijabla naziv="DomainObject.Predmet.StrankaFormatedOIB_1">  Financijska agencija, OIB 85821130368</derivirana_varijabla>
  </DomainObject.Predmet.StrankaFormatedOIB>
  <DomainObject.Predmet.StrankaFormatedWithAdress>
    <izvorni_sadrzaj> Financijska agencija, A. Cesarca 2, 42000 Varaždin</izvorni_sadrzaj>
    <derivirana_varijabla naziv="DomainObject.Predmet.StrankaFormatedWithAdress_1"> Financijska agencija, A. Cesarca 2, 42000 Varaždin</derivirana_varijabla>
  </DomainObject.Predmet.StrankaFormatedWithAdress>
  <DomainObject.Predmet.StrankaFormatedWithAdressOIB>
    <izvorni_sadrzaj> Financijska agencija, OIB 85821130368, A. Cesarca 2, 42000 Varaždin</izvorni_sadrzaj>
    <derivirana_varijabla naziv="DomainObject.Predmet.StrankaFormatedWithAdressOIB_1"> Financijska agencija, OIB 85821130368, A. Cesarca 2, 42000 Varaždin</derivirana_varijabla>
  </DomainObject.Predmet.StrankaFormatedWithAdressOIB>
  <DomainObject.Predmet.StrankaWithAdress>
    <izvorni_sadrzaj>Financijska agencija A. Cesarca 2,42000 Varaždin</izvorni_sadrzaj>
    <derivirana_varijabla naziv="DomainObject.Predmet.StrankaWithAdress_1">Financijska agencija A. Cesarca 2,42000 Varaždin</derivirana_varijabla>
  </DomainObject.Predmet.StrankaWithAdress>
  <DomainObject.Predmet.StrankaWithAdressOIB>
    <izvorni_sadrzaj>Financijska agencija, OIB 85821130368, A. Cesarca 2,42000 Varaždin</izvorni_sadrzaj>
    <derivirana_varijabla naziv="DomainObject.Predmet.StrankaWithAdressOIB_1">Financijska agencija, OIB 85821130368, A. Cesarca 2,42000 Varaždin</derivirana_varijabla>
  </DomainObject.Predmet.StrankaWithAdressOIB>
  <DomainObject.Predmet.StrankaNazivFormated>
    <izvorni_sadrzaj>Financijska agencija</izvorni_sadrzaj>
    <derivirana_varijabla naziv="DomainObject.Predmet.StrankaNazivFormated_1">Financijska agencija</derivirana_varijabla>
  </DomainObject.Predmet.StrankaNazivFormated>
  <DomainObject.Predmet.StrankaNazivFormatedOIB>
    <izvorni_sadrzaj>Financijska agencija, OIB 85821130368</izvorni_sadrzaj>
    <derivirana_varijabla naziv="DomainObject.Predmet.StrankaNazivFormatedOIB_1">Financijska agencija, OIB 85821130368</derivirana_varijabla>
  </DomainObject.Predmet.StrankaNazivFormatedOIB>
  <DomainObject.Predmet.Sud.Adresa.Naselje>
    <izvorni_sadrzaj>Varaždin</izvorni_sadrzaj>
    <derivirana_varijabla naziv="DomainObject.Predmet.Sud.Adresa.Naselje_1">Varaždin</derivirana_varijabla>
  </DomainObject.Predmet.Sud.Adresa.Naselje>
  <DomainObject.Predmet.Sud.Adresa.NaseljeLokativ>
    <izvorni_sadrzaj/>
    <derivirana_varijabla naziv="DomainObject.Predmet.Sud.Adresa.NaseljeLokativ_1"/>
  </DomainObject.Predmet.Sud.Adresa.NaseljeLokativ>
  <DomainObject.Predmet.Sud.Adresa.PostBroj>
    <izvorni_sadrzaj>42000</izvorni_sadrzaj>
    <derivirana_varijabla naziv="DomainObject.Predmet.Sud.Adresa.PostBroj_1">42000</derivirana_varijabla>
  </DomainObject.Predmet.Sud.Adresa.PostBroj>
  <DomainObject.Predmet.Sud.Adresa.UlicaIKBR>
    <izvorni_sadrzaj>Braće Radića 2</izvorni_sadrzaj>
    <derivirana_varijabla naziv="DomainObject.Predmet.Sud.Adresa.UlicaIKBR_1">Braće Radića 2</derivirana_varijabla>
  </DomainObject.Predmet.Sud.Adresa.UlicaIKBR>
  <DomainObject.Predmet.Sud.Naziv>
    <izvorni_sadrzaj>Trgovački sud u Varaždinu</izvorni_sadrzaj>
    <derivirana_varijabla naziv="DomainObject.Predmet.Sud.Naziv_1">Trgovački sud u Varaždinu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5</izvorni_sadrzaj>
    <derivirana_varijabla naziv="DomainObject.Predmet.TrenutnaLokacijaSpisa.Naziv_1">Referada 5</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Varaždinu</izvorni_sadrzaj>
    <derivirana_varijabla naziv="DomainObject.Predmet.TrenutnaLokacijaSpisa.Sud.Naziv_1">Trgovački sud u Varaždinu</derivirana_varijabla>
  </DomainObject.Predmet.TrenutnaLokacijaSpisa.Sud.Naziv>
  <DomainObject.Predmet.TrenutnaVrijednost>
    <izvorni_sadrzaj>104283.36</izvorni_sadrzaj>
    <derivirana_varijabla naziv="DomainObject.Predmet.TrenutnaVrijednost_1">104283.36</derivirana_varijabla>
  </DomainObject.Predmet.TrenutnaVrijednost>
  <DomainObject.Predmet.UstavnaTuzba>
    <izvorni_sadrzaj/>
    <derivirana_varijabla naziv="DomainObject.Predmet.UstavnaTuzba_1"/>
  </DomainObject.Predmet.UstavnaTuzba>
  <DomainObject.Predmet.UstrojstvenaJedinicaVodi.Naziv>
    <izvorni_sadrzaj>ST i L pisarnica</izvorni_sadrzaj>
    <derivirana_varijabla naziv="DomainObject.Predmet.UstrojstvenaJedinicaVodi.Naziv_1">ST i L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Varaždinu</izvorni_sadrzaj>
    <derivirana_varijabla naziv="DomainObject.Predmet.UstrojstvenaJedinicaVodi.Sud.Naziv_1">Trgovački sud u Varaždinu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Lea Rogina</izvorni_sadrzaj>
    <derivirana_varijabla naziv="DomainObject.Predmet.Zapisnicar_1">Lea Rogina</derivirana_varijabla>
  </DomainObject.Predmet.Zapisnicar>
  <DomainObject.Predmet.StrankaListFormated>
    <izvorni_sadrzaj>
      <item>Financijska agencija</item>
    </izvorni_sadrzaj>
    <derivirana_varijabla naziv="DomainObject.Predmet.StrankaListFormated_1">
      <item>Financijska agencija</item>
    </derivirana_varijabla>
  </DomainObject.Predmet.StrankaListFormated>
  <DomainObject.Predmet.StrankaListFormatedOIB>
    <izvorni_sadrzaj>
      <item>Financijska agencija, OIB 85821130368</item>
    </izvorni_sadrzaj>
    <derivirana_varijabla naziv="DomainObject.Predmet.StrankaListFormatedOIB_1">
      <item>Financijska agencija, OIB 85821130368</item>
    </derivirana_varijabla>
  </DomainObject.Predmet.StrankaListFormatedOIB>
  <DomainObject.Predmet.StrankaListFormatedWithAdress>
    <izvorni_sadrzaj>
      <item>Financijska agencija, A. Cesarca 2, 42000 Varaždin</item>
    </izvorni_sadrzaj>
    <derivirana_varijabla naziv="DomainObject.Predmet.StrankaListFormatedWithAdress_1">
      <item>Financijska agencija, A. Cesarca 2, 42000 Varaždin</item>
    </derivirana_varijabla>
  </DomainObject.Predmet.StrankaListFormatedWithAdress>
  <DomainObject.Predmet.StrankaListFormatedWithAdressOIB>
    <izvorni_sadrzaj>
      <item>Financijska agencija, OIB 85821130368, A. Cesarca 2, 42000 Varaždin</item>
    </izvorni_sadrzaj>
    <derivirana_varijabla naziv="DomainObject.Predmet.StrankaListFormatedWithAdressOIB_1">
      <item>Financijska agencija, OIB 85821130368, A. Cesarca 2, 42000 Varaždin</item>
    </derivirana_varijabla>
  </DomainObject.Predmet.StrankaListFormatedWithAdressOIB>
  <DomainObject.Predmet.StrankaListNazivFormated>
    <izvorni_sadrzaj>
      <item>Financijska agencija</item>
    </izvorni_sadrzaj>
    <derivirana_varijabla naziv="DomainObject.Predmet.StrankaListNazivFormated_1">
      <item>Financijska agencija</item>
    </derivirana_varijabla>
  </DomainObject.Predmet.StrankaListNazivFormated>
  <DomainObject.Predmet.StrankaListNazivFormatedOIB>
    <izvorni_sadrzaj>
      <item>Financijska agencija, OIB 85821130368</item>
    </izvorni_sadrzaj>
    <derivirana_varijabla naziv="DomainObject.Predmet.StrankaListNazivFormatedOIB_1">
      <item>Financijska agencija, OIB 85821130368</item>
    </derivirana_varijabla>
  </DomainObject.Predmet.StrankaListNazivFormatedOIB>
  <DomainObject.Predmet.ProtuStrankaListFormated>
    <izvorni_sadrzaj>
      <item>SABIO društvo s ograničenom odgovornošću za pružanje usluga</item>
    </izvorni_sadrzaj>
    <derivirana_varijabla naziv="DomainObject.Predmet.ProtuStrankaListFormated_1">
      <item>SABIO društvo s ograničenom odgovornošću za pružanje usluga</item>
    </derivirana_varijabla>
  </DomainObject.Predmet.ProtuStrankaListFormated>
  <DomainObject.Predmet.ProtuStrankaListFormatedOIB>
    <izvorni_sadrzaj>
      <item>SABIO društvo s ograničenom odgovornošću za pružanje usluga, OIB 44925459940</item>
    </izvorni_sadrzaj>
    <derivirana_varijabla naziv="DomainObject.Predmet.ProtuStrankaListFormatedOIB_1">
      <item>SABIO društvo s ograničenom odgovornošću za pružanje usluga, OIB 44925459940</item>
    </derivirana_varijabla>
  </DomainObject.Predmet.ProtuStrankaListFormatedOIB>
  <DomainObject.Predmet.ProtuStrankaListFormatedWithAdress>
    <izvorni_sadrzaj>
      <item>SABIO društvo s ograničenom odgovornošću za pružanje usluga, Josipa Broza 107, 40000 Ivanovec</item>
    </izvorni_sadrzaj>
    <derivirana_varijabla naziv="DomainObject.Predmet.ProtuStrankaListFormatedWithAdress_1">
      <item>SABIO društvo s ograničenom odgovornošću za pružanje usluga, Josipa Broza 107, 40000 Ivanovec</item>
    </derivirana_varijabla>
  </DomainObject.Predmet.ProtuStrankaListFormatedWithAdress>
  <DomainObject.Predmet.ProtuStrankaListFormatedWithAdressOIB>
    <izvorni_sadrzaj>
      <item>SABIO društvo s ograničenom odgovornošću za pružanje usluga, OIB 44925459940, Josipa Broza 107, 40000 Ivanovec</item>
    </izvorni_sadrzaj>
    <derivirana_varijabla naziv="DomainObject.Predmet.ProtuStrankaListFormatedWithAdressOIB_1">
      <item>SABIO društvo s ograničenom odgovornošću za pružanje usluga, OIB 44925459940, Josipa Broza 107, 40000 Ivanovec</item>
    </derivirana_varijabla>
  </DomainObject.Predmet.ProtuStrankaListFormatedWithAdressOIB>
  <DomainObject.Predmet.ProtuStrankaListNazivFormated>
    <izvorni_sadrzaj>
      <item>SABIO društvo s ograničenom odgovornošću za pružanje usluga</item>
    </izvorni_sadrzaj>
    <derivirana_varijabla naziv="DomainObject.Predmet.ProtuStrankaListNazivFormated_1">
      <item>SABIO društvo s ograničenom odgovornošću za pružanje usluga</item>
    </derivirana_varijabla>
  </DomainObject.Predmet.ProtuStrankaListNazivFormated>
  <DomainObject.Predmet.ProtuStrankaListNazivFormatedOIB>
    <izvorni_sadrzaj>
      <item>SABIO društvo s ograničenom odgovornošću za pružanje usluga, OIB 44925459940</item>
    </izvorni_sadrzaj>
    <derivirana_varijabla naziv="DomainObject.Predmet.ProtuStrankaListNazivFormatedOIB_1">
      <item>SABIO društvo s ograničenom odgovornošću za pružanje usluga, OIB 44925459940</item>
    </derivirana_varijabla>
  </DomainObject.Predmet.ProtuStrankaListNazivFormatedOIB>
  <DomainObject.Predmet.OstaliListFormated>
    <izvorni_sadrzaj>
      <item>Sudski registar</item>
      <item>Terezija Goričanec</item>
      <item>Županijsko državno odvjetništvo</item>
    </izvorni_sadrzaj>
    <derivirana_varijabla naziv="DomainObject.Predmet.OstaliListFormated_1">
      <item>Sudski registar</item>
      <item>Terezija Goričanec</item>
      <item>Županijsko državno odvjetništvo</item>
    </derivirana_varijabla>
  </DomainObject.Predmet.OstaliListFormated>
  <DomainObject.Predmet.OstaliListFormatedOIB>
    <izvorni_sadrzaj>
      <item>Sudski registar</item>
      <item>Terezija Goričanec, OIB 45036049509</item>
      <item>Županijsko državno odvjetništvo</item>
    </izvorni_sadrzaj>
    <derivirana_varijabla naziv="DomainObject.Predmet.OstaliListFormatedOIB_1">
      <item>Sudski registar</item>
      <item>Terezija Goričanec, OIB 45036049509</item>
      <item>Županijsko državno odvjetništvo</item>
    </derivirana_varijabla>
  </DomainObject.Predmet.OstaliListFormatedOIB>
  <DomainObject.Predmet.OstaliListFormatedWithAdress>
    <izvorni_sadrzaj>
      <item>Sudski registar</item>
      <item>Terezija Goričanec, Josipa Broza 107, 40000 Ivanovec</item>
      <item>Županijsko državno odvjetništvo</item>
    </izvorni_sadrzaj>
    <derivirana_varijabla naziv="DomainObject.Predmet.OstaliListFormatedWithAdress_1">
      <item>Sudski registar</item>
      <item>Terezija Goričanec, Josipa Broza 107, 40000 Ivanovec</item>
      <item>Županijsko državno odvjetništvo</item>
    </derivirana_varijabla>
  </DomainObject.Predmet.OstaliListFormatedWithAdress>
  <DomainObject.Predmet.OstaliListFormatedWithAdressOIB>
    <izvorni_sadrzaj>
      <item>Sudski registar</item>
      <item>Terezija Goričanec, OIB 45036049509, Josipa Broza 107, 40000 Ivanovec</item>
      <item>Županijsko državno odvjetništvo</item>
    </izvorni_sadrzaj>
    <derivirana_varijabla naziv="DomainObject.Predmet.OstaliListFormatedWithAdressOIB_1">
      <item>Sudski registar</item>
      <item>Terezija Goričanec, OIB 45036049509, Josipa Broza 107, 40000 Ivanovec</item>
      <item>Županijsko državno odvjetništvo</item>
    </derivirana_varijabla>
  </DomainObject.Predmet.OstaliListFormatedWithAdressOIB>
  <DomainObject.Predmet.OstaliListNazivFormated>
    <izvorni_sadrzaj>
      <item>Sudski registar</item>
      <item>Terezija Goričanec</item>
      <item>Županijsko državno odvjetništvo</item>
    </izvorni_sadrzaj>
    <derivirana_varijabla naziv="DomainObject.Predmet.OstaliListNazivFormated_1">
      <item>Sudski registar</item>
      <item>Terezija Goričanec</item>
      <item>Županijsko državno odvjetništvo</item>
    </derivirana_varijabla>
  </DomainObject.Predmet.OstaliListNazivFormated>
  <DomainObject.Predmet.OstaliListNazivFormatedOIB>
    <izvorni_sadrzaj>
      <item>Sudski registar</item>
      <item>Terezija Goričanec, OIB 45036049509</item>
      <item>Županijsko državno odvjetništvo</item>
    </izvorni_sadrzaj>
    <derivirana_varijabla naziv="DomainObject.Predmet.OstaliListNazivFormatedOIB_1">
      <item>Sudski registar</item>
      <item>Terezija Goričanec, OIB 45036049509</item>
      <item>Županijsko državno odvjetništvo</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prosinca 2016.</izvorni_sadrzaj>
    <derivirana_varijabla naziv="DomainObject.Datum_1">30. prosinca 2016.</derivirana_varijabla>
  </DomainObject.Datum>
  <DomainObject.PoslovniBrojDokumenta>
    <izvorni_sadrzaj/>
    <derivirana_varijabla naziv="DomainObject.PoslovniBrojDokumenta_1"/>
  </DomainObject.PoslovniBrojDokumenta>
  <DomainObject.Predmet.StrankaIDrugi>
    <izvorni_sadrzaj>Financijska agencija</izvorni_sadrzaj>
    <derivirana_varijabla naziv="DomainObject.Predmet.StrankaIDrugi_1">Financijska agencija</derivirana_varijabla>
  </DomainObject.Predmet.StrankaIDrugi>
  <DomainObject.Predmet.ProtustrankaIDrugi>
    <izvorni_sadrzaj>SABIO društvo s ograničenom odgovornošću za pružanje usluga</izvorni_sadrzaj>
    <derivirana_varijabla naziv="DomainObject.Predmet.ProtustrankaIDrugi_1">SABIO društvo s ograničenom odgovornošću za pružanje usluga</derivirana_varijabla>
  </DomainObject.Predmet.ProtustrankaIDrugi>
  <DomainObject.Predmet.StrankaIDrugiAdressOIB>
    <izvorni_sadrzaj>Financijska agencija, OIB 85821130368, A. Cesarca 2, 42000 Varaždin</izvorni_sadrzaj>
    <derivirana_varijabla naziv="DomainObject.Predmet.StrankaIDrugiAdressOIB_1">Financijska agencija, OIB 85821130368, A. Cesarca 2, 42000 Varaždin</derivirana_varijabla>
  </DomainObject.Predmet.StrankaIDrugiAdressOIB>
  <DomainObject.Predmet.ProtustrankaIDrugiAdressOIB>
    <izvorni_sadrzaj>SABIO društvo s ograničenom odgovornošću za pružanje usluga, OIB 44925459940, Josipa Broza 107, 40000 Ivanovec</izvorni_sadrzaj>
    <derivirana_varijabla naziv="DomainObject.Predmet.ProtustrankaIDrugiAdressOIB_1">SABIO društvo s ograničenom odgovornošću za pružanje usluga, OIB 44925459940, Josipa Broza 107, 40000 Ivanovec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item>
      <item>SABIO društvo s ograničenom odgovornošću za pružanje usluga</item>
      <item>Sudski registar</item>
      <item>Terezija Goričanec</item>
      <item>Županijsko državno odvjetništvo</item>
    </izvorni_sadrzaj>
    <derivirana_varijabla naziv="DomainObject.Predmet.SudioniciListNaziv_1">
      <item>Financijska agencija</item>
      <item>SABIO društvo s ograničenom odgovornošću za pružanje usluga</item>
      <item>Sudski registar</item>
      <item>Terezija Goričanec</item>
      <item>Županijsko državno odvjetništvo</item>
    </derivirana_varijabla>
  </DomainObject.Predmet.SudioniciListNaziv>
  <DomainObject.Predmet.SudioniciListAdressOIB>
    <izvorni_sadrzaj>
      <item>Financijska agencija, OIB 85821130368, A. Cesarca 2,42000 Varaždin</item>
      <item>SABIO društvo s ograničenom odgovornošću za pružanje usluga, OIB 44925459940, Josipa Broza 107,40000 Ivanovec</item>
      <item>Sudski registar</item>
      <item>Terezija Goričanec, OIB 45036049509, Josipa Broza 107,40000 Ivanovec</item>
      <item>Županijsko državno odvjetništvo</item>
    </izvorni_sadrzaj>
    <derivirana_varijabla naziv="DomainObject.Predmet.SudioniciListAdressOIB_1">
      <item>Financijska agencija, OIB 85821130368, A. Cesarca 2,42000 Varaždin</item>
      <item>SABIO društvo s ograničenom odgovornošću za pružanje usluga, OIB 44925459940, Josipa Broza 107,40000 Ivanovec</item>
      <item>Sudski registar</item>
      <item>Terezija Goričanec, OIB 45036049509, Josipa Broza 107,40000 Ivanovec</item>
      <item>Županijsko državno odvjetništvo</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44925459940</item>
      <item>, OIB null</item>
      <item>, OIB 45036049509</item>
      <item>, OIB null</item>
    </izvorni_sadrzaj>
    <derivirana_varijabla naziv="DomainObject.Predmet.SudioniciListNazivOIB_1">
      <item>, OIB 85821130368</item>
      <item>, OIB 44925459940</item>
      <item>, OIB null</item>
      <item>, OIB 45036049509</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Ivan Gjurašić, OIB 66025260916, Petrinjska 28 Zagreb</item>
    </izvorni_sadrzaj>
    <derivirana_varijabla naziv="DomainObject.Predmet.StecajniUpraviteljiListAddressOIB_1">
      <item>Ivan Gjurašić, OIB 66025260916, Petrinjska 28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475</properties:Words>
  <properties:Characters>2555</properties:Characters>
  <properties:Lines>71</properties:Lines>
  <properties:Paragraphs>29</properties:Paragraphs>
  <properties:TotalTime>16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3300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2016-11-24T11:27:00Z</dcterms:created>
  <dc:creator>Tea Meister</dc:creator>
  <dc:description/>
  <cp:keywords/>
  <cp:lastModifiedBy>Tea Meister</cp:lastModifiedBy>
  <cp:lastPrinted>2016-12-30T11:55:00Z</cp:lastPrinted>
  <dcterms:modified xmlns:xsi="http://www.w3.org/2001/XMLSchema-instance" xsi:type="dcterms:W3CDTF">2016-12-30T12:02:00Z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true</vt:bool>
  </prop:property>
  <prop:property name="BrojStranica" pid="5" fmtid="{D5CDD505-2E9C-101B-9397-08002B2CF9AE}">
    <vt:i4>2</vt:i4>
  </prop:property>
</prop:Properties>
</file>