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3bc5" w14:paraId="c663bc5" w:rsidRDefault="00ED3BEE" w:rsidP="00910611" w:rsidR="00ED3BE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3BEE" w:rsidP="00910611" w:rsidR="00ED3BEE">
      <w:r>
        <w:rPr>
          <w:rFonts w:eastAsia="MS Mincho"/>
        </w:rPr>
        <w:t xml:space="preserve">   REPUBLIKA HRVATSKA</w:t>
      </w:r>
    </w:p>
    <w:p w:rsidRDefault="00ED3BEE" w:rsidP="00910611" w:rsidR="00ED3BEE">
      <w:r>
        <w:rPr>
          <w:rFonts w:eastAsia="MS Mincho"/>
        </w:rPr>
        <w:t>TRGOVAČKI SUD U RIJECI</w:t>
      </w:r>
    </w:p>
    <w:p w:rsidRDefault="00ED3BEE" w:rsidR="00ED3BE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B20466">
        <w:rPr>
          <w:rFonts w:cs="Arial"/>
        </w:rPr>
        <w:t xml:space="preserve"> </w:t>
      </w:r>
      <w:r w:rsidR="00500E2D" w:rsidRPr="00500E2D">
        <w:rPr>
          <w:rFonts w:cs="Arial"/>
          <w:b/>
        </w:rPr>
        <w:t>GOLDIG jednostavno društvo s ograničenom odgovornošću za trgovinu i usluge, Rijeka, Kućina 8, OIB 25011529426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B64195">
        <w:rPr>
          <w:rFonts w:cs="Arial"/>
        </w:rPr>
        <w:t>20</w:t>
      </w:r>
      <w:r>
        <w:rPr>
          <w:rFonts w:cs="Arial"/>
        </w:rPr>
        <w:t xml:space="preserve">. </w:t>
      </w:r>
      <w:r w:rsidR="00500E2D">
        <w:rPr>
          <w:rFonts w:cs="Arial"/>
        </w:rPr>
        <w:t>studenoga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500E2D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500E2D" w:rsidRPr="00500E2D">
        <w:rPr>
          <w:rFonts w:cs="Arial"/>
          <w:b/>
        </w:rPr>
        <w:t>GOLDIG jednostavno društvo s ograničenom odgovornošću za trgovinu i usluge, Rijeka, Kućina 8, OIB 25011529426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500E2D">
        <w:t>Josip Čičak, Viškovo, Gornji Jugi 15č, OIB 31906931348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00E2D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16. siječnja 2018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5867FD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500E2D">
        <w:t>30. lipnja</w:t>
      </w:r>
      <w:r>
        <w:t xml:space="preserve"> 2017. godine prijedlog za otvaranje stečajnog postupka nad dužnikom </w:t>
      </w:r>
      <w:r w:rsidR="00500E2D" w:rsidRPr="00500E2D">
        <w:rPr>
          <w:b/>
        </w:rPr>
        <w:t xml:space="preserve">GOLDIG jednostavno društvo s ograničenom odgovornošću za trgovinu i usluge, Rijeka, Kućina 8, OIB 25011529426 </w:t>
      </w:r>
      <w:r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 xml:space="preserve">Predlagatelj je u prijedlogu naveo da dužnik na dan </w:t>
      </w:r>
      <w:r w:rsidR="00500E2D">
        <w:t>15. lipnja</w:t>
      </w:r>
      <w:r>
        <w:t xml:space="preserve"> 2017. godine u Očevidniku redoslijeda osnova za plaćanje ima evidentirane neizvršene osnove za plaćanje u neprekinutom razdoblju od 120 dana u ukupnom iznosu od </w:t>
      </w:r>
      <w:r w:rsidR="00500E2D">
        <w:t>8.202,11</w:t>
      </w:r>
      <w:r>
        <w:t xml:space="preserve"> kn u koji iznos je uračunata i kamata i naknada Financijske agencije za provedbe ovrhe, da dužnik ima</w:t>
      </w:r>
      <w:r w:rsidR="00B64195">
        <w:t xml:space="preserve"> </w:t>
      </w:r>
      <w:r w:rsidR="005867FD">
        <w:t>jednog</w:t>
      </w:r>
      <w:r>
        <w:t xml:space="preserve"> zaposlenika, te dostavila potvrdu o neizvršenim osnovama za plaćanje iz koje proizlazi da dužnik na dan </w:t>
      </w:r>
      <w:r w:rsidR="00500E2D">
        <w:t>26</w:t>
      </w:r>
      <w:r w:rsidR="00B64195">
        <w:t>. listopada</w:t>
      </w:r>
      <w:r>
        <w:t xml:space="preserve"> 2017. godine ima evidentirane neizvršene osnove za plaćanje u neprekinutom razdoblju od </w:t>
      </w:r>
      <w:r w:rsidR="00500E2D">
        <w:t>252</w:t>
      </w:r>
      <w:r w:rsidR="00B64195">
        <w:t xml:space="preserve"> </w:t>
      </w:r>
      <w:r>
        <w:t>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500E2D" w:rsidP="00B65459" w:rsidR="00B65459">
      <w:pPr>
        <w:jc w:val="both"/>
      </w:pPr>
      <w:r>
        <w:tab/>
        <w:t>Privremeni stečajni upravitelj imenovan je temeljem čl.85. st.1. SZ-a.</w:t>
      </w:r>
    </w:p>
    <w:p w:rsidRDefault="00500E2D" w:rsidP="00B65459" w:rsidR="00500E2D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64195">
        <w:rPr>
          <w:b/>
        </w:rPr>
        <w:t>20</w:t>
      </w:r>
      <w:r w:rsidR="00B65459">
        <w:rPr>
          <w:b/>
        </w:rPr>
        <w:t xml:space="preserve">. </w:t>
      </w:r>
      <w:r w:rsidR="00500E2D">
        <w:rPr>
          <w:b/>
        </w:rPr>
        <w:t>studenoga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891B5A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ED3BEE" w:rsidR="0027230F" w:rsidRPr="004E613C">
      <w:pPr>
        <w:ind w:firstLine="708" w:left="1416"/>
        <w:jc w:val="right"/>
        <w:rPr>
          <w:sz w:val="32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500E2D" w:rsidRPr="00500E2D">
        <w:rPr>
          <w:sz w:val="20"/>
          <w:szCs w:val="20"/>
        </w:rPr>
        <w:t xml:space="preserve">NIKOLI GOSTOVIĆ, Rijeka,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64195">
        <w:rPr>
          <w:sz w:val="20"/>
          <w:szCs w:val="20"/>
        </w:rPr>
        <w:t>20</w:t>
      </w:r>
      <w:r w:rsidR="00B65459">
        <w:rPr>
          <w:sz w:val="20"/>
          <w:szCs w:val="20"/>
        </w:rPr>
        <w:t>.</w:t>
      </w:r>
      <w:r w:rsidR="00500E2D">
        <w:rPr>
          <w:sz w:val="20"/>
          <w:szCs w:val="20"/>
        </w:rPr>
        <w:t>11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B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500E2D">
      <w:t>402</w:t>
    </w:r>
    <w:r w:rsidR="00031E1A">
      <w:t>/17-</w:t>
    </w:r>
    <w:r w:rsidR="00500E2D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91B5A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3BEE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3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B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B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B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B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3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B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B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B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B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GOLDIG j.d.o.o.</izvorni_sadrzaj>
    <derivirana_varijabla naziv="DomainObject.Predmet.ProtustrankaFormated_1">  GOLDIG j.d.o.o.</derivirana_varijabla>
  </DomainObject.Predmet.ProtustrankaFormated>
  <DomainObject.Predmet.ProtustrankaFormatedOIB>
    <izvorni_sadrzaj>  GOLDIG j.d.o.o., OIB 25011529426</izvorni_sadrzaj>
    <derivirana_varijabla naziv="DomainObject.Predmet.ProtustrankaFormatedOIB_1">  GOLDIG j.d.o.o., OIB 25011529426</derivirana_varijabla>
  </DomainObject.Predmet.ProtustrankaFormatedOIB>
  <DomainObject.Predmet.ProtustrankaFormatedWithAdress>
    <izvorni_sadrzaj> GOLDIG j.d.o.o., Kućina 8, 51000 Rijeka</izvorni_sadrzaj>
    <derivirana_varijabla naziv="DomainObject.Predmet.ProtustrankaFormatedWithAdress_1"> GOLDIG j.d.o.o., Kućina 8, 51000 Rijeka</derivirana_varijabla>
  </DomainObject.Predmet.ProtustrankaFormatedWithAdress>
  <DomainObject.Predmet.ProtustrankaFormatedWithAdressOIB>
    <izvorni_sadrzaj> GOLDIG j.d.o.o., OIB 25011529426, Kućina 8, 51000 Rijeka</izvorni_sadrzaj>
    <derivirana_varijabla naziv="DomainObject.Predmet.ProtustrankaFormatedWithAdressOIB_1"> GOLDIG j.d.o.o., OIB 25011529426, Kućina 8, 51000 Rijeka</derivirana_varijabla>
  </DomainObject.Predmet.ProtustrankaFormatedWithAdressOIB>
  <DomainObject.Predmet.ProtustrankaWithAdress>
    <izvorni_sadrzaj>GOLDIG j.d.o.o. Kućina 8, 51000 Rijeka</izvorni_sadrzaj>
    <derivirana_varijabla naziv="DomainObject.Predmet.ProtustrankaWithAdress_1">GOLDIG j.d.o.o. Kućina 8, 51000 Rijeka</derivirana_varijabla>
  </DomainObject.Predmet.ProtustrankaWithAdress>
  <DomainObject.Predmet.ProtustrankaWithAdressOIB>
    <izvorni_sadrzaj>GOLDIG j.d.o.o., OIB 25011529426, Kućina 8, 51000 Rijeka</izvorni_sadrzaj>
    <derivirana_varijabla naziv="DomainObject.Predmet.ProtustrankaWithAdressOIB_1">GOLDIG j.d.o.o., OIB 25011529426, Kućina 8, 51000 Rijeka</derivirana_varijabla>
  </DomainObject.Predmet.ProtustrankaWithAdressOIB>
  <DomainObject.Predmet.ProtustrankaNazivFormated>
    <izvorni_sadrzaj>GOLDIG j.d.o.o.</izvorni_sadrzaj>
    <derivirana_varijabla naziv="DomainObject.Predmet.ProtustrankaNazivFormated_1">GOLDIG j.d.o.o.</derivirana_varijabla>
  </DomainObject.Predmet.ProtustrankaNazivFormated>
  <DomainObject.Predmet.ProtustrankaNazivFormatedOIB>
    <izvorni_sadrzaj>GOLDIG j.d.o.o., OIB 25011529426</izvorni_sadrzaj>
    <derivirana_varijabla naziv="DomainObject.Predmet.ProtustrankaNazivFormatedOIB_1">GOLDIG j.d.o.o., OIB 25011529426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GOLDIG j.d.o.o.</item>
    </izvorni_sadrzaj>
    <derivirana_varijabla naziv="DomainObject.Predmet.ProtuStrankaListFormated_1">
      <item>GOLDIG j.d.o.o.</item>
    </derivirana_varijabla>
  </DomainObject.Predmet.ProtuStrankaListFormated>
  <DomainObject.Predmet.ProtuStrankaListFormatedOIB>
    <izvorni_sadrzaj>
      <item>GOLDIG j.d.o.o., OIB 25011529426</item>
    </izvorni_sadrzaj>
    <derivirana_varijabla naziv="DomainObject.Predmet.ProtuStrankaListFormatedOIB_1">
      <item>GOLDIG j.d.o.o., OIB 25011529426</item>
    </derivirana_varijabla>
  </DomainObject.Predmet.ProtuStrankaListFormatedOIB>
  <DomainObject.Predmet.ProtuStrankaListFormatedWithAdress>
    <izvorni_sadrzaj>
      <item>GOLDIG j.d.o.o., Kućina 8, 51000 Rijeka</item>
    </izvorni_sadrzaj>
    <derivirana_varijabla naziv="DomainObject.Predmet.ProtuStrankaListFormatedWithAdress_1">
      <item>GOLDIG j.d.o.o., Kućina 8, 51000 Rijeka</item>
    </derivirana_varijabla>
  </DomainObject.Predmet.ProtuStrankaListFormatedWithAdress>
  <DomainObject.Predmet.ProtuStrankaListFormatedWithAdressOIB>
    <izvorni_sadrzaj>
      <item>GOLDIG j.d.o.o., OIB 25011529426, Kućina 8, 51000 Rijeka</item>
    </izvorni_sadrzaj>
    <derivirana_varijabla naziv="DomainObject.Predmet.ProtuStrankaListFormatedWithAdressOIB_1">
      <item>GOLDIG j.d.o.o., OIB 25011529426, Kućina 8, 51000 Rijeka</item>
    </derivirana_varijabla>
  </DomainObject.Predmet.ProtuStrankaListFormatedWithAdressOIB>
  <DomainObject.Predmet.ProtuStrankaListNazivFormated>
    <izvorni_sadrzaj>
      <item>GOLDIG j.d.o.o.</item>
    </izvorni_sadrzaj>
    <derivirana_varijabla naziv="DomainObject.Predmet.ProtuStrankaListNazivFormated_1">
      <item>GOLDIG j.d.o.o.</item>
    </derivirana_varijabla>
  </DomainObject.Predmet.ProtuStrankaListNazivFormated>
  <DomainObject.Predmet.ProtuStrankaListNazivFormatedOIB>
    <izvorni_sadrzaj>
      <item>GOLDIG j.d.o.o., OIB 25011529426</item>
    </izvorni_sadrzaj>
    <derivirana_varijabla naziv="DomainObject.Predmet.ProtuStrankaListNazivFormatedOIB_1">
      <item>GOLDIG j.d.o.o., OIB 25011529426</item>
    </derivirana_varijabla>
  </DomainObject.Predmet.ProtuStrankaListNazivFormatedOIB>
  <DomainObject.Predmet.OstaliListFormated>
    <izvorni_sadrzaj>
      <item>Nikola Gostović</item>
    </izvorni_sadrzaj>
    <derivirana_varijabla naziv="DomainObject.Predmet.OstaliListFormated_1">
      <item>Nikola Gostović</item>
    </derivirana_varijabla>
  </DomainObject.Predmet.OstaliListFormated>
  <DomainObject.Predmet.OstaliListFormatedOIB>
    <izvorni_sadrzaj>
      <item>Nikola Gostović, OIB 26620478580</item>
    </izvorni_sadrzaj>
    <derivirana_varijabla naziv="DomainObject.Predmet.OstaliListFormatedOIB_1">
      <item>Nikola Gostović, OIB 26620478580</item>
    </derivirana_varijabla>
  </DomainObject.Predmet.OstaliListFormatedOIB>
  <DomainObject.Predmet.OstaliListFormatedWithAdress>
    <izvorni_sadrzaj>
      <item>Nikola Gostović, Kućina 8, 51000 Rijeka</item>
    </izvorni_sadrzaj>
    <derivirana_varijabla naziv="DomainObject.Predmet.OstaliListFormatedWithAdress_1">
      <item>Nikola Gostović, Kućina 8, 51000 Rijeka</item>
    </derivirana_varijabla>
  </DomainObject.Predmet.OstaliListFormatedWithAdress>
  <DomainObject.Predmet.OstaliListFormatedWithAdressOIB>
    <izvorni_sadrzaj>
      <item>Nikola Gostović, OIB 26620478580, Kućina 8, 51000 Rijeka</item>
    </izvorni_sadrzaj>
    <derivirana_varijabla naziv="DomainObject.Predmet.OstaliListFormatedWithAdressOIB_1">
      <item>Nikola Gostović, OIB 26620478580, Kućina 8, 51000 Rijeka</item>
    </derivirana_varijabla>
  </DomainObject.Predmet.OstaliListFormatedWithAdressOIB>
  <DomainObject.Predmet.OstaliListNazivFormated>
    <izvorni_sadrzaj>
      <item>Nikola Gostović</item>
    </izvorni_sadrzaj>
    <derivirana_varijabla naziv="DomainObject.Predmet.OstaliListNazivFormated_1">
      <item>Nikola Gostović</item>
    </derivirana_varijabla>
  </DomainObject.Predmet.OstaliListNazivFormated>
  <DomainObject.Predmet.OstaliListNazivFormatedOIB>
    <izvorni_sadrzaj>
      <item>Nikola Gostović, OIB 26620478580</item>
    </izvorni_sadrzaj>
    <derivirana_varijabla naziv="DomainObject.Predmet.OstaliListNazivFormatedOIB_1">
      <item>Nikola Gostović, OIB 26620478580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GOLDIG j.d.o.o.</izvorni_sadrzaj>
    <derivirana_varijabla naziv="DomainObject.Predmet.ProtustrankaIDrugi_1">GOLDIG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GOLDIG j.d.o.o., OIB 25011529426, Kućina 8, 51000 Rijeka</izvorni_sadrzaj>
    <derivirana_varijabla naziv="DomainObject.Predmet.ProtustrankaIDrugiAdressOIB_1">GOLDIG j.d.o.o., OIB 25011529426,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GOLDIG j.d.o.o.</item>
      <item>Nikola Gostović</item>
    </izvorni_sadrzaj>
    <derivirana_varijabla naziv="DomainObject.Predmet.SudioniciListNaziv_1">
      <item>FINA  Rijeka</item>
      <item>GOLDIG j.d.o.o.</item>
      <item>Nikola Gostović</item>
    </derivirana_varijabla>
  </DomainObject.Predmet.SudioniciListNaziv>
  <DomainObject.Predmet.SudioniciListAdressOIB>
    <izvorni_sadrzaj>
      <item>FINA  Rijeka, OIB 85821130368, Frana Kurelca 8,51000 Rijeka</item>
      <item>GOLDIG j.d.o.o., OIB 25011529426, Kućina 8,51000 Rijeka</item>
      <item>Nikola Gostović, OIB 26620478580, Kućina 8,51000 Rijeka</item>
    </izvorni_sadrzaj>
    <derivirana_varijabla naziv="DomainObject.Predmet.SudioniciListAdressOIB_1">
      <item>FINA  Rijeka, OIB 85821130368, Frana Kurelca 8,51000 Rijeka</item>
      <item>GOLDIG j.d.o.o., OIB 25011529426, Kućina 8,51000 Rijeka</item>
      <item>Nikola Gostović, OIB 26620478580,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25011529426</item>
      <item>, OIB 26620478580</item>
    </izvorni_sadrzaj>
    <derivirana_varijabla naziv="DomainObject.Predmet.SudioniciListNazivOIB_1">
      <item>, OIB 85821130368</item>
      <item>, OIB 25011529426</item>
      <item>, OIB 26620478580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BDA74-0DC2-48F6-9457-796FC7A85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664</properties:Words>
  <properties:Characters>3726</properties:Characters>
  <properties:Lines>97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2017-11-20T09:08:00Z</dcterms:created>
  <dc:creator>stecaj</dc:creator>
  <cp:lastModifiedBy>Jasna Radulović</cp:lastModifiedBy>
  <cp:lastPrinted>2017-11-20T09:11:00Z</cp:lastPrinted>
  <dcterms:modified xmlns:xsi="http://www.w3.org/2001/XMLSchema-instance" xsi:type="dcterms:W3CDTF">2017-11-20T09:12:00Z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