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b2d94" w14:paraId="dab2d94"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C96607" w:rsidP="002D4ABD" w:rsidR="002D4ABD" w:rsidRPr="00C254D4">
      <w:pPr>
        <w:tabs>
          <w:tab w:pos="7350" w:val="left"/>
        </w:tabs>
      </w:pPr>
      <w:r>
        <w:t xml:space="preserve">TRGOVAČKI SUD U ZAGREBU                                                               </w:t>
      </w:r>
      <w:r w:rsidR="002D4ABD" w:rsidRPr="00C254D4">
        <w:t>4</w:t>
      </w:r>
      <w:r w:rsidR="00356CDA">
        <w:t xml:space="preserve"> </w:t>
      </w:r>
      <w:r w:rsidR="002D4ABD" w:rsidRPr="00C254D4">
        <w:t>St-</w:t>
      </w:r>
      <w:r w:rsidR="00986E97">
        <w:t>4</w:t>
      </w:r>
      <w:r w:rsidR="002B5C04">
        <w:t>3</w:t>
      </w:r>
      <w:r w:rsidR="00BF2AF8">
        <w:t>99</w:t>
      </w:r>
      <w:r w:rsidR="00986E97">
        <w:t>/2016</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1125">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F56C49">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BF2AF8" w:rsidRPr="00E443D8">
        <w:t>DUKA INTERIJERI OPREMANJE d.o.o., Brezje, Ljubljanska 5, OIB 28153573910</w:t>
      </w:r>
      <w:r w:rsidRPr="00C254D4">
        <w:t>,</w:t>
      </w:r>
      <w:r w:rsidR="00693C7D" w:rsidRPr="005F7ED3">
        <w:t xml:space="preserve"> dana </w:t>
      </w:r>
      <w:r w:rsidR="00B43B65">
        <w:t>1</w:t>
      </w:r>
      <w:r w:rsidR="002B5C04">
        <w:t>8</w:t>
      </w:r>
      <w:r w:rsidR="00986E97">
        <w:t>. siječnja 2019</w:t>
      </w:r>
      <w:r w:rsidR="00356CDA">
        <w:t>.</w:t>
      </w:r>
    </w:p>
    <w:p w:rsidRDefault="00693C7D" w:rsidP="00693C7D" w:rsidR="00693C7D" w:rsidRPr="005F7ED3"/>
    <w:p w:rsidRDefault="00693C7D" w:rsidP="002E7C09" w:rsidR="00693C7D" w:rsidRPr="005F7ED3">
      <w:pPr>
        <w:jc w:val="center"/>
      </w:pPr>
      <w:r w:rsidRPr="005F7ED3">
        <w:t>r i j e š i o     j e</w:t>
      </w:r>
    </w:p>
    <w:p w:rsidRDefault="002B5C04" w:rsidP="002B5C04" w:rsidR="002B5C04" w:rsidRPr="005E7507">
      <w:pPr>
        <w:ind w:firstLine="708"/>
        <w:jc w:val="both"/>
      </w:pPr>
    </w:p>
    <w:p w:rsidRDefault="00CD78C5" w:rsidP="00CD78C5" w:rsidR="00CD78C5">
      <w:pPr>
        <w:jc w:val="both"/>
      </w:pPr>
      <w:r>
        <w:t>I.</w:t>
      </w:r>
      <w:r>
        <w:tab/>
        <w:t xml:space="preserve">Za privremenog stečajnog upravitelja imenuje se </w:t>
      </w:r>
      <w:r w:rsidR="00BF2AF8">
        <w:t>Ibrahim Mehmedović, Rijeka, A. Starčevića 5,</w:t>
      </w:r>
      <w:r w:rsidR="00BF2AF8" w:rsidRPr="00A50D64">
        <w:t xml:space="preserve"> OIB </w:t>
      </w:r>
      <w:r w:rsidR="00BF2AF8">
        <w:t>91320064198</w:t>
      </w:r>
      <w:r>
        <w:t>.</w:t>
      </w:r>
    </w:p>
    <w:p w:rsidRDefault="00CD78C5" w:rsidP="00CD78C5" w:rsidR="00CD78C5">
      <w:pPr>
        <w:jc w:val="center"/>
      </w:pPr>
    </w:p>
    <w:p w:rsidRDefault="00CD78C5" w:rsidP="00CD78C5" w:rsidR="00CD78C5">
      <w:pPr>
        <w:jc w:val="both"/>
      </w:pPr>
      <w:r>
        <w:t>II.</w:t>
      </w:r>
      <w:r>
        <w:tab/>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CD78C5" w:rsidP="00CD78C5" w:rsidR="00CD78C5">
      <w:pPr>
        <w:jc w:val="center"/>
      </w:pPr>
    </w:p>
    <w:p w:rsidRDefault="00CD78C5" w:rsidP="00CD78C5" w:rsidR="00CD78C5">
      <w:pPr>
        <w:jc w:val="both"/>
      </w:pPr>
      <w:r>
        <w:t>III.</w:t>
      </w:r>
      <w:r>
        <w:tab/>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CD78C5" w:rsidP="00CD78C5" w:rsidR="00CD78C5">
      <w:pPr>
        <w:jc w:val="center"/>
      </w:pPr>
    </w:p>
    <w:p w:rsidRDefault="00CD78C5" w:rsidP="00CD78C5" w:rsidR="00B43B65">
      <w:pPr>
        <w:jc w:val="both"/>
      </w:pPr>
      <w:r>
        <w:t>IV.</w:t>
      </w:r>
      <w:r>
        <w:tab/>
        <w:t xml:space="preserve">Zakazuje se ročište radi rasprave o pretpostavkama za otvaranje stečajnog postupka nad dužnikom </w:t>
      </w:r>
      <w:r w:rsidR="00BC6A03" w:rsidRPr="00E443D8">
        <w:t>DUKA INTERIJERI OPREMANJE d.o.o., Brezje, Ljubljanska 5, OIB 28153573910</w:t>
      </w:r>
      <w:r>
        <w:t>, za dan 2</w:t>
      </w:r>
      <w:r w:rsidR="00BC6A03">
        <w:t>7</w:t>
      </w:r>
      <w:r>
        <w:t xml:space="preserve">. ožujka 2019. u </w:t>
      </w:r>
      <w:r w:rsidR="00BC6A03">
        <w:t>9,30</w:t>
      </w:r>
      <w:r>
        <w:t xml:space="preserve"> sati, u zgradi Trgovačkog suda u Zagrebu, Stalne službe, Karlovac, Trg hrvatskih branitelja 1/II, soba broj 204, na koje se pozivaju dostavom ovog rješenja predlagatelj FINA, dužnik, zastupnik dužnika po zakonu </w:t>
      </w:r>
      <w:r w:rsidR="00BC6A03">
        <w:t>Ljiljana Rukonić Arbutina</w:t>
      </w:r>
      <w:r>
        <w:t xml:space="preserve"> i privremeni stečajni upravitelj </w:t>
      </w:r>
      <w:r w:rsidR="00BC6A03">
        <w:t>Ibrahim Mehmedović</w:t>
      </w:r>
      <w:r>
        <w:t>.</w:t>
      </w:r>
    </w:p>
    <w:p w:rsidRDefault="00CD78C5" w:rsidP="00CD78C5" w:rsidR="00CD78C5">
      <w:pPr>
        <w:jc w:val="both"/>
      </w:pPr>
    </w:p>
    <w:p w:rsidRDefault="00693C7D" w:rsidP="002E7C09" w:rsidR="00693C7D">
      <w:pPr>
        <w:jc w:val="center"/>
      </w:pPr>
      <w:r w:rsidRPr="005F7ED3">
        <w:t>Obrazloženje</w:t>
      </w:r>
    </w:p>
    <w:p w:rsidRDefault="00C96607" w:rsidP="002E7C09" w:rsidR="00C96607" w:rsidRPr="005F7ED3">
      <w:pPr>
        <w:jc w:val="center"/>
      </w:pPr>
    </w:p>
    <w:p w:rsidRDefault="00BC6A03" w:rsidP="00BC6A03" w:rsidR="00BC6A03">
      <w:pPr>
        <w:ind w:firstLine="708"/>
        <w:jc w:val="both"/>
      </w:pPr>
      <w:r>
        <w:t xml:space="preserve">FINA-a Regionalni centar Zagreb, podnijela je ovom sudu dana 17. svibnja 2016. prijedlog za otvaranje stečajnog postupka nad dužnikom DUKA INTERIJERI OPREMANJE d.o.o., Brezje, Ljubljanska 5, OIB 28153573910. </w:t>
      </w:r>
    </w:p>
    <w:p w:rsidRDefault="00BC6A03" w:rsidP="00BC6A03" w:rsidR="00BC6A03">
      <w:pPr>
        <w:ind w:firstLine="708"/>
        <w:jc w:val="both"/>
      </w:pPr>
      <w:r>
        <w:t xml:space="preserve"> </w:t>
      </w:r>
    </w:p>
    <w:p w:rsidRDefault="00BC6A03" w:rsidP="00BC6A03" w:rsidR="00C96607">
      <w:pPr>
        <w:ind w:firstLine="708"/>
        <w:jc w:val="both"/>
      </w:pPr>
      <w:r>
        <w:lastRenderedPageBreak/>
        <w:t>Prijedlog je podnesen temeljem odredbe članka 444. stavak 2. SZ-a. U prijedlogu predlagatelj navodi da na dan 1. rujna 2015. godine dužnik u Očevidniku redoslijeda osnova za plaćanje ima u neprekinutom razdoblju od 160 dana evidentirane neizvršene osnove za plaćanje u ukupnom iznosu od 12.972,77 kn, te da dužnik ima dva zaposlena.</w:t>
      </w:r>
    </w:p>
    <w:p w:rsidRDefault="00BC6A03" w:rsidP="00BC6A03" w:rsidR="00BC6A03">
      <w:pPr>
        <w:ind w:firstLine="708"/>
        <w:jc w:val="both"/>
      </w:pPr>
    </w:p>
    <w:p w:rsidRDefault="00C96607" w:rsidP="00C96607" w:rsidR="00C96607" w:rsidRPr="005F7ED3">
      <w:pPr>
        <w:ind w:firstLine="708"/>
        <w:jc w:val="both"/>
      </w:pPr>
      <w:r>
        <w:t>Rješ</w:t>
      </w:r>
      <w:r w:rsidR="00324A9B">
        <w:t>enjem ovog suda posl.br. 4 St-4</w:t>
      </w:r>
      <w:r w:rsidR="001461B5">
        <w:t>3</w:t>
      </w:r>
      <w:r w:rsidR="00BC6A03">
        <w:t>99</w:t>
      </w:r>
      <w:r>
        <w:t>/</w:t>
      </w:r>
      <w:r w:rsidR="001461B5">
        <w:t>20</w:t>
      </w:r>
      <w:r>
        <w:t xml:space="preserve">16 od </w:t>
      </w:r>
      <w:r w:rsidR="00324A9B">
        <w:t>2</w:t>
      </w:r>
      <w:r w:rsidR="005701D0">
        <w:t>8</w:t>
      </w:r>
      <w:r>
        <w:t xml:space="preserve">. studenog 2018. pokrenut je prethodni postupak radi utvrđivanja pretpostavki za otvaranje stečajnog postupka nad dužnikom, te je ujedno određeno ročište radi očitovanja o prijedlogu za otvaranje stečajnoga postupka za dan </w:t>
      </w:r>
      <w:r w:rsidR="00324A9B">
        <w:t>1</w:t>
      </w:r>
      <w:r w:rsidR="001461B5">
        <w:t>8</w:t>
      </w:r>
      <w:r>
        <w:t xml:space="preserve">. siječnja 2019. </w:t>
      </w:r>
    </w:p>
    <w:p w:rsidRDefault="00C96607" w:rsidP="00C96607" w:rsidR="00C96607" w:rsidRPr="005F7ED3">
      <w:pPr>
        <w:jc w:val="both"/>
      </w:pPr>
    </w:p>
    <w:p w:rsidRDefault="00BC6A03" w:rsidP="00C96607" w:rsidR="009A66A7">
      <w:pPr>
        <w:ind w:firstLine="708"/>
        <w:jc w:val="both"/>
      </w:pPr>
      <w:r>
        <w:t>Predlagatelj FINA podneskom od 30. studenog 2018. ostala je kod prijedloga za otvaranje stečajnog postupka nad dužnikom</w:t>
      </w:r>
      <w:r w:rsidR="009A66A7">
        <w:t>.</w:t>
      </w:r>
      <w:r w:rsidRPr="005F7ED3">
        <w:t xml:space="preserve"> </w:t>
      </w:r>
    </w:p>
    <w:p w:rsidRDefault="009A66A7" w:rsidP="00C96607" w:rsidR="009A66A7">
      <w:pPr>
        <w:ind w:firstLine="708"/>
        <w:jc w:val="both"/>
      </w:pPr>
    </w:p>
    <w:p w:rsidRDefault="00C96607" w:rsidP="00C96607" w:rsidR="00C96607">
      <w:pPr>
        <w:ind w:firstLine="708"/>
        <w:jc w:val="both"/>
      </w:pPr>
      <w:r w:rsidRPr="005F7ED3">
        <w:t xml:space="preserve">Na </w:t>
      </w:r>
      <w:r w:rsidR="00BC6A03">
        <w:t>ročištu</w:t>
      </w:r>
      <w:r w:rsidRPr="005F7ED3">
        <w:t xml:space="preserve"> radi </w:t>
      </w:r>
      <w:r>
        <w:t xml:space="preserve">očitovanja o prijedlogu za otvaranje stečajnoga postupka </w:t>
      </w:r>
      <w:r w:rsidR="00BC6A03">
        <w:t>nad dužnikom od 18. siječnja 2019. zakonska zastupnica dužnika izjavila je da je suglasna s otvaranjem stečajnog postupka nad dužnikom, time da iz njezinih navoda na ročištu, kao i prethodno dostavljenog popisa imovine i obveza, proizlazi da dužnik ima imovinu u vidu novčanog potraživanja prema društvu Duka interijeri d.o.o. u stečaju, koje je brisano iz sudskog registra, ali je upisana stečajna masa iza brisanog stečajnog dužnika, a osim toga, zainteresirana osoba – vjerovnik dužnika Priti-prom d.o.o., Sveta Nedjelja, Rakitje, Klanjec 54, koji raspolaže sa pravomoćnom i ovršnom presudom ovog suda broj Povrv-1712/11 od 7. travnja 2014. na iznos od 25.830,00 kn s pripadajućim zakonskim zateznim kamatama i troškovima postupka, dostavio je u spis preslike godišnjih financijskih izvještaja za dužnika za 2013., 2015. i 2016. godinu, uvidom u koje je sud utvrdio da dužnik u izvještaju za 2016. godinu – stanje na dan 31.12.2016. ima evidentiranu kratkotrajnu financijsku imovinu u visini od 1.600.596,00 kn, kao i potraživanja u iznosu od 1.678.722,00 kn, odnosno ukupno kratkotrajnu imovinu od 4.024.488,00 kn, kao i određenu dugotrajnu imovinu, stajalište je ovog suda da je potrebno imenovanje privremenog stečajnog upravitelja kako bi isti utvrdio o kakvoj je imovini riječ, da li ta imovina još uvijek postoji, odnosno da li su potraživanja naplativa, a sve s ciljem da se utvrdi da li dužnik ima imovinu koja je dovoljna za namirenje troškova stečajnog postupka.</w:t>
      </w:r>
    </w:p>
    <w:p w:rsidRDefault="00D22B21" w:rsidP="00C96607" w:rsidR="00D22B21">
      <w:pPr>
        <w:ind w:firstLine="708"/>
        <w:jc w:val="both"/>
      </w:pPr>
    </w:p>
    <w:p w:rsidRDefault="00D22B21" w:rsidP="00C96607" w:rsidR="00D22B21">
      <w:pPr>
        <w:ind w:firstLine="708"/>
        <w:jc w:val="both"/>
      </w:pPr>
      <w:r>
        <w:t>Putem web aplikacije eBlokade izvršen je uvid u Očevidnik redoslijeda osnova za plaćanje koji vodi Financijska agencija za dužnika, te je utvrđeno da na dan 18. siječnja 2019. ukupan iznos nepodmirenih obveza, evidentiranih na računu dužnika, iznosi 843.792,44 kn.</w:t>
      </w:r>
    </w:p>
    <w:p w:rsidRDefault="00D14C60" w:rsidP="00D14C60" w:rsidR="00D14C60">
      <w:pPr>
        <w:ind w:firstLine="708"/>
        <w:jc w:val="both"/>
      </w:pPr>
    </w:p>
    <w:p w:rsidRDefault="00D14C60" w:rsidP="00D14C60" w:rsidR="00D14C60" w:rsidRPr="005F7ED3">
      <w:pPr>
        <w:ind w:firstLine="708"/>
        <w:jc w:val="both"/>
      </w:pPr>
      <w:r>
        <w:t>Dakle, iz stanja spisa proizlazi da je kod dužnika ostvaren stečajni razlog nesposobnosti za plaćanje uslijed dugotrajne blokade žiro računa dužnika</w:t>
      </w:r>
      <w:r w:rsidR="009A66A7">
        <w:t>, a</w:t>
      </w:r>
      <w:r>
        <w:t xml:space="preserve"> sud </w:t>
      </w:r>
      <w:r w:rsidR="009A66A7">
        <w:t xml:space="preserve">je </w:t>
      </w:r>
      <w:r>
        <w:t xml:space="preserve">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C96607" w:rsidP="00C96607" w:rsidR="00C96607">
      <w:pPr>
        <w:ind w:firstLine="708"/>
        <w:jc w:val="both"/>
      </w:pPr>
    </w:p>
    <w:p w:rsidRDefault="00C96607" w:rsidP="00C96607" w:rsidR="00C96607">
      <w:pPr>
        <w:ind w:firstLine="708"/>
        <w:jc w:val="both"/>
      </w:pPr>
      <w:r w:rsidRPr="005F7ED3">
        <w:t xml:space="preserve">Stoga je sud, a na temelju odredbe </w:t>
      </w:r>
      <w:r>
        <w:t>čl. 118. st. 2. toč. 1. i</w:t>
      </w:r>
      <w:r w:rsidRPr="005F7ED3">
        <w:t xml:space="preserve"> čl</w:t>
      </w:r>
      <w:r>
        <w:t>.</w:t>
      </w:r>
      <w:r w:rsidRPr="005F7ED3">
        <w:t xml:space="preserve"> </w:t>
      </w:r>
      <w:r>
        <w:t>119</w:t>
      </w:r>
      <w:r w:rsidRPr="005F7ED3">
        <w:t>. SZ-a, riješio kao u izreci ovog rješenja.</w:t>
      </w:r>
    </w:p>
    <w:p w:rsidRDefault="00693C7D" w:rsidP="009A66A7" w:rsidR="00693C7D" w:rsidRPr="005F7ED3">
      <w:pPr>
        <w:jc w:val="center"/>
      </w:pPr>
      <w:r w:rsidRPr="005F7ED3">
        <w:t xml:space="preserve">U Karlovcu, </w:t>
      </w:r>
      <w:r w:rsidR="00324A9B">
        <w:t>1</w:t>
      </w:r>
      <w:r w:rsidR="00D14C60">
        <w:t>8</w:t>
      </w:r>
      <w:r w:rsidR="00C96607">
        <w:t>. siječnja 2019</w:t>
      </w:r>
      <w:r w:rsidR="00956F11">
        <w:t>.</w:t>
      </w:r>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pPr>
        <w:tabs>
          <w:tab w:pos="6622" w:val="left"/>
        </w:tabs>
      </w:pPr>
      <w:r>
        <w:tab/>
        <w:t xml:space="preserve">     </w:t>
      </w:r>
      <w:r w:rsidRPr="00B80564">
        <w:t>Renata Klokočki</w:t>
      </w:r>
    </w:p>
    <w:p w:rsidRDefault="009A66A7" w:rsidP="007E7A6E" w:rsidR="009A66A7">
      <w:pPr>
        <w:tabs>
          <w:tab w:pos="6622" w:val="left"/>
        </w:tabs>
      </w:pPr>
    </w:p>
    <w:p w:rsidRDefault="009A66A7" w:rsidP="007E7A6E" w:rsidR="009A66A7">
      <w:pPr>
        <w:tabs>
          <w:tab w:pos="6622" w:val="left"/>
        </w:tabs>
      </w:pPr>
    </w:p>
    <w:p w:rsidRDefault="009A66A7" w:rsidP="007E7A6E" w:rsidR="009A66A7">
      <w:pPr>
        <w:tabs>
          <w:tab w:pos="6622" w:val="left"/>
        </w:tabs>
      </w:pPr>
    </w:p>
    <w:p w:rsidRDefault="009A66A7" w:rsidP="007E7A6E" w:rsidR="009A66A7" w:rsidRPr="005F7ED3">
      <w:pPr>
        <w:tabs>
          <w:tab w:pos="6622" w:val="left"/>
        </w:tabs>
      </w:pPr>
    </w:p>
    <w:p w:rsidRDefault="00693C7D" w:rsidP="009A66A7" w:rsidR="009A66A7">
      <w:r w:rsidRPr="005F7ED3">
        <w:t>UPUTA O PRAVNOM LIJEKU:</w:t>
      </w:r>
    </w:p>
    <w:p w:rsidRDefault="00693C7D" w:rsidP="009A66A7" w:rsidR="00693C7D" w:rsidRPr="005F7ED3">
      <w:r w:rsidRPr="005F7ED3">
        <w:t>Protiv točke I. i II. ovog rješenja može se izjaviti žalba u roku osam dana</w:t>
      </w:r>
      <w:r w:rsidR="00956F11">
        <w:t xml:space="preserve"> od isteka osmog dana od dana objave ovog rješenja na mrežnoj stranici e-Oglasna ploča suda</w:t>
      </w:r>
      <w:r w:rsidRPr="005F7ED3">
        <w:t>. Ista se podnosi Visokom trgovačkom sudu RH putem ovog suda u tri primjerka.</w:t>
      </w:r>
    </w:p>
    <w:p w:rsidRDefault="00693C7D" w:rsidP="00693C7D" w:rsidR="002D49A0" w:rsidRPr="005F7ED3">
      <w:r w:rsidRPr="005F7ED3">
        <w:t xml:space="preserve">      </w:t>
      </w:r>
    </w:p>
    <w:sectPr w:rsidSect="00D22B21" w:rsidR="002D49A0" w:rsidRPr="005F7ED3">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01C5">
      <w:rPr>
        <w:rStyle w:val="Brojstranice"/>
        <w:noProof/>
      </w:rPr>
      <w:t>3</w:t>
    </w:r>
    <w:r>
      <w:rPr>
        <w:rStyle w:val="Brojstranice"/>
      </w:rPr>
      <w:fldChar w:fldCharType="end"/>
    </w:r>
  </w:p>
  <w:p w:rsidRDefault="00F664C9" w:rsidR="00F664C9">
    <w:pPr>
      <w:pStyle w:val="Zaglavlje"/>
    </w:pPr>
    <w:r>
      <w:t xml:space="preserve">                                                                                                                    4</w:t>
    </w:r>
    <w:r w:rsidR="00E60C88">
      <w:t xml:space="preserve"> </w:t>
    </w:r>
    <w:r>
      <w:t>St-</w:t>
    </w:r>
    <w:r w:rsidR="00C96607">
      <w:t>4</w:t>
    </w:r>
    <w:r w:rsidR="002B5C04">
      <w:t>3</w:t>
    </w:r>
    <w:r w:rsidR="00BC6A03">
      <w:t>99</w:t>
    </w:r>
    <w:r w:rsidR="00C9660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601C5"/>
    <w:rsid w:val="000B3B79"/>
    <w:rsid w:val="00106302"/>
    <w:rsid w:val="001461B5"/>
    <w:rsid w:val="001614AD"/>
    <w:rsid w:val="002148BE"/>
    <w:rsid w:val="0027227B"/>
    <w:rsid w:val="002869D5"/>
    <w:rsid w:val="002B5C04"/>
    <w:rsid w:val="002D16B2"/>
    <w:rsid w:val="002D49A0"/>
    <w:rsid w:val="002D4ABD"/>
    <w:rsid w:val="002E7C09"/>
    <w:rsid w:val="00324A9B"/>
    <w:rsid w:val="00350324"/>
    <w:rsid w:val="00356CDA"/>
    <w:rsid w:val="00371083"/>
    <w:rsid w:val="0056355E"/>
    <w:rsid w:val="005701D0"/>
    <w:rsid w:val="005B295E"/>
    <w:rsid w:val="005F7ED3"/>
    <w:rsid w:val="00603D22"/>
    <w:rsid w:val="00683588"/>
    <w:rsid w:val="00693C7D"/>
    <w:rsid w:val="007A1A52"/>
    <w:rsid w:val="007E7A6E"/>
    <w:rsid w:val="007F0BA7"/>
    <w:rsid w:val="00956F11"/>
    <w:rsid w:val="00986E97"/>
    <w:rsid w:val="009A0E71"/>
    <w:rsid w:val="009A66A7"/>
    <w:rsid w:val="00A20EFA"/>
    <w:rsid w:val="00AF1125"/>
    <w:rsid w:val="00B43B65"/>
    <w:rsid w:val="00BC6A03"/>
    <w:rsid w:val="00BF2AF8"/>
    <w:rsid w:val="00C63961"/>
    <w:rsid w:val="00C96607"/>
    <w:rsid w:val="00CD78C5"/>
    <w:rsid w:val="00D14C60"/>
    <w:rsid w:val="00D22B21"/>
    <w:rsid w:val="00D825C2"/>
    <w:rsid w:val="00E23C8E"/>
    <w:rsid w:val="00E60C88"/>
    <w:rsid w:val="00F11929"/>
    <w:rsid w:val="00F56C49"/>
    <w:rsid w:val="00F664C9"/>
    <w:rsid w:val="00F842BB"/>
    <w:rsid w:val="00FF4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0601C5"/>
    <w:rPr>
      <w:color w:val="808080"/>
      <w:bdr w:space="0" w:sz="0" w:color="auto" w:val="none"/>
      <w:shd w:fill="auto" w:color="auto" w:val="clear"/>
    </w:rPr>
  </w:style>
  <w:style w:customStyle="true" w:styleId="eSPISCCParagraphDefaultFont" w:type="character">
    <w:name w:val="eSPIS_CC_Paragraph Default Font"/>
    <w:basedOn w:val="Zadanifontodlomka"/>
    <w:rsid w:val="000601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01C5"/>
    <w:rPr>
      <w:bdr w:space="0" w:sz="0" w:color="auto" w:val="none"/>
      <w:shd w:fill="FFFFCC" w:color="auto" w:val="clear"/>
      <w:lang w:val="hr-HR"/>
    </w:rPr>
  </w:style>
  <w:style w:customStyle="true" w:styleId="PozadinaSvijetloCrvena" w:type="character">
    <w:name w:val="Pozadina_SvijetloCrvena"/>
    <w:basedOn w:val="eSPISCCParagraphDefaultFont"/>
    <w:rsid w:val="000601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01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0601C5"/>
    <w:rPr>
      <w:color w:val="808080"/>
      <w:bdr w:color="auto" w:space="0" w:sz="0" w:val="none"/>
      <w:shd w:color="auto" w:fill="auto" w:val="clear"/>
    </w:rPr>
  </w:style>
  <w:style w:customStyle="1" w:styleId="eSPISCCParagraphDefaultFont" w:type="character">
    <w:name w:val="eSPIS_CC_Paragraph Default Font"/>
    <w:basedOn w:val="Zadanifontodlomka"/>
    <w:rsid w:val="000601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01C5"/>
    <w:rPr>
      <w:bdr w:color="auto" w:space="0" w:sz="0" w:val="none"/>
      <w:shd w:color="auto" w:fill="FFFFCC" w:val="clear"/>
      <w:lang w:val="hr-HR"/>
    </w:rPr>
  </w:style>
  <w:style w:customStyle="1" w:styleId="PozadinaSvijetloCrvena" w:type="character">
    <w:name w:val="Pozadina_SvijetloCrvena"/>
    <w:basedOn w:val="eSPISCCParagraphDefaultFont"/>
    <w:rsid w:val="000601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01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8429088">
      <w:bodyDiv w:val="true"/>
      <w:marLeft w:val="0"/>
      <w:marRight w:val="0"/>
      <w:marTop w:val="0"/>
      <w:marBottom w:val="0"/>
      <w:divBdr>
        <w:top w:space="0" w:sz="0" w:color="auto" w:val="none"/>
        <w:left w:space="0" w:sz="0" w:color="auto" w:val="none"/>
        <w:bottom w:space="0" w:sz="0" w:color="auto" w:val="none"/>
        <w:right w:space="0" w:sz="0" w:color="auto" w:val="none"/>
      </w:divBdr>
    </w:div>
    <w:div w:id="1197890835">
      <w:bodyDiv w:val="true"/>
      <w:marLeft w:val="0"/>
      <w:marRight w:val="0"/>
      <w:marTop w:val="0"/>
      <w:marBottom w:val="0"/>
      <w:divBdr>
        <w:top w:space="0" w:sz="0" w:color="auto" w:val="none"/>
        <w:left w:space="0" w:sz="0" w:color="auto" w:val="none"/>
        <w:bottom w:space="0" w:sz="0" w:color="auto" w:val="none"/>
        <w:right w:space="0" w:sz="0" w:color="auto" w:val="none"/>
      </w:divBdr>
    </w:div>
    <w:div w:id="14847357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4399</izvorni_sadrzaj>
    <derivirana_varijabla naziv="DomainObject.Predmet.Broj_1">4399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St-4399/2016</izvorni_sadrzaj>
    <derivirana_varijabla naziv="DomainObject.Predmet.OznakaBroj_1">St-4399/2016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DUKA INTERIJERI OPREMANJE d.o.o. zastupanog po punomoćniku Ljiljana Rukonić Arbutina</izvorni_sadrzaj>
    <derivirana_varijabla naziv="DomainObject.Predmet.ProtustrankaFormated_1">  DUKA INTERIJERI OPREMANJE d.o.o. zastupanog po punomoćniku Ljiljana Rukonić Arbutina</derivirana_varijabla>
  </DomainObject.Predmet.ProtustrankaFormated>
  <DomainObject.Predmet.ProtustrankaFormatedOIB>
    <izvorni_sadrzaj>  DUKA INTERIJERI OPREMANJE d.o.o., OIB 28153573910 zastupanog po punomoćniku Ljiljana Rukonić Arbutina</izvorni_sadrzaj>
    <derivirana_varijabla naziv="DomainObject.Predmet.ProtustrankaFormatedOIB_1">  DUKA INTERIJERI OPREMANJE d.o.o., OIB 28153573910 zastupanog po punomoćniku Ljiljana Rukonić Arbutina</derivirana_varijabla>
  </DomainObject.Predmet.ProtustrankaFormatedOIB>
  <DomainObject.Predmet.ProtustrankaFormatedWithAdress>
    <izvorni_sadrzaj> DUKA INTERIJERI OPREMANJE d.o.o., Ljubljanska 5, 10431 Brezje Brezje zastupanog po punomoćniku Ljiljana Rukonić Arbutina</izvorni_sadrzaj>
    <derivirana_varijabla naziv="DomainObject.Predmet.ProtustrankaFormatedWithAdress_1"> DUKA INTERIJERI OPREMANJE d.o.o., Ljubljanska 5, 10431 Brezje Brezje zastupanog po punomoćniku Ljiljana Rukonić Arbutina</derivirana_varijabla>
  </DomainObject.Predmet.ProtustrankaFormatedWithAdress>
  <DomainObject.Predmet.ProtustrankaFormatedWithAdressOIB>
    <izvorni_sadrzaj> DUKA INTERIJERI OPREMANJE d.o.o., OIB 28153573910, Ljubljanska 5, 10431 Brezje Brezje zastupanog po punomoćniku Ljiljana Rukonić Arbutina</izvorni_sadrzaj>
    <derivirana_varijabla naziv="DomainObject.Predmet.ProtustrankaFormatedWithAdressOIB_1"> DUKA INTERIJERI OPREMANJE d.o.o., OIB 28153573910, Ljubljanska 5, 10431 Brezje Brezje zastupanog po punomoćniku Ljiljana Rukonić Arbutina</derivirana_varijabla>
  </DomainObject.Predmet.ProtustrankaFormatedWithAdressOIB>
  <DomainObject.Predmet.ProtustrankaWithAdress>
    <izvorni_sadrzaj>DUKA INTERIJERI OPREMANJE d.o.o. Ljubljanska 5, 10431 Brezje Brezje</izvorni_sadrzaj>
    <derivirana_varijabla naziv="DomainObject.Predmet.ProtustrankaWithAdress_1">DUKA INTERIJERI OPREMANJE d.o.o. Ljubljanska 5, 10431 Brezje Brezje</derivirana_varijabla>
  </DomainObject.Predmet.ProtustrankaWithAdress>
  <DomainObject.Predmet.ProtustrankaWithAdressOIB>
    <izvorni_sadrzaj>DUKA INTERIJERI OPREMANJE d.o.o., OIB 28153573910, Ljubljanska 5, 10431 Brezje Brezje</izvorni_sadrzaj>
    <derivirana_varijabla naziv="DomainObject.Predmet.ProtustrankaWithAdressOIB_1">DUKA INTERIJERI OPREMANJE d.o.o., OIB 28153573910, Ljubljanska 5, 10431 Brezje Brezje</derivirana_varijabla>
  </DomainObject.Predmet.ProtustrankaWithAdressOIB>
  <DomainObject.Predmet.ProtustrankaNazivFormated>
    <izvorni_sadrzaj>DUKA INTERIJERI OPREMANJE d.o.o.</izvorni_sadrzaj>
    <derivirana_varijabla naziv="DomainObject.Predmet.ProtustrankaNazivFormated_1">DUKA INTERIJERI OPREMANJE d.o.o.</derivirana_varijabla>
  </DomainObject.Predmet.ProtustrankaNazivFormated>
  <DomainObject.Predmet.ProtustrankaNazivFormatedOIB>
    <izvorni_sadrzaj>DUKA INTERIJERI OPREMANJE d.o.o., OIB 28153573910</izvorni_sadrzaj>
    <derivirana_varijabla naziv="DomainObject.Predmet.ProtustrankaNazivFormatedOIB_1">DUKA INTERIJERI OPREMANJE d.o.o., OIB 28153573910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DUKA INTERIJERI OPREMANJE d.o.o. zastupanog po punomoćniku Ljiljana Rukonić Arbutina</item>
    </izvorni_sadrzaj>
    <derivirana_varijabla naziv="DomainObject.Predmet.ProtuStrankaListFormated_1">
      <item>DUKA INTERIJERI OPREMANJE d.o.o. zastupanog po punomoćniku Ljiljana Rukonić Arbutina</item>
    </derivirana_varijabla>
  </DomainObject.Predmet.ProtuStrankaListFormated>
  <DomainObject.Predmet.ProtuStrankaListFormatedOIB>
    <izvorni_sadrzaj>
      <item>DUKA INTERIJERI OPREMANJE d.o.o., OIB 28153573910 zastupanog po punomoćniku Ljiljana Rukonić Arbutina</item>
    </izvorni_sadrzaj>
    <derivirana_varijabla naziv="DomainObject.Predmet.ProtuStrankaListFormatedOIB_1">
      <item>DUKA INTERIJERI OPREMANJE d.o.o., OIB 28153573910 zastupanog po punomoćniku Ljiljana Rukonić Arbutina</item>
    </derivirana_varijabla>
  </DomainObject.Predmet.ProtuStrankaListFormatedOIB>
  <DomainObject.Predmet.ProtuStrankaListFormatedWithAdress>
    <izvorni_sadrzaj>
      <item>DUKA INTERIJERI OPREMANJE d.o.o., Ljubljanska 5, 10431 Brezje Brezje zastupanog po punomoćniku Ljiljana Rukonić Arbutina</item>
    </izvorni_sadrzaj>
    <derivirana_varijabla naziv="DomainObject.Predmet.ProtuStrankaListFormatedWithAdress_1">
      <item>DUKA INTERIJERI OPREMANJE d.o.o., Ljubljanska 5, 10431 Brezje Brezje zastupanog po punomoćniku Ljiljana Rukonić Arbutina</item>
    </derivirana_varijabla>
  </DomainObject.Predmet.ProtuStrankaListFormatedWithAdress>
  <DomainObject.Predmet.ProtuStrankaListFormatedWithAdressOIB>
    <izvorni_sadrzaj>
      <item>DUKA INTERIJERI OPREMANJE d.o.o., OIB 28153573910, Ljubljanska 5, 10431 Brezje Brezje zastupanog po punomoćniku Ljiljana Rukonić Arbutina</item>
    </izvorni_sadrzaj>
    <derivirana_varijabla naziv="DomainObject.Predmet.ProtuStrankaListFormatedWithAdressOIB_1">
      <item>DUKA INTERIJERI OPREMANJE d.o.o., OIB 28153573910, Ljubljanska 5, 10431 Brezje Brezje zastupanog po punomoćniku Ljiljana Rukonić Arbutina</item>
    </derivirana_varijabla>
  </DomainObject.Predmet.ProtuStrankaListFormatedWithAdressOIB>
  <DomainObject.Predmet.ProtuStrankaListNazivFormated>
    <izvorni_sadrzaj>
      <item>DUKA INTERIJERI OPREMANJE d.o.o.</item>
    </izvorni_sadrzaj>
    <derivirana_varijabla naziv="DomainObject.Predmet.ProtuStrankaListNazivFormated_1">
      <item>DUKA INTERIJERI OPREMANJE d.o.o.</item>
    </derivirana_varijabla>
  </DomainObject.Predmet.ProtuStrankaListNazivFormated>
  <DomainObject.Predmet.ProtuStrankaListNazivFormatedOIB>
    <izvorni_sadrzaj>
      <item>DUKA INTERIJERI OPREMANJE d.o.o., OIB 28153573910</item>
    </izvorni_sadrzaj>
    <derivirana_varijabla naziv="DomainObject.Predmet.ProtuStrankaListNazivFormatedOIB_1">
      <item>DUKA INTERIJERI OPREMANJE d.o.o., OIB 28153573910</item>
    </derivirana_varijabla>
  </DomainObject.Predmet.ProtuStrankaListNazivFormatedOIB>
  <DomainObject.Predmet.OstaliListFormated>
    <izvorni_sadrzaj>
      <item>Ljiljana Rukonić Arbutina punomoćnica sudionika u postupku DUKA INTERIJERI OPREMANJE d.o.o.</item>
    </izvorni_sadrzaj>
    <derivirana_varijabla naziv="DomainObject.Predmet.OstaliListFormated_1">
      <item>Ljiljana Rukonić Arbutina punomoćnica sudionika u postupku DUKA INTERIJERI OPREMANJE d.o.o.</item>
    </derivirana_varijabla>
  </DomainObject.Predmet.OstaliListFormated>
  <DomainObject.Predmet.OstaliListFormatedOIB>
    <izvorni_sadrzaj>
      <item>Ljiljana Rukonić Arbutina, OIB 66514396945 punomoćnica sudionika u postupku DUKA INTERIJERI OPREMANJE d.o.o.</item>
    </izvorni_sadrzaj>
    <derivirana_varijabla naziv="DomainObject.Predmet.OstaliListFormatedOIB_1">
      <item>Ljiljana Rukonić Arbutina, OIB 66514396945 punomoćnica sudionika u postupku DUKA INTERIJERI OPREMANJE d.o.o.</item>
    </derivirana_varijabla>
  </DomainObject.Predmet.OstaliListFormatedOIB>
  <DomainObject.Predmet.OstaliListFormatedWithAdress>
    <izvorni_sadrzaj>
      <item>Ljiljana Rukonić Arbutina, Polanjščak 31, 10000 Zagreb punomoćnica sudionika u postupku DUKA INTERIJERI OPREMANJE d.o.o.</item>
    </izvorni_sadrzaj>
    <derivirana_varijabla naziv="DomainObject.Predmet.OstaliListFormatedWithAdress_1">
      <item>Ljiljana Rukonić Arbutina, Polanjščak 31, 10000 Zagreb punomoćnica sudionika u postupku DUKA INTERIJERI OPREMANJE d.o.o.</item>
    </derivirana_varijabla>
  </DomainObject.Predmet.OstaliListFormatedWithAdress>
  <DomainObject.Predmet.OstaliListFormatedWithAdressOIB>
    <izvorni_sadrzaj>
      <item>Ljiljana Rukonić Arbutina, OIB 66514396945, Polanjščak 31, 10000 Zagreb punomoćnica sudionika u postupku DUKA INTERIJERI OPREMANJE d.o.o.</item>
    </izvorni_sadrzaj>
    <derivirana_varijabla naziv="DomainObject.Predmet.OstaliListFormatedWithAdressOIB_1">
      <item>Ljiljana Rukonić Arbutina, OIB 66514396945, Polanjščak 31, 10000 Zagreb punomoćnica sudionika u postupku DUKA INTERIJERI OPREMANJE d.o.o.</item>
    </derivirana_varijabla>
  </DomainObject.Predmet.OstaliListFormatedWithAdressOIB>
  <DomainObject.Predmet.OstaliListNazivFormated>
    <izvorni_sadrzaj>
      <item>Ljiljana Rukonić Arbutina</item>
    </izvorni_sadrzaj>
    <derivirana_varijabla naziv="DomainObject.Predmet.OstaliListNazivFormated_1">
      <item>Ljiljana Rukonić Arbutina</item>
    </derivirana_varijabla>
  </DomainObject.Predmet.OstaliListNazivFormated>
  <DomainObject.Predmet.OstaliListNazivFormatedOIB>
    <izvorni_sadrzaj>
      <item>Ljiljana Rukonić Arbutina, OIB 66514396945</item>
    </izvorni_sadrzaj>
    <derivirana_varijabla naziv="DomainObject.Predmet.OstaliListNazivFormatedOIB_1">
      <item>Ljiljana Rukonić Arbutina, OIB 66514396945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DUKA INTERIJERI OPREMANJE d.o.o.</izvorni_sadrzaj>
    <derivirana_varijabla naziv="DomainObject.Predmet.ProtustrankaIDrugi_1">DUKA INTERIJERI OPREMANJE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DUKA INTERIJERI OPREMANJE d.o.o., OIB 28153573910, Ljubljanska 5, 10431 Brezje Brezje</izvorni_sadrzaj>
    <derivirana_varijabla naziv="DomainObject.Predmet.ProtustrankaIDrugiAdressOIB_1">DUKA INTERIJERI OPREMANJE d.o.o., OIB 28153573910, Ljubljanska 5, 10431 Brezje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DUKA INTERIJERI OPREMANJE d.o.o.</item>
      <item>Ljiljana Rukonić Arbutina</item>
    </izvorni_sadrzaj>
    <derivirana_varijabla naziv="DomainObject.Predmet.SudioniciListNaziv_1">
      <item>FINA Regionalni centar Zagreb</item>
      <item>DUKA INTERIJERI OPREMANJE d.o.o.</item>
      <item>Ljiljana Rukonić Arbutina</item>
    </derivirana_varijabla>
  </DomainObject.Predmet.SudioniciListNaziv>
  <DomainObject.Predmet.SudioniciListAdressOIB>
    <izvorni_sadrzaj>
      <item>FINA Regionalni centar Zagreb, OIB 85821130368, Trg svibanjskih žrtava 1995. br. 1,10000 Zagreb</item>
      <item>DUKA INTERIJERI OPREMANJE d.o.o., OIB 28153573910, Ljubljanska 5,10431 Brezje Brezje</item>
      <item>Ljiljana Rukonić Arbutina, OIB 66514396945, Polanjščak 31,10000 Zagreb</item>
    </izvorni_sadrzaj>
    <derivirana_varijabla naziv="DomainObject.Predmet.SudioniciListAdressOIB_1">
      <item>FINA Regionalni centar Zagreb, OIB 85821130368, Trg svibanjskih žrtava 1995. br. 1,10000 Zagreb</item>
      <item>DUKA INTERIJERI OPREMANJE d.o.o., OIB 28153573910, Ljubljanska 5,10431 Brezje Brezje</item>
      <item>Ljiljana Rukonić Arbutina, OIB 66514396945, Polanjščak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28153573910</item>
      <item>, OIB 66514396945</item>
    </izvorni_sadrzaj>
    <derivirana_varijabla naziv="DomainObject.Predmet.SudioniciListNazivOIB_1">
      <item>, OIB 85821130368</item>
      <item>, OIB 28153573910</item>
      <item>, OIB 66514396945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2019.</izvorni_sadrzaj>
    <derivirana_varijabla naziv="DomainObject.Predmet.DatumZadnjeOdrzaneSudskeRadnje_1">18. siječnja 2019.</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St-4399/2016-4</izvorni_sadrzaj>
    <derivirana_varijabla naziv="DomainObject.PredzadnjaOdlukaIzPredmeta.Oznaka_1">St-4399/2016-4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862</properties:Words>
  <properties:Characters>4891</properties:Characters>
  <properties:Lines>106</properties:Lines>
  <properties:Paragraphs>29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6043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2019-01-18T12:10:00Z</dcterms:created>
  <dc:creator>gboljkovac</dc:creator>
  <cp:lastModifiedBy>Renata Klokočki</cp:lastModifiedBy>
  <cp:lastPrinted>2019-01-18T12:24:00Z</cp:lastPrinted>
  <dcterms:modified xmlns:xsi="http://www.w3.org/2001/XMLSchema-instance" xsi:type="dcterms:W3CDTF">2019-01-18T12:25:00Z</dcterms:modified>
  <cp:revision>5</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-DUKA INTERIJERI OPREMANJE.docx)</vt:lpwstr>
  </prop:property>
  <prop:property name="CC_coloring" pid="4" fmtid="{D5CDD505-2E9C-101B-9397-08002B2CF9AE}">
    <vt:bool>false</vt:bool>
  </prop:property>
  <prop:property name="BrojStranica" pid="5" fmtid="{D5CDD505-2E9C-101B-9397-08002B2CF9AE}">
    <vt:i4>3</vt:i4>
  </prop:property>
</prop:Properties>
</file>