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58a1c" w14:paraId="3958a1c" w:rsidRDefault="00EF311F" w:rsidP="00126F44" w:rsidR="00E543AD">
      <w:pPr>
        <w15:collapsed w:val="false"/>
      </w:pPr>
      <w:bookmarkStart w:name="_GoBack" w:id="0"/>
      <w:bookmarkEnd w:id="0"/>
      <w:r>
        <w:tab/>
      </w:r>
      <w:r>
        <w:tab/>
      </w:r>
      <w:r>
        <w:tab/>
      </w:r>
      <w:r>
        <w:tab/>
      </w:r>
      <w:r>
        <w:tab/>
      </w:r>
      <w:r>
        <w:tab/>
      </w:r>
      <w:r>
        <w:tab/>
      </w:r>
      <w:r>
        <w:tab/>
      </w:r>
      <w:r>
        <w:tab/>
      </w:r>
      <w:r>
        <w:tab/>
        <w:t>14 St-</w:t>
      </w:r>
      <w:r w:rsidR="00E34885">
        <w:t>451</w:t>
      </w:r>
      <w:r>
        <w:t>/1</w:t>
      </w:r>
      <w:r w:rsidR="00E34885">
        <w:t>6</w:t>
      </w:r>
      <w:r>
        <w:t>-</w:t>
      </w:r>
      <w:r w:rsidR="00E34885">
        <w:t>18</w:t>
      </w:r>
    </w:p>
    <w:p w:rsidRDefault="00E543AD" w:rsidR="00E543AD">
      <w:pPr>
        <w:pStyle w:val="Zaglavlje"/>
        <w:tabs>
          <w:tab w:pos="4536" w:val="clear"/>
          <w:tab w:pos="9072" w:val="clear"/>
        </w:tabs>
      </w:pPr>
    </w:p>
    <w:p w:rsidRDefault="0034231B" w:rsidP="0034231B" w:rsidR="0034231B">
      <w:r>
        <w:rPr>
          <w:rStyle w:val="Naglaeno"/>
        </w:rPr>
        <w:t xml:space="preserve">           </w:t>
      </w:r>
      <w:r w:rsidR="000030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1D0DAD" w:rsidR="001D0DA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E34885" w:rsidP="00ED3353" w:rsidR="002B27B2">
      <w:pPr>
        <w:ind w:firstLine="720"/>
        <w:jc w:val="both"/>
      </w:pPr>
      <w:r w:rsidRPr="00E34885">
        <w:t>Trgovački sud u Osijeku, po sucu mr. sc. Tihomiru Kovačeviću, kao stečajnom sucu, povodom prijedloga FINANCIJSKE AGENCIJE ZAGREB, Regionalni centar Osijek, Podružnica Osijek, L. Jagera 3, za otvaranje stečajnog postupka nad dužnikom ZLATNA RAVNICA j.d.o.o. za trgovinu i usluge, Vukovar, Dr. Ante Starčevića 42, MBS 030144857, OIB 39505607444</w:t>
      </w:r>
      <w:r w:rsidR="00ED3353" w:rsidRPr="00655274">
        <w:t xml:space="preserve">, dana </w:t>
      </w:r>
      <w:r>
        <w:t>10</w:t>
      </w:r>
      <w:r w:rsidR="00ED3353" w:rsidRPr="00655274">
        <w:t xml:space="preserve">. </w:t>
      </w:r>
      <w:r w:rsidR="00863669">
        <w:t>lip</w:t>
      </w:r>
      <w:r w:rsidR="00ED3353">
        <w:t>nja</w:t>
      </w:r>
      <w:r w:rsidR="00ED3353" w:rsidRPr="00655274">
        <w:t xml:space="preserve"> 201</w:t>
      </w:r>
      <w:r w:rsidR="00ED3353">
        <w:t>6</w:t>
      </w:r>
      <w:r w:rsidR="00ED3353" w:rsidRPr="00655274">
        <w:t>.</w:t>
      </w: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820465"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820465" w:rsidRPr="00820465">
        <w:rPr>
          <w:bCs/>
        </w:rPr>
        <w:t>ZLATNA RAVNICA j.d.o.o. za trgovinu i usluge, Vukovar, Dr. Ante Starčevića 42, MBS 030144857, OIB 39505607444</w:t>
      </w:r>
      <w:r w:rsidRPr="00557979">
        <w:rPr>
          <w:bCs/>
        </w:rPr>
        <w:t>.</w:t>
      </w:r>
    </w:p>
    <w:p w:rsidRDefault="006C55C7" w:rsidP="006C55C7" w:rsidR="006C55C7">
      <w:pPr>
        <w:ind w:left="1065"/>
        <w:jc w:val="both"/>
        <w:rPr>
          <w:bCs/>
        </w:rPr>
      </w:pPr>
    </w:p>
    <w:p w:rsidRDefault="006C55C7" w:rsidP="00693874"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693874" w:rsidRPr="00693874">
        <w:t>Lidija Balog, Bilje, Vinogradska 17, OIB 90656042786</w:t>
      </w:r>
      <w:r w:rsidR="00D54496">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820465" w:rsidR="006F6324">
      <w:pPr>
        <w:numPr>
          <w:ilvl w:val="0"/>
          <w:numId w:val="28"/>
        </w:numPr>
        <w:jc w:val="both"/>
      </w:pPr>
      <w:r w:rsidRPr="00692327">
        <w:rPr>
          <w:bCs/>
        </w:rPr>
        <w:t>ZAKLJUČUJE</w:t>
      </w:r>
      <w:r w:rsidRPr="00557979">
        <w:t xml:space="preserve"> se stečajni postupak nad dužnikom: </w:t>
      </w:r>
      <w:r w:rsidR="00820465" w:rsidRPr="00820465">
        <w:rPr>
          <w:bCs/>
        </w:rPr>
        <w:t>ZLATNA RAVNICA j.d.o.o. za trgovinu i usluge, Vukovar, Dr. Ante Starčevića 42, MBS 030144857, OIB 39505607444</w:t>
      </w:r>
      <w:r>
        <w:rPr>
          <w:bCs/>
        </w:rPr>
        <w:t>,</w:t>
      </w:r>
      <w:r>
        <w:rPr>
          <w:b/>
          <w:bCs/>
        </w:rPr>
        <w:t xml:space="preserve"> </w:t>
      </w:r>
      <w:r w:rsidRPr="00AD2ACF">
        <w:rPr>
          <w:bCs/>
        </w:rPr>
        <w:t>jer</w:t>
      </w:r>
      <w:r>
        <w:rPr>
          <w:bCs/>
        </w:rPr>
        <w:t xml:space="preserve"> stečajna masa nije dovoljna ni za namirenje troškova postupka.</w:t>
      </w:r>
    </w:p>
    <w:p w:rsidRDefault="006F6324" w:rsidP="006F6324" w:rsidR="006F6324">
      <w:pPr>
        <w:pStyle w:val="Odlomakpopisa"/>
      </w:pPr>
    </w:p>
    <w:p w:rsidRDefault="006C55C7" w:rsidP="00A61C37" w:rsidR="006C55C7">
      <w:pPr>
        <w:numPr>
          <w:ilvl w:val="0"/>
          <w:numId w:val="28"/>
        </w:numPr>
        <w:jc w:val="both"/>
      </w:pPr>
      <w:r>
        <w:t xml:space="preserve">Nalaže se bivšem zakonskom zastupniku </w:t>
      </w:r>
      <w:r w:rsidR="00820465">
        <w:t>Jelena Apati, Poganovci, Podgorač, Slavka Kolara 5, OIB 24336471242</w:t>
      </w:r>
      <w:r>
        <w:rPr>
          <w:bCs/>
        </w:rPr>
        <w:t>,</w:t>
      </w:r>
      <w:r>
        <w:t xml:space="preserve"> da izvrši pregled, izlučivanje i pohranu arhivskog i registraturnog gradiva dužnika sukladno pozitivnim propisima, te o istom u roku </w:t>
      </w:r>
      <w:r w:rsidR="007B51DD">
        <w:t xml:space="preserve">od 15 dana dostavi dokaz u spis, odnosno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w:t>
      </w:r>
      <w:r w:rsidR="007B51DD" w:rsidRPr="007B51DD">
        <w:t>Stečajnog zakona (NN 71/15)</w:t>
      </w:r>
      <w:r w:rsidR="007B51DD">
        <w:t>.</w:t>
      </w:r>
    </w:p>
    <w:p w:rsidRDefault="006F6324" w:rsidP="006F6324" w:rsidR="006F6324">
      <w:pPr>
        <w:pStyle w:val="Odlomakpopisa"/>
      </w:pPr>
    </w:p>
    <w:p w:rsidRDefault="006C55C7" w:rsidP="006C55C7" w:rsidR="006C55C7">
      <w:pPr>
        <w:numPr>
          <w:ilvl w:val="0"/>
          <w:numId w:val="28"/>
        </w:numPr>
        <w:jc w:val="both"/>
      </w:pPr>
      <w:r>
        <w:t xml:space="preserve">Ovo rješenje </w:t>
      </w:r>
      <w:r w:rsidR="007048FE">
        <w:t xml:space="preserve">će se </w:t>
      </w:r>
      <w:r>
        <w:t xml:space="preserve">objaviti na  </w:t>
      </w:r>
      <w:r w:rsidRPr="005A6B71">
        <w:t>mrežn</w:t>
      </w:r>
      <w:r>
        <w:t>oj</w:t>
      </w:r>
      <w:r w:rsidRPr="005A6B71">
        <w:t xml:space="preserve"> stranic</w:t>
      </w:r>
      <w:r>
        <w:t>i</w:t>
      </w:r>
      <w:r w:rsidRPr="005A6B71">
        <w:t xml:space="preserve"> e-Oglasna ploča sudova</w:t>
      </w:r>
      <w:r w:rsidR="007048FE">
        <w:t xml:space="preserve"> i </w:t>
      </w:r>
      <w:r>
        <w:t>dostaviti sudskom registru radi brisanja dužnika iz sudskog registra</w:t>
      </w:r>
      <w:r w:rsidR="007048FE">
        <w:t>, a nakon pravomoćnosti</w:t>
      </w:r>
      <w:r>
        <w:t xml:space="preserve">. </w:t>
      </w:r>
    </w:p>
    <w:p w:rsidRDefault="006C55C7" w:rsidP="006C55C7" w:rsidR="006C55C7">
      <w:pPr>
        <w:jc w:val="both"/>
      </w:pPr>
    </w:p>
    <w:p w:rsidRDefault="00A56402" w:rsidP="006C55C7" w:rsidR="00A56402">
      <w:pPr>
        <w:jc w:val="both"/>
      </w:pPr>
    </w:p>
    <w:p w:rsidRDefault="001D0DAD" w:rsidP="006C55C7" w:rsidR="001D0DAD">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B32B55" w:rsidP="00101441" w:rsidR="00B32B55">
      <w:pPr>
        <w:ind w:firstLine="720"/>
        <w:jc w:val="both"/>
      </w:pPr>
    </w:p>
    <w:p w:rsidRDefault="007048FE" w:rsidP="00101441" w:rsidR="007048FE">
      <w:pPr>
        <w:ind w:firstLine="720"/>
        <w:jc w:val="both"/>
      </w:pPr>
    </w:p>
    <w:p w:rsidRDefault="0059650C" w:rsidP="00967F48" w:rsidR="00967F48">
      <w:pPr>
        <w:jc w:val="both"/>
      </w:pPr>
      <w:r>
        <w:tab/>
      </w:r>
      <w:r w:rsidR="00967F48">
        <w:t xml:space="preserve">Predlagatelj FINA je dana 29.02.2016. godine podnijela ovome sudu prijedlog za otvaranje stečajnog postupka nad dužnikom </w:t>
      </w:r>
      <w:r w:rsidR="00967F48" w:rsidRPr="00010581">
        <w:t>ZLATNA RAVNICA j.d.o.o. za trgovinu i usluge, Vukovar, Dr. Ante Starčevića 42, MBS 030144857, OIB 39505607444</w:t>
      </w:r>
      <w:r w:rsidR="00967F48">
        <w:t>, temeljem odredbe čl. 110. st. 1. Stečajnog zakona (NN 71/15).</w:t>
      </w:r>
    </w:p>
    <w:p w:rsidRDefault="00967F48" w:rsidP="00967F48" w:rsidR="00967F48">
      <w:pPr>
        <w:jc w:val="both"/>
      </w:pPr>
    </w:p>
    <w:p w:rsidRDefault="00967F48" w:rsidP="00967F48" w:rsidR="00967F48">
      <w:pPr>
        <w:jc w:val="both"/>
      </w:pPr>
      <w:r>
        <w:tab/>
        <w:t>U prijedlogu je navela da na dan 25.02.2016. dužnik u Očevidniku redoslijeda osnova za plaćanje ima evidentirane neizvršene osnove za plaćanje u neprekinutom razdoblju od 120 dana u ukupnom iznosu od 14.018,57 kn, u koji iznos je uračunata kamata i naknada FINE za provedbe ovrhe na novčanim sredstvima dužnika. Navodi da dužnik ima 1 zaposlenog radnika.</w:t>
      </w:r>
    </w:p>
    <w:p w:rsidRDefault="00967F48" w:rsidP="00967F48" w:rsidR="00967F48">
      <w:pPr>
        <w:jc w:val="both"/>
      </w:pPr>
    </w:p>
    <w:p w:rsidRDefault="00967F48" w:rsidP="00967F48" w:rsidR="00967F48">
      <w:pPr>
        <w:jc w:val="both"/>
      </w:pPr>
      <w:r>
        <w:tab/>
      </w:r>
      <w:r w:rsidR="00972404">
        <w:t xml:space="preserve">FINA je dostavila popis računa i oročenih novčanih sredstava dužnika na dan 25.02.2016., te navela da na temelju čl. 112. st. 5. SZ-a dužnik na dan 25.02.2016. na ime predujma </w:t>
      </w:r>
      <w:r>
        <w:t>za namirenje troškova stečajnog postupka ima zaplijenjena novčana sredstva u iznosu od 0,00 kn.</w:t>
      </w:r>
    </w:p>
    <w:p w:rsidRDefault="0059650C" w:rsidP="00967F48" w:rsidR="0059650C">
      <w:pPr>
        <w:jc w:val="both"/>
      </w:pPr>
    </w:p>
    <w:p w:rsidRDefault="0059650C" w:rsidP="0059650C" w:rsidR="0059650C">
      <w:pPr>
        <w:jc w:val="both"/>
      </w:pPr>
      <w:r>
        <w:tab/>
        <w:t xml:space="preserve">Sud je utvrdio da je predlagatelj ovlašten za podnošenje predmetnoga prijedloga temeljem odredbe čl. 110. st. </w:t>
      </w:r>
      <w:r w:rsidR="001D74C0">
        <w:t>1</w:t>
      </w:r>
      <w:r>
        <w:t>. Stečajnog zakona (NN 71/15, dalje: SZ), te je donio rješenje o pokretanju prethodnog postupka i imenovao privremenog stečajnog postupka (čl. 115. st. 1. i 2. SZ-a), odredio mu dužnosti (čl. 119. st. 2. i 3. SZ-a) i zakazao ročište (</w:t>
      </w:r>
      <w:r w:rsidR="00A51DA0">
        <w:t>čl. 123. i čl. 128. st.1. SZ-a)</w:t>
      </w:r>
      <w:r>
        <w:t>.</w:t>
      </w:r>
    </w:p>
    <w:p w:rsidRDefault="00FD785A" w:rsidP="00FD785A" w:rsidR="00FD785A">
      <w:pPr>
        <w:jc w:val="both"/>
        <w:rPr>
          <w:color w:val="000000"/>
        </w:rPr>
      </w:pPr>
    </w:p>
    <w:p w:rsidRDefault="005E3D32" w:rsidP="00CC285C" w:rsidR="00CC285C">
      <w:pPr>
        <w:jc w:val="both"/>
      </w:pPr>
      <w:r>
        <w:rPr>
          <w:color w:val="000000"/>
        </w:rPr>
        <w:tab/>
      </w:r>
      <w:r w:rsidR="006C55C7">
        <w:rPr>
          <w:color w:val="000000"/>
        </w:rPr>
        <w:t xml:space="preserve">U </w:t>
      </w:r>
      <w:r w:rsidR="00693874">
        <w:rPr>
          <w:color w:val="000000"/>
        </w:rPr>
        <w:t xml:space="preserve">određenom joj roku </w:t>
      </w:r>
      <w:r w:rsidR="006C55C7">
        <w:rPr>
          <w:color w:val="000000"/>
        </w:rPr>
        <w:t>privremen</w:t>
      </w:r>
      <w:r w:rsidR="00693874">
        <w:rPr>
          <w:color w:val="000000"/>
        </w:rPr>
        <w:t>a</w:t>
      </w:r>
      <w:r w:rsidR="006C55C7">
        <w:rPr>
          <w:color w:val="000000"/>
        </w:rPr>
        <w:t xml:space="preserve"> stečajn</w:t>
      </w:r>
      <w:r w:rsidR="00693874">
        <w:rPr>
          <w:color w:val="000000"/>
        </w:rPr>
        <w:t>a</w:t>
      </w:r>
      <w:r w:rsidR="006C55C7">
        <w:rPr>
          <w:color w:val="000000"/>
        </w:rPr>
        <w:t xml:space="preserve"> upravitelj</w:t>
      </w:r>
      <w:r w:rsidR="00693874">
        <w:rPr>
          <w:color w:val="000000"/>
        </w:rPr>
        <w:t>ica</w:t>
      </w:r>
      <w:r w:rsidR="006C55C7">
        <w:rPr>
          <w:color w:val="000000"/>
        </w:rPr>
        <w:t xml:space="preserve"> dostavi</w:t>
      </w:r>
      <w:r w:rsidR="00CC285C">
        <w:rPr>
          <w:color w:val="000000"/>
        </w:rPr>
        <w:t>l</w:t>
      </w:r>
      <w:r w:rsidR="00693874">
        <w:rPr>
          <w:color w:val="000000"/>
        </w:rPr>
        <w:t>a</w:t>
      </w:r>
      <w:r w:rsidR="006C55C7">
        <w:rPr>
          <w:color w:val="000000"/>
        </w:rPr>
        <w:t xml:space="preserve"> je svoje pisano izvješće</w:t>
      </w:r>
      <w:r w:rsidR="009018B6">
        <w:rPr>
          <w:color w:val="000000"/>
        </w:rPr>
        <w:t xml:space="preserve"> </w:t>
      </w:r>
      <w:r w:rsidR="00CC285C">
        <w:t>od 11.04.2016. godine koje se nalazi u spisu na listu broj 19-22</w:t>
      </w:r>
      <w:r w:rsidR="00B31D78">
        <w:t>,</w:t>
      </w:r>
      <w:r w:rsidR="00CC285C">
        <w:t xml:space="preserve"> te navodi da se dužnik bavio proizvodnjom kolača i slastica, djelatnost je obavljao vrlo kratko i odlaskom osnivača i jedine radnice na porodiljni dopust prestaje obavljati djelatnost, a Hrvatski Telekom zbog neplaćanja računa blokira</w:t>
      </w:r>
      <w:r w:rsidR="00B31D78">
        <w:t>o</w:t>
      </w:r>
      <w:r w:rsidR="00CC285C">
        <w:t xml:space="preserve"> je račun dužnika.</w:t>
      </w:r>
    </w:p>
    <w:p w:rsidRDefault="00CC285C" w:rsidP="00CC285C" w:rsidR="00CC285C">
      <w:pPr>
        <w:jc w:val="both"/>
      </w:pPr>
    </w:p>
    <w:p w:rsidRDefault="00CC285C" w:rsidP="00CC285C" w:rsidR="00CC285C" w:rsidRPr="004E649D">
      <w:pPr>
        <w:jc w:val="both"/>
      </w:pPr>
      <w:r>
        <w:tab/>
        <w:t>D</w:t>
      </w:r>
      <w:r w:rsidRPr="004E649D">
        <w:t xml:space="preserve">užnik </w:t>
      </w:r>
      <w:r>
        <w:t xml:space="preserve">je </w:t>
      </w:r>
      <w:r w:rsidRPr="004E649D">
        <w:t>na dan 25.02.2016. godine u Očevidniku redoslijeda osnova za plaćanje imao neizvršene osnove za plaćanje u neprekinutom razdoblju od 120 dana, u ukupnom iznosu od 14.018,57 kn. Iz dostavljenih bilanci i računa dobiti i gubitka, vidljivo je da je dužnik radio od 1.04.2014. godine.</w:t>
      </w:r>
    </w:p>
    <w:p w:rsidRDefault="00CC285C" w:rsidP="00CC285C" w:rsidR="00CC285C">
      <w:pPr>
        <w:jc w:val="both"/>
      </w:pPr>
    </w:p>
    <w:p w:rsidRDefault="00CC285C" w:rsidP="00CC285C" w:rsidR="00CC285C" w:rsidRPr="004E649D">
      <w:pPr>
        <w:jc w:val="both"/>
      </w:pPr>
      <w:r>
        <w:tab/>
      </w:r>
      <w:r w:rsidRPr="004E649D">
        <w:t xml:space="preserve">U računima dobiti i gubitka za 2014. i 2015. godinu navedeni su kao nerealizirani prihodi i nerealizirani rashodi od financijske imovine iznosi od po 1.000,00 kn, a što je zapravo bila pozajmica osnivača, koju je osnivač podigao. Opisanim načinom kao rezultat poslovanja, prikazana je dobit od 0,00 kn. To znači da tijekom cijelog razdoblja poslovanja dužnik nije ostvario prihode, niti rashode, odnosno da ništa nije prodano, niti fakturirano.  </w:t>
      </w:r>
    </w:p>
    <w:p w:rsidRDefault="00CC285C" w:rsidP="00CC285C" w:rsidR="00CC285C" w:rsidRPr="004E649D">
      <w:pPr>
        <w:jc w:val="both"/>
      </w:pPr>
      <w:r w:rsidRPr="004E649D">
        <w:t xml:space="preserve">U nastavku </w:t>
      </w:r>
      <w:r w:rsidR="00B31D78">
        <w:t>je</w:t>
      </w:r>
      <w:r w:rsidRPr="004E649D">
        <w:t xml:space="preserve"> prikaz bilanci na dan 31.12. za 2014. i 2015. godinu:</w:t>
      </w:r>
    </w:p>
    <w:p w:rsidRDefault="00CC285C" w:rsidP="00CC285C" w:rsidR="00CC285C" w:rsidRPr="004E649D">
      <w:pPr>
        <w:jc w:val="both"/>
      </w:pPr>
    </w:p>
    <w:tbl>
      <w:tblPr>
        <w:tblW w:type="dxa" w:w="8700"/>
        <w:tblInd w:type="dxa" w:w="95"/>
        <w:tblLook w:val="04A0" w:noVBand="1" w:noHBand="0" w:lastColumn="0" w:firstColumn="1" w:lastRow="0" w:firstRow="1"/>
      </w:tblPr>
      <w:tblGrid>
        <w:gridCol w:w="6340"/>
        <w:gridCol w:w="1240"/>
        <w:gridCol w:w="1120"/>
      </w:tblGrid>
      <w:tr w:rsidTr="00503C19" w:rsidR="00CC285C" w:rsidRPr="004E649D">
        <w:trPr>
          <w:trHeight w:val="300"/>
        </w:trPr>
        <w:tc>
          <w:tcPr>
            <w:tcW w:type="dxa" w:w="6340"/>
            <w:tcBorders>
              <w:top w:space="0" w:sz="4" w:color="auto" w:val="single"/>
              <w:left w:space="0" w:sz="4" w:color="auto" w:val="single"/>
              <w:bottom w:space="0" w:sz="4" w:color="auto" w:val="single"/>
              <w:right w:space="0" w:sz="4" w:color="auto" w:val="single"/>
            </w:tcBorders>
            <w:noWrap/>
            <w:vAlign w:val="bottom"/>
            <w:hideMark/>
          </w:tcPr>
          <w:p w:rsidRDefault="00CC285C" w:rsidP="00503C19" w:rsidR="00CC285C" w:rsidRPr="004E649D">
            <w:pPr>
              <w:rPr>
                <w:b/>
                <w:bCs/>
                <w:color w:val="000000"/>
                <w:sz w:val="22"/>
                <w:szCs w:val="22"/>
                <w:lang w:eastAsia="en-US" w:val="en-US"/>
              </w:rPr>
            </w:pPr>
            <w:r w:rsidRPr="004E649D">
              <w:rPr>
                <w:b/>
                <w:bCs/>
                <w:color w:val="000000"/>
              </w:rPr>
              <w:t>Pozicija bilance 31.12. / godina</w:t>
            </w:r>
          </w:p>
        </w:tc>
        <w:tc>
          <w:tcPr>
            <w:tcW w:type="dxa" w:w="1240"/>
            <w:tcBorders>
              <w:top w:space="0" w:sz="4" w:color="auto" w:val="single"/>
              <w:left w:val="nil"/>
              <w:bottom w:space="0" w:sz="4" w:color="auto" w:val="single"/>
              <w:right w:space="0" w:sz="4" w:color="auto" w:val="single"/>
            </w:tcBorders>
            <w:noWrap/>
            <w:vAlign w:val="bottom"/>
            <w:hideMark/>
          </w:tcPr>
          <w:p w:rsidRDefault="00CC285C" w:rsidP="00503C19" w:rsidR="00CC285C" w:rsidRPr="004E649D">
            <w:pPr>
              <w:jc w:val="right"/>
              <w:rPr>
                <w:b/>
                <w:bCs/>
                <w:color w:val="000000"/>
                <w:sz w:val="22"/>
                <w:szCs w:val="22"/>
                <w:lang w:eastAsia="en-US" w:val="en-US"/>
              </w:rPr>
            </w:pPr>
            <w:r w:rsidRPr="004E649D">
              <w:rPr>
                <w:b/>
                <w:bCs/>
                <w:color w:val="000000"/>
              </w:rPr>
              <w:t>2014.</w:t>
            </w:r>
          </w:p>
        </w:tc>
        <w:tc>
          <w:tcPr>
            <w:tcW w:type="dxa" w:w="1120"/>
            <w:tcBorders>
              <w:top w:space="0" w:sz="4" w:color="auto" w:val="single"/>
              <w:left w:val="nil"/>
              <w:bottom w:space="0" w:sz="4" w:color="auto" w:val="single"/>
              <w:right w:space="0" w:sz="4" w:color="auto" w:val="single"/>
            </w:tcBorders>
            <w:noWrap/>
            <w:vAlign w:val="bottom"/>
            <w:hideMark/>
          </w:tcPr>
          <w:p w:rsidRDefault="00CC285C" w:rsidP="00503C19" w:rsidR="00CC285C" w:rsidRPr="004E649D">
            <w:pPr>
              <w:jc w:val="right"/>
              <w:rPr>
                <w:b/>
                <w:bCs/>
                <w:color w:val="000000"/>
                <w:sz w:val="22"/>
                <w:szCs w:val="22"/>
                <w:lang w:eastAsia="en-US" w:val="en-US"/>
              </w:rPr>
            </w:pPr>
            <w:r w:rsidRPr="004E649D">
              <w:rPr>
                <w:b/>
                <w:bCs/>
                <w:color w:val="000000"/>
              </w:rPr>
              <w:t>2015.</w:t>
            </w:r>
          </w:p>
        </w:tc>
      </w:tr>
      <w:tr w:rsidTr="00503C19" w:rsidR="00CC285C" w:rsidRPr="004E649D">
        <w:trPr>
          <w:trHeight w:val="285"/>
        </w:trPr>
        <w:tc>
          <w:tcPr>
            <w:tcW w:type="dxa" w:w="6340"/>
            <w:tcBorders>
              <w:top w:val="nil"/>
              <w:left w:space="0" w:sz="4" w:color="auto" w:val="single"/>
              <w:bottom w:space="0" w:sz="4" w:color="auto" w:val="single"/>
              <w:right w:space="0" w:sz="4" w:color="auto" w:val="single"/>
            </w:tcBorders>
            <w:noWrap/>
            <w:vAlign w:val="bottom"/>
            <w:hideMark/>
          </w:tcPr>
          <w:p w:rsidRDefault="00CC285C" w:rsidP="00503C19" w:rsidR="00CC285C" w:rsidRPr="004E649D">
            <w:pPr>
              <w:rPr>
                <w:color w:val="000000"/>
                <w:sz w:val="22"/>
                <w:szCs w:val="22"/>
                <w:lang w:eastAsia="en-US" w:val="en-US"/>
              </w:rPr>
            </w:pPr>
            <w:r w:rsidRPr="004E649D">
              <w:rPr>
                <w:color w:val="000000"/>
              </w:rPr>
              <w:t>Plaćeni troškovi budućeg razdoblja</w:t>
            </w:r>
          </w:p>
        </w:tc>
        <w:tc>
          <w:tcPr>
            <w:tcW w:type="dxa" w:w="1240"/>
            <w:tcBorders>
              <w:top w:val="nil"/>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35,408</w:t>
            </w:r>
          </w:p>
        </w:tc>
        <w:tc>
          <w:tcPr>
            <w:tcW w:type="dxa" w:w="1120"/>
            <w:tcBorders>
              <w:top w:val="nil"/>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41,709</w:t>
            </w:r>
          </w:p>
        </w:tc>
      </w:tr>
      <w:tr w:rsidTr="00503C19" w:rsidR="00CC285C" w:rsidRPr="004E649D">
        <w:trPr>
          <w:trHeight w:val="285"/>
        </w:trPr>
        <w:tc>
          <w:tcPr>
            <w:tcW w:type="dxa" w:w="6340"/>
            <w:tcBorders>
              <w:top w:val="nil"/>
              <w:left w:space="0" w:sz="4" w:color="auto" w:val="single"/>
              <w:bottom w:space="0" w:sz="4" w:color="auto" w:val="single"/>
              <w:right w:space="0" w:sz="4" w:color="auto" w:val="single"/>
            </w:tcBorders>
            <w:noWrap/>
            <w:vAlign w:val="bottom"/>
            <w:hideMark/>
          </w:tcPr>
          <w:p w:rsidRDefault="00CC285C" w:rsidP="00503C19" w:rsidR="00CC285C" w:rsidRPr="004E649D">
            <w:pPr>
              <w:rPr>
                <w:color w:val="000000"/>
                <w:sz w:val="22"/>
                <w:szCs w:val="22"/>
                <w:lang w:eastAsia="en-US" w:val="en-US"/>
              </w:rPr>
            </w:pPr>
            <w:r w:rsidRPr="004E649D">
              <w:rPr>
                <w:color w:val="000000"/>
              </w:rPr>
              <w:t>Potraživanja od države i drugih institucija</w:t>
            </w:r>
          </w:p>
        </w:tc>
        <w:tc>
          <w:tcPr>
            <w:tcW w:type="dxa" w:w="1240"/>
            <w:tcBorders>
              <w:top w:val="nil"/>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456</w:t>
            </w:r>
          </w:p>
        </w:tc>
        <w:tc>
          <w:tcPr>
            <w:tcW w:type="dxa" w:w="1120"/>
            <w:tcBorders>
              <w:top w:val="nil"/>
              <w:left w:val="nil"/>
              <w:bottom w:space="0" w:sz="4" w:color="auto" w:val="single"/>
              <w:right w:space="0" w:sz="4" w:color="auto" w:val="single"/>
            </w:tcBorders>
            <w:noWrap/>
            <w:vAlign w:val="bottom"/>
            <w:hideMark/>
          </w:tcPr>
          <w:p w:rsidRDefault="00CC285C" w:rsidP="00503C19" w:rsidR="00CC285C" w:rsidRPr="004E649D">
            <w:pPr>
              <w:rPr>
                <w:color w:val="000000"/>
                <w:sz w:val="22"/>
                <w:szCs w:val="22"/>
                <w:lang w:eastAsia="en-US" w:val="en-US"/>
              </w:rPr>
            </w:pPr>
            <w:r w:rsidRPr="004E649D">
              <w:rPr>
                <w:color w:val="000000"/>
              </w:rPr>
              <w:t> </w:t>
            </w:r>
          </w:p>
        </w:tc>
      </w:tr>
      <w:tr w:rsidTr="00503C19" w:rsidR="00CC285C" w:rsidRPr="004E649D">
        <w:trPr>
          <w:trHeight w:val="285"/>
        </w:trPr>
        <w:tc>
          <w:tcPr>
            <w:tcW w:type="dxa" w:w="6340"/>
            <w:tcBorders>
              <w:top w:val="nil"/>
              <w:left w:space="0" w:sz="4" w:color="auto" w:val="single"/>
              <w:bottom w:space="0" w:sz="4" w:color="auto" w:val="single"/>
              <w:right w:space="0" w:sz="4" w:color="auto" w:val="single"/>
            </w:tcBorders>
            <w:noWrap/>
            <w:vAlign w:val="bottom"/>
            <w:hideMark/>
          </w:tcPr>
          <w:p w:rsidRDefault="00CC285C" w:rsidP="00503C19" w:rsidR="00CC285C" w:rsidRPr="004E649D">
            <w:pPr>
              <w:rPr>
                <w:color w:val="000000"/>
                <w:sz w:val="22"/>
                <w:szCs w:val="22"/>
                <w:lang w:eastAsia="en-US" w:val="en-US"/>
              </w:rPr>
            </w:pPr>
            <w:r w:rsidRPr="004E649D">
              <w:rPr>
                <w:color w:val="000000"/>
              </w:rPr>
              <w:t>Novac u banci i blagajni</w:t>
            </w:r>
          </w:p>
        </w:tc>
        <w:tc>
          <w:tcPr>
            <w:tcW w:type="dxa" w:w="1240"/>
            <w:tcBorders>
              <w:top w:val="nil"/>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35</w:t>
            </w:r>
          </w:p>
        </w:tc>
        <w:tc>
          <w:tcPr>
            <w:tcW w:type="dxa" w:w="1120"/>
            <w:tcBorders>
              <w:top w:val="nil"/>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18</w:t>
            </w:r>
          </w:p>
        </w:tc>
      </w:tr>
      <w:tr w:rsidTr="00503C19" w:rsidR="00CC285C" w:rsidRPr="004E649D">
        <w:trPr>
          <w:trHeight w:val="300"/>
        </w:trPr>
        <w:tc>
          <w:tcPr>
            <w:tcW w:type="dxa" w:w="6340"/>
            <w:tcBorders>
              <w:top w:val="nil"/>
              <w:left w:space="0" w:sz="4" w:color="auto" w:val="single"/>
              <w:bottom w:space="0" w:sz="4" w:color="auto" w:val="single"/>
              <w:right w:space="0" w:sz="4" w:color="auto" w:val="single"/>
            </w:tcBorders>
            <w:noWrap/>
            <w:vAlign w:val="bottom"/>
            <w:hideMark/>
          </w:tcPr>
          <w:p w:rsidRDefault="00CC285C" w:rsidP="00503C19" w:rsidR="00CC285C" w:rsidRPr="004E649D">
            <w:pPr>
              <w:rPr>
                <w:b/>
                <w:bCs/>
                <w:color w:val="000000"/>
                <w:sz w:val="22"/>
                <w:szCs w:val="22"/>
                <w:lang w:eastAsia="en-US" w:val="en-US"/>
              </w:rPr>
            </w:pPr>
            <w:r w:rsidRPr="004E649D">
              <w:rPr>
                <w:b/>
                <w:bCs/>
                <w:color w:val="000000"/>
              </w:rPr>
              <w:t>UKUPNA AKTIVA</w:t>
            </w:r>
          </w:p>
        </w:tc>
        <w:tc>
          <w:tcPr>
            <w:tcW w:type="dxa" w:w="1240"/>
            <w:tcBorders>
              <w:top w:val="nil"/>
              <w:left w:val="nil"/>
              <w:bottom w:space="0" w:sz="4" w:color="auto" w:val="single"/>
              <w:right w:space="0" w:sz="4" w:color="auto" w:val="single"/>
            </w:tcBorders>
            <w:noWrap/>
            <w:vAlign w:val="bottom"/>
            <w:hideMark/>
          </w:tcPr>
          <w:p w:rsidRDefault="00CC285C" w:rsidP="00503C19" w:rsidR="00CC285C" w:rsidRPr="004E649D">
            <w:pPr>
              <w:jc w:val="right"/>
              <w:rPr>
                <w:b/>
                <w:bCs/>
                <w:color w:val="000000"/>
                <w:sz w:val="22"/>
                <w:szCs w:val="22"/>
                <w:lang w:eastAsia="en-US" w:val="en-US"/>
              </w:rPr>
            </w:pPr>
            <w:r w:rsidRPr="004E649D">
              <w:rPr>
                <w:b/>
                <w:bCs/>
                <w:color w:val="000000"/>
              </w:rPr>
              <w:t>35,899</w:t>
            </w:r>
          </w:p>
        </w:tc>
        <w:tc>
          <w:tcPr>
            <w:tcW w:type="dxa" w:w="1120"/>
            <w:tcBorders>
              <w:top w:val="nil"/>
              <w:left w:val="nil"/>
              <w:bottom w:space="0" w:sz="4" w:color="auto" w:val="single"/>
              <w:right w:space="0" w:sz="4" w:color="auto" w:val="single"/>
            </w:tcBorders>
            <w:noWrap/>
            <w:vAlign w:val="bottom"/>
            <w:hideMark/>
          </w:tcPr>
          <w:p w:rsidRDefault="00CC285C" w:rsidP="00503C19" w:rsidR="00CC285C" w:rsidRPr="004E649D">
            <w:pPr>
              <w:jc w:val="right"/>
              <w:rPr>
                <w:b/>
                <w:bCs/>
                <w:color w:val="000000"/>
                <w:sz w:val="22"/>
                <w:szCs w:val="22"/>
                <w:lang w:eastAsia="en-US" w:val="en-US"/>
              </w:rPr>
            </w:pPr>
            <w:r w:rsidRPr="004E649D">
              <w:rPr>
                <w:b/>
                <w:bCs/>
                <w:color w:val="000000"/>
              </w:rPr>
              <w:t>41,727</w:t>
            </w:r>
          </w:p>
        </w:tc>
      </w:tr>
      <w:tr w:rsidTr="00503C19" w:rsidR="00CC285C" w:rsidRPr="004E649D">
        <w:trPr>
          <w:trHeight w:val="285"/>
        </w:trPr>
        <w:tc>
          <w:tcPr>
            <w:tcW w:type="dxa" w:w="6340"/>
            <w:tcBorders>
              <w:top w:val="nil"/>
              <w:left w:space="0" w:sz="4" w:color="auto" w:val="single"/>
              <w:bottom w:space="0" w:sz="4" w:color="auto" w:val="single"/>
              <w:right w:space="0" w:sz="4" w:color="auto" w:val="single"/>
            </w:tcBorders>
            <w:noWrap/>
            <w:vAlign w:val="bottom"/>
            <w:hideMark/>
          </w:tcPr>
          <w:p w:rsidRDefault="00CC285C" w:rsidP="00503C19" w:rsidR="00CC285C" w:rsidRPr="004E649D">
            <w:pPr>
              <w:rPr>
                <w:color w:val="000000"/>
                <w:sz w:val="22"/>
                <w:szCs w:val="22"/>
                <w:lang w:eastAsia="en-US" w:val="en-US"/>
              </w:rPr>
            </w:pPr>
            <w:r w:rsidRPr="004E649D">
              <w:rPr>
                <w:color w:val="000000"/>
              </w:rPr>
              <w:t>I. Upisani temeljni kapital</w:t>
            </w:r>
          </w:p>
        </w:tc>
        <w:tc>
          <w:tcPr>
            <w:tcW w:type="dxa" w:w="1240"/>
            <w:tcBorders>
              <w:top w:val="nil"/>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1,000</w:t>
            </w:r>
          </w:p>
        </w:tc>
        <w:tc>
          <w:tcPr>
            <w:tcW w:type="dxa" w:w="1120"/>
            <w:tcBorders>
              <w:top w:val="nil"/>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1,000</w:t>
            </w:r>
          </w:p>
        </w:tc>
      </w:tr>
      <w:tr w:rsidTr="00503C19" w:rsidR="00CC285C" w:rsidRPr="004E649D">
        <w:trPr>
          <w:trHeight w:val="285"/>
        </w:trPr>
        <w:tc>
          <w:tcPr>
            <w:tcW w:type="dxa" w:w="6340"/>
            <w:tcBorders>
              <w:top w:val="nil"/>
              <w:left w:space="0" w:sz="4" w:color="auto" w:val="single"/>
              <w:bottom w:space="0" w:sz="4" w:color="auto" w:val="single"/>
              <w:right w:space="0" w:sz="4" w:color="auto" w:val="single"/>
            </w:tcBorders>
            <w:noWrap/>
            <w:vAlign w:val="bottom"/>
            <w:hideMark/>
          </w:tcPr>
          <w:p w:rsidRDefault="00CC285C" w:rsidP="00503C19" w:rsidR="00CC285C" w:rsidRPr="004E649D">
            <w:pPr>
              <w:rPr>
                <w:color w:val="000000"/>
                <w:sz w:val="22"/>
                <w:szCs w:val="22"/>
                <w:lang w:eastAsia="en-US" w:val="en-US"/>
              </w:rPr>
            </w:pPr>
            <w:r w:rsidRPr="004E649D">
              <w:rPr>
                <w:color w:val="000000"/>
              </w:rPr>
              <w:lastRenderedPageBreak/>
              <w:t xml:space="preserve">II. Obveze: </w:t>
            </w:r>
          </w:p>
        </w:tc>
        <w:tc>
          <w:tcPr>
            <w:tcW w:type="dxa" w:w="1240"/>
            <w:tcBorders>
              <w:top w:val="nil"/>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34,899</w:t>
            </w:r>
          </w:p>
        </w:tc>
        <w:tc>
          <w:tcPr>
            <w:tcW w:type="dxa" w:w="1120"/>
            <w:tcBorders>
              <w:top w:val="nil"/>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40,727</w:t>
            </w:r>
          </w:p>
        </w:tc>
      </w:tr>
      <w:tr w:rsidTr="00503C19" w:rsidR="00CC285C" w:rsidRPr="004E649D">
        <w:trPr>
          <w:trHeight w:val="285"/>
        </w:trPr>
        <w:tc>
          <w:tcPr>
            <w:tcW w:type="dxa" w:w="6340"/>
            <w:tcBorders>
              <w:top w:space="0" w:sz="4" w:color="auto" w:val="single"/>
              <w:left w:space="0" w:sz="4" w:color="auto" w:val="single"/>
              <w:bottom w:space="0" w:sz="4" w:color="auto" w:val="single"/>
              <w:right w:space="0" w:sz="4" w:color="auto" w:val="single"/>
            </w:tcBorders>
            <w:noWrap/>
            <w:vAlign w:val="bottom"/>
            <w:hideMark/>
          </w:tcPr>
          <w:p w:rsidRDefault="00CC285C" w:rsidP="00503C19" w:rsidR="00CC285C" w:rsidRPr="004E649D">
            <w:pPr>
              <w:rPr>
                <w:color w:val="000000"/>
                <w:sz w:val="22"/>
                <w:szCs w:val="22"/>
                <w:lang w:eastAsia="en-US" w:val="en-US"/>
              </w:rPr>
            </w:pPr>
            <w:r w:rsidRPr="004E649D">
              <w:rPr>
                <w:color w:val="000000"/>
              </w:rPr>
              <w:t>a) obveze prema dobavljačima</w:t>
            </w:r>
          </w:p>
        </w:tc>
        <w:tc>
          <w:tcPr>
            <w:tcW w:type="dxa" w:w="1240"/>
            <w:tcBorders>
              <w:top w:space="0" w:sz="4" w:color="auto" w:val="single"/>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3,267</w:t>
            </w:r>
          </w:p>
        </w:tc>
        <w:tc>
          <w:tcPr>
            <w:tcW w:type="dxa" w:w="1120"/>
            <w:tcBorders>
              <w:top w:space="0" w:sz="4" w:color="auto" w:val="single"/>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2,267</w:t>
            </w:r>
          </w:p>
        </w:tc>
      </w:tr>
      <w:tr w:rsidTr="00503C19" w:rsidR="00CC285C" w:rsidRPr="004E649D">
        <w:trPr>
          <w:trHeight w:val="285"/>
        </w:trPr>
        <w:tc>
          <w:tcPr>
            <w:tcW w:type="dxa" w:w="6340"/>
            <w:tcBorders>
              <w:top w:val="nil"/>
              <w:left w:space="0" w:sz="4" w:color="auto" w:val="single"/>
              <w:bottom w:space="0" w:sz="4" w:color="auto" w:val="single"/>
              <w:right w:space="0" w:sz="4" w:color="auto" w:val="single"/>
            </w:tcBorders>
            <w:noWrap/>
            <w:vAlign w:val="bottom"/>
            <w:hideMark/>
          </w:tcPr>
          <w:p w:rsidRDefault="00CC285C" w:rsidP="00503C19" w:rsidR="00CC285C" w:rsidRPr="004E649D">
            <w:pPr>
              <w:rPr>
                <w:color w:val="000000"/>
                <w:sz w:val="22"/>
                <w:szCs w:val="22"/>
                <w:lang w:eastAsia="en-US" w:val="en-US"/>
              </w:rPr>
            </w:pPr>
            <w:r w:rsidRPr="004E649D">
              <w:rPr>
                <w:color w:val="000000"/>
              </w:rPr>
              <w:t xml:space="preserve">b) prema poduzetnicima u kojima postoje sudjelujući interesi </w:t>
            </w:r>
          </w:p>
        </w:tc>
        <w:tc>
          <w:tcPr>
            <w:tcW w:type="dxa" w:w="1240"/>
            <w:tcBorders>
              <w:top w:val="nil"/>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11,900</w:t>
            </w:r>
          </w:p>
        </w:tc>
        <w:tc>
          <w:tcPr>
            <w:tcW w:type="dxa" w:w="1120"/>
            <w:tcBorders>
              <w:top w:val="nil"/>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18,800</w:t>
            </w:r>
          </w:p>
        </w:tc>
      </w:tr>
      <w:tr w:rsidTr="00503C19" w:rsidR="00CC285C" w:rsidRPr="004E649D">
        <w:trPr>
          <w:trHeight w:val="285"/>
        </w:trPr>
        <w:tc>
          <w:tcPr>
            <w:tcW w:type="dxa" w:w="6340"/>
            <w:tcBorders>
              <w:top w:space="0" w:sz="4" w:color="auto" w:val="single"/>
              <w:left w:space="0" w:sz="4" w:color="auto" w:val="single"/>
              <w:bottom w:space="0" w:sz="4" w:color="auto" w:val="single"/>
              <w:right w:space="0" w:sz="4" w:color="auto" w:val="single"/>
            </w:tcBorders>
            <w:noWrap/>
            <w:vAlign w:val="bottom"/>
            <w:hideMark/>
          </w:tcPr>
          <w:p w:rsidRDefault="00CC285C" w:rsidP="00503C19" w:rsidR="00CC285C" w:rsidRPr="004E649D">
            <w:pPr>
              <w:rPr>
                <w:color w:val="000000"/>
                <w:sz w:val="22"/>
                <w:szCs w:val="22"/>
                <w:lang w:eastAsia="en-US" w:val="en-US"/>
              </w:rPr>
            </w:pPr>
            <w:r w:rsidRPr="004E649D">
              <w:rPr>
                <w:color w:val="000000"/>
              </w:rPr>
              <w:t>c) obveze prema zaposlenicima</w:t>
            </w:r>
          </w:p>
        </w:tc>
        <w:tc>
          <w:tcPr>
            <w:tcW w:type="dxa" w:w="1240"/>
            <w:tcBorders>
              <w:top w:space="0" w:sz="4" w:color="auto" w:val="single"/>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15,078</w:t>
            </w:r>
          </w:p>
        </w:tc>
        <w:tc>
          <w:tcPr>
            <w:tcW w:type="dxa" w:w="1120"/>
            <w:tcBorders>
              <w:top w:space="0" w:sz="4" w:color="auto" w:val="single"/>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15,078</w:t>
            </w:r>
          </w:p>
        </w:tc>
      </w:tr>
      <w:tr w:rsidTr="00503C19" w:rsidR="00CC285C" w:rsidRPr="004E649D">
        <w:trPr>
          <w:trHeight w:val="285"/>
        </w:trPr>
        <w:tc>
          <w:tcPr>
            <w:tcW w:type="dxa" w:w="6340"/>
            <w:tcBorders>
              <w:top w:val="nil"/>
              <w:left w:space="0" w:sz="4" w:color="auto" w:val="single"/>
              <w:bottom w:space="0" w:sz="4" w:color="auto" w:val="single"/>
              <w:right w:space="0" w:sz="4" w:color="auto" w:val="single"/>
            </w:tcBorders>
            <w:noWrap/>
            <w:vAlign w:val="bottom"/>
            <w:hideMark/>
          </w:tcPr>
          <w:p w:rsidRDefault="00CC285C" w:rsidP="00503C19" w:rsidR="00CC285C" w:rsidRPr="004E649D">
            <w:pPr>
              <w:rPr>
                <w:color w:val="000000"/>
                <w:sz w:val="22"/>
                <w:szCs w:val="22"/>
                <w:lang w:eastAsia="en-US" w:val="en-US"/>
              </w:rPr>
            </w:pPr>
            <w:r w:rsidRPr="004E649D">
              <w:rPr>
                <w:color w:val="000000"/>
              </w:rPr>
              <w:t xml:space="preserve">d) obveze za poreze, doprinose i slična davanja </w:t>
            </w:r>
          </w:p>
        </w:tc>
        <w:tc>
          <w:tcPr>
            <w:tcW w:type="dxa" w:w="1240"/>
            <w:tcBorders>
              <w:top w:val="nil"/>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4,654</w:t>
            </w:r>
          </w:p>
        </w:tc>
        <w:tc>
          <w:tcPr>
            <w:tcW w:type="dxa" w:w="1120"/>
            <w:tcBorders>
              <w:top w:val="nil"/>
              <w:left w:val="nil"/>
              <w:bottom w:space="0" w:sz="4" w:color="auto" w:val="single"/>
              <w:right w:space="0" w:sz="4" w:color="auto" w:val="single"/>
            </w:tcBorders>
            <w:noWrap/>
            <w:vAlign w:val="bottom"/>
            <w:hideMark/>
          </w:tcPr>
          <w:p w:rsidRDefault="00CC285C" w:rsidP="00503C19" w:rsidR="00CC285C" w:rsidRPr="004E649D">
            <w:pPr>
              <w:jc w:val="right"/>
              <w:rPr>
                <w:color w:val="000000"/>
                <w:sz w:val="22"/>
                <w:szCs w:val="22"/>
                <w:lang w:eastAsia="en-US" w:val="en-US"/>
              </w:rPr>
            </w:pPr>
            <w:r w:rsidRPr="004E649D">
              <w:rPr>
                <w:color w:val="000000"/>
              </w:rPr>
              <w:t>4,582</w:t>
            </w:r>
          </w:p>
        </w:tc>
      </w:tr>
      <w:tr w:rsidTr="00503C19" w:rsidR="00CC285C" w:rsidRPr="004E649D">
        <w:trPr>
          <w:trHeight w:val="300"/>
        </w:trPr>
        <w:tc>
          <w:tcPr>
            <w:tcW w:type="dxa" w:w="6340"/>
            <w:tcBorders>
              <w:top w:val="nil"/>
              <w:left w:space="0" w:sz="4" w:color="auto" w:val="single"/>
              <w:bottom w:space="0" w:sz="4" w:color="auto" w:val="single"/>
              <w:right w:space="0" w:sz="4" w:color="auto" w:val="single"/>
            </w:tcBorders>
            <w:noWrap/>
            <w:vAlign w:val="bottom"/>
            <w:hideMark/>
          </w:tcPr>
          <w:p w:rsidRDefault="00CC285C" w:rsidP="00503C19" w:rsidR="00CC285C" w:rsidRPr="004E649D">
            <w:pPr>
              <w:rPr>
                <w:b/>
                <w:bCs/>
                <w:color w:val="000000"/>
                <w:sz w:val="22"/>
                <w:szCs w:val="22"/>
                <w:lang w:eastAsia="en-US" w:val="en-US"/>
              </w:rPr>
            </w:pPr>
            <w:r w:rsidRPr="004E649D">
              <w:rPr>
                <w:b/>
                <w:bCs/>
                <w:color w:val="000000"/>
              </w:rPr>
              <w:t>UKUPNA PASIVA</w:t>
            </w:r>
          </w:p>
        </w:tc>
        <w:tc>
          <w:tcPr>
            <w:tcW w:type="dxa" w:w="1240"/>
            <w:tcBorders>
              <w:top w:val="nil"/>
              <w:left w:val="nil"/>
              <w:bottom w:space="0" w:sz="4" w:color="auto" w:val="single"/>
              <w:right w:space="0" w:sz="4" w:color="auto" w:val="single"/>
            </w:tcBorders>
            <w:noWrap/>
            <w:vAlign w:val="bottom"/>
            <w:hideMark/>
          </w:tcPr>
          <w:p w:rsidRDefault="00CC285C" w:rsidP="00503C19" w:rsidR="00CC285C" w:rsidRPr="004E649D">
            <w:pPr>
              <w:jc w:val="right"/>
              <w:rPr>
                <w:b/>
                <w:bCs/>
                <w:color w:val="000000"/>
                <w:sz w:val="22"/>
                <w:szCs w:val="22"/>
                <w:lang w:eastAsia="en-US" w:val="en-US"/>
              </w:rPr>
            </w:pPr>
            <w:r w:rsidRPr="004E649D">
              <w:rPr>
                <w:b/>
                <w:bCs/>
                <w:color w:val="000000"/>
              </w:rPr>
              <w:t>35,899</w:t>
            </w:r>
          </w:p>
        </w:tc>
        <w:tc>
          <w:tcPr>
            <w:tcW w:type="dxa" w:w="1120"/>
            <w:tcBorders>
              <w:top w:val="nil"/>
              <w:left w:val="nil"/>
              <w:bottom w:space="0" w:sz="4" w:color="auto" w:val="single"/>
              <w:right w:space="0" w:sz="4" w:color="auto" w:val="single"/>
            </w:tcBorders>
            <w:noWrap/>
            <w:vAlign w:val="bottom"/>
            <w:hideMark/>
          </w:tcPr>
          <w:p w:rsidRDefault="00CC285C" w:rsidP="00503C19" w:rsidR="00CC285C" w:rsidRPr="004E649D">
            <w:pPr>
              <w:jc w:val="right"/>
              <w:rPr>
                <w:b/>
                <w:bCs/>
                <w:color w:val="000000"/>
                <w:sz w:val="22"/>
                <w:szCs w:val="22"/>
                <w:lang w:eastAsia="en-US" w:val="en-US"/>
              </w:rPr>
            </w:pPr>
            <w:r w:rsidRPr="004E649D">
              <w:rPr>
                <w:b/>
                <w:bCs/>
                <w:color w:val="000000"/>
              </w:rPr>
              <w:t>41,727</w:t>
            </w:r>
          </w:p>
        </w:tc>
      </w:tr>
    </w:tbl>
    <w:p w:rsidRDefault="00CC285C" w:rsidP="00CC285C" w:rsidR="00CC285C" w:rsidRPr="004E649D">
      <w:pPr>
        <w:jc w:val="both"/>
        <w:rPr>
          <w:lang w:eastAsia="en-US" w:val="en-US"/>
        </w:rPr>
      </w:pPr>
    </w:p>
    <w:p w:rsidRDefault="00CC285C" w:rsidP="00CC285C" w:rsidR="00CC285C" w:rsidRPr="004E649D">
      <w:pPr>
        <w:jc w:val="both"/>
      </w:pPr>
      <w:r>
        <w:tab/>
      </w:r>
      <w:r w:rsidRPr="004E649D">
        <w:t>Prema pojašnjenju knjigovođe, podatak plaćeni troškovi budućeg razdoblja, zapravo su zalihe ambalaže i sl., ali je pogrešno evidentirano, međutim tih zaliha nema. Evidentiranjem tih zaliha na trošak, a što bi bilo ispravno, ostvario bi se zapravo gubitak u poslovanju.</w:t>
      </w:r>
    </w:p>
    <w:p w:rsidRDefault="00CC285C" w:rsidP="00CC285C" w:rsidR="00CC285C" w:rsidRPr="004E649D">
      <w:pPr>
        <w:jc w:val="both"/>
      </w:pPr>
    </w:p>
    <w:p w:rsidRDefault="00CC285C" w:rsidP="00CC285C" w:rsidR="00CC285C" w:rsidRPr="004E649D">
      <w:pPr>
        <w:jc w:val="both"/>
      </w:pPr>
      <w:r>
        <w:tab/>
      </w:r>
      <w:r w:rsidRPr="004E649D">
        <w:t>Obveze prema dobavljačima odnose se na obveze prema Hrvatskom Telekomu d.d., međutim one su sada veće, jer podaci nisu ažurirani, prema izjavi osnivača sada iznose oko 14.000,00 kn.</w:t>
      </w:r>
    </w:p>
    <w:p w:rsidRDefault="00CC285C" w:rsidP="00CC285C" w:rsidR="00CC285C" w:rsidRPr="004E649D">
      <w:pPr>
        <w:jc w:val="both"/>
      </w:pPr>
    </w:p>
    <w:p w:rsidRDefault="00CC285C" w:rsidP="00CC285C" w:rsidR="00CC285C" w:rsidRPr="004E649D">
      <w:pPr>
        <w:jc w:val="both"/>
      </w:pPr>
      <w:r>
        <w:tab/>
      </w:r>
      <w:r w:rsidRPr="004E649D">
        <w:t>Obveze prema poduzetnicima u kojima postoje sudjelujući interesi, zapravo su pozajmice osnivača.</w:t>
      </w:r>
    </w:p>
    <w:p w:rsidRDefault="00CC285C" w:rsidP="00CC285C" w:rsidR="00CC285C" w:rsidRPr="004E649D">
      <w:pPr>
        <w:jc w:val="both"/>
      </w:pPr>
    </w:p>
    <w:p w:rsidRDefault="00CC285C" w:rsidP="00CC285C" w:rsidR="00CC285C" w:rsidRPr="004E649D">
      <w:pPr>
        <w:jc w:val="both"/>
      </w:pPr>
      <w:r>
        <w:tab/>
      </w:r>
      <w:r w:rsidRPr="004E649D">
        <w:t xml:space="preserve">Obveze prema zaposlenicima i obveze za poreze i doprinose odnose se na plaće člana uprave, kao jedine zaposlenice, prije odlaska na porodiljni dopust (od 4. do 9. mjeseca 2014.) </w:t>
      </w:r>
    </w:p>
    <w:p w:rsidRDefault="00CC285C" w:rsidP="00CC285C" w:rsidR="00CC285C" w:rsidRPr="004E649D">
      <w:pPr>
        <w:jc w:val="both"/>
      </w:pPr>
    </w:p>
    <w:p w:rsidRDefault="00CC285C" w:rsidP="00CC285C" w:rsidR="00CC285C" w:rsidRPr="004E649D">
      <w:pPr>
        <w:jc w:val="both"/>
      </w:pPr>
      <w:r>
        <w:tab/>
      </w:r>
      <w:r w:rsidRPr="004E649D">
        <w:t>Knjigovodstveni podaci nisu realni, obzirom da je gotovo sve pogrešno evidentirano, međutim jasno je da dužnik nije ispostavio niti jedan račun od osnivanja, da je imao nekih zaliha, kojih sada više nema (iste su potrošene ili propale), da je novac za kupovinu istih zaliha dužniku posudila članica uprave, te i prema njoj postoji obveza, a plaće niti doprinosi nisu nikada isplaćivani članici uprave, kao jedinom zaposleniku.</w:t>
      </w:r>
    </w:p>
    <w:p w:rsidRDefault="00CC285C" w:rsidP="00CC285C" w:rsidR="00CC285C" w:rsidRPr="004E649D">
      <w:pPr>
        <w:jc w:val="both"/>
      </w:pPr>
    </w:p>
    <w:p w:rsidRDefault="00CC285C" w:rsidP="00CC285C" w:rsidR="00CC285C" w:rsidRPr="004E649D">
      <w:pPr>
        <w:jc w:val="both"/>
      </w:pPr>
      <w:r>
        <w:tab/>
      </w:r>
      <w:r w:rsidRPr="004E649D">
        <w:t xml:space="preserve">Članica uprave </w:t>
      </w:r>
      <w:r w:rsidR="00B31D78">
        <w:t xml:space="preserve">je </w:t>
      </w:r>
      <w:r w:rsidRPr="004E649D">
        <w:t>izjav</w:t>
      </w:r>
      <w:r w:rsidR="0022207D">
        <w:t>i</w:t>
      </w:r>
      <w:r w:rsidR="00B31D78">
        <w:t>la</w:t>
      </w:r>
      <w:r w:rsidRPr="004E649D">
        <w:t xml:space="preserve"> da dužnik nema potraživanja ni od koga, odnosno da njemu nitko nije dužan, ali da ni on nikome nije dužan, osim Hrvatskom Telekomu i poreznoj upravi.</w:t>
      </w:r>
    </w:p>
    <w:p w:rsidRDefault="00CC285C" w:rsidP="00CC285C" w:rsidR="00CC285C" w:rsidRPr="004E649D">
      <w:pPr>
        <w:jc w:val="both"/>
      </w:pPr>
    </w:p>
    <w:p w:rsidRDefault="00CC285C" w:rsidP="00CC285C" w:rsidR="00CC285C" w:rsidRPr="004E649D">
      <w:pPr>
        <w:jc w:val="both"/>
      </w:pPr>
      <w:r>
        <w:tab/>
      </w:r>
      <w:r w:rsidRPr="004E649D">
        <w:t>Prema kartici porezne uprave stanje poreznog duga  na dan 8.04.2016. godine, iznosi     5.280,02 kn.</w:t>
      </w:r>
    </w:p>
    <w:p w:rsidRDefault="00CC285C" w:rsidP="00CC285C" w:rsidR="00CC285C" w:rsidRPr="004E649D">
      <w:pPr>
        <w:pStyle w:val="Odlomakpopisa"/>
        <w:ind w:left="1080"/>
        <w:jc w:val="both"/>
        <w:rPr>
          <w:color w:val="C00000"/>
          <w:u w:val="single"/>
        </w:rPr>
      </w:pPr>
    </w:p>
    <w:p w:rsidRDefault="00CC285C" w:rsidP="00CC285C" w:rsidR="00CC285C">
      <w:pPr>
        <w:jc w:val="both"/>
      </w:pPr>
      <w:r>
        <w:tab/>
      </w:r>
      <w:r w:rsidRPr="004E649D">
        <w:t xml:space="preserve">Dužnik nema nekretnina u vlasništvu i nije imao prometa nekretninama od njegovog osnivanja do </w:t>
      </w:r>
      <w:r w:rsidR="0022207D">
        <w:t>dana pisanja ovog izvješća</w:t>
      </w:r>
      <w:r w:rsidRPr="004E649D">
        <w:t>.</w:t>
      </w:r>
    </w:p>
    <w:p w:rsidRDefault="00CC285C" w:rsidP="00CC285C" w:rsidR="00CC285C">
      <w:pPr>
        <w:jc w:val="both"/>
      </w:pPr>
    </w:p>
    <w:p w:rsidRDefault="00CC285C" w:rsidP="00CC285C" w:rsidR="00CC285C" w:rsidRPr="009E3FB5">
      <w:pPr>
        <w:jc w:val="both"/>
      </w:pPr>
      <w:r>
        <w:tab/>
      </w:r>
      <w:r w:rsidRPr="009E3FB5">
        <w:t xml:space="preserve">Uvidom u financijska izvješća za 2014. i 2015. godinu, </w:t>
      </w:r>
      <w:r w:rsidR="0022207D">
        <w:t>utvrđeno je</w:t>
      </w:r>
      <w:r w:rsidRPr="009E3FB5">
        <w:t xml:space="preserve"> sam da dužnik nema imovine, s kojom bi se namirili troškovi stečajnog postupka. </w:t>
      </w:r>
    </w:p>
    <w:p w:rsidRDefault="00CC285C" w:rsidP="00CC285C" w:rsidR="00CC285C" w:rsidRPr="009E3FB5">
      <w:pPr>
        <w:jc w:val="both"/>
      </w:pPr>
    </w:p>
    <w:p w:rsidRDefault="00CC285C" w:rsidP="00CC285C" w:rsidR="00CC285C" w:rsidRPr="009E3FB5">
      <w:pPr>
        <w:jc w:val="both"/>
      </w:pPr>
      <w:r>
        <w:tab/>
      </w:r>
      <w:r w:rsidRPr="009E3FB5">
        <w:t>Dužnik je nesposoban za plaćanje i prezadužen, a što su razlozi za pokretanje stečajnog postupka, međutim dužnik nema imovine koja bi ušla u stečajnu masu i koja bi mogla pokriti troškove stečajnog postupka, te nema niti uvjeta za vođenje stečajnog postupka.</w:t>
      </w:r>
    </w:p>
    <w:p w:rsidRDefault="00CC285C" w:rsidP="00CC285C" w:rsidR="00CC285C" w:rsidRPr="009E3FB5">
      <w:pPr>
        <w:jc w:val="both"/>
      </w:pPr>
    </w:p>
    <w:p w:rsidRDefault="00CC285C" w:rsidP="00CC285C" w:rsidR="00CC285C">
      <w:pPr>
        <w:jc w:val="both"/>
      </w:pPr>
      <w:r>
        <w:tab/>
      </w:r>
      <w:r w:rsidRPr="009E3FB5">
        <w:t>Stoga predlaže da se sukladno čl.</w:t>
      </w:r>
      <w:r>
        <w:t xml:space="preserve"> </w:t>
      </w:r>
      <w:r w:rsidRPr="009E3FB5">
        <w:t>132</w:t>
      </w:r>
      <w:r>
        <w:t>.</w:t>
      </w:r>
      <w:r w:rsidRPr="009E3FB5">
        <w:t xml:space="preserve">  Stečajnog zakona donese odluka o otvaranju i istovremenom zatvaranju stečajnog postupka nad dužnikom Zlat</w:t>
      </w:r>
      <w:r>
        <w:t>na ravnica j.d.o.o. iz Vukovara, predlaže da se pozovu zainteresirani na uplatu iznosa od 20.000,00 kn, a što se tiče arhivskog gradiva dužnika predlaže da se isto pohrani sukladno pozitivnim propisima o trošku zakonskog zastupnika, te da o istom dostavi dokaz u spis.</w:t>
      </w:r>
    </w:p>
    <w:p w:rsidRDefault="00CC285C" w:rsidP="00CC285C" w:rsidR="00CC285C">
      <w:pPr>
        <w:jc w:val="both"/>
      </w:pPr>
    </w:p>
    <w:p w:rsidRDefault="00477B27" w:rsidP="00CC285C" w:rsidR="004B268E">
      <w:pPr>
        <w:jc w:val="both"/>
      </w:pPr>
      <w:r>
        <w:lastRenderedPageBreak/>
        <w:tab/>
      </w:r>
      <w:r w:rsidR="00FA322C">
        <w:t xml:space="preserve">Sud je rješenjem od </w:t>
      </w:r>
      <w:r>
        <w:t>14</w:t>
      </w:r>
      <w:r w:rsidR="00FA322C">
        <w:t>.0</w:t>
      </w:r>
      <w:r w:rsidR="00D042AE">
        <w:t>4</w:t>
      </w:r>
      <w:r w:rsidR="00FA322C">
        <w:t>.2016. pozvao osobe koje imaju pravni interes da se provede stečajni postupak nad ovim dužnikom na</w:t>
      </w:r>
      <w:r w:rsidR="00F73F18">
        <w:t xml:space="preserve"> </w:t>
      </w:r>
      <w:r w:rsidR="00FA322C">
        <w:t xml:space="preserve">uplatu </w:t>
      </w:r>
      <w:r w:rsidR="00F73F18">
        <w:t>iznos</w:t>
      </w:r>
      <w:r w:rsidR="006F7950">
        <w:t>a</w:t>
      </w:r>
      <w:r w:rsidR="00F73F18">
        <w:t xml:space="preserve"> od </w:t>
      </w:r>
      <w:r>
        <w:t>20</w:t>
      </w:r>
      <w:r w:rsidR="00F73F18">
        <w:t xml:space="preserve">.000,00 kn </w:t>
      </w:r>
      <w:r w:rsidR="004B268E">
        <w:t>na navedeni broj žiro-računa suda, odredio rok za postupanje, te upozorio na posljedice za nepostupanje.</w:t>
      </w:r>
    </w:p>
    <w:p w:rsidRDefault="004B268E" w:rsidP="006C55C7" w:rsidR="004B268E">
      <w:pPr>
        <w:ind w:firstLine="708"/>
        <w:jc w:val="both"/>
      </w:pPr>
    </w:p>
    <w:p w:rsidRDefault="004B268E" w:rsidP="006C55C7" w:rsidR="006C55C7">
      <w:pPr>
        <w:ind w:firstLine="708"/>
        <w:jc w:val="both"/>
      </w:pPr>
      <w:r>
        <w:t>Nakon bezuspješnog proteka roka za uplatu zatraženoga predujma troškova</w:t>
      </w:r>
      <w:r w:rsidR="00801E6B">
        <w:t>, te uvida u dokumentaciju u spisu i to Izvadak iz sudskog registra, Izvješće privremene stečajne upraviteljice od</w:t>
      </w:r>
      <w:r w:rsidR="00493B2A">
        <w:t xml:space="preserve"> 11.04.2016., Potvrda MF, Porezna uprava, Područni ured Slavonija i Baranja, Ispostava Vukovar od 8.04.2016., Knjigovodstvena kartica, Račun dobiti i gubitka od 1.04.2014. do 31.12.2014., Bi</w:t>
      </w:r>
      <w:r w:rsidR="00430B06">
        <w:t>lanca stanja na dan 31.12.2015. i Izjava zakonskog zastupnika</w:t>
      </w:r>
      <w:r w:rsidR="00DE28BC">
        <w:t>,</w:t>
      </w:r>
      <w:r w:rsidR="00B32B55">
        <w:t xml:space="preserve"> </w:t>
      </w:r>
      <w:r w:rsidR="006C55C7">
        <w:t xml:space="preserve">sud je utvrdio da postoji stečajni razlog predviđen zakonom (čl. </w:t>
      </w:r>
      <w:r w:rsidR="00430B06">
        <w:t>5</w:t>
      </w:r>
      <w:r w:rsidR="006C55C7">
        <w:t xml:space="preserve">. SZ-a), da je predlagatelj ovlašten za podnošenje predmetnog prijedloga </w:t>
      </w:r>
      <w:r w:rsidR="002A633E">
        <w:t xml:space="preserve">temeljem odredbe </w:t>
      </w:r>
      <w:r w:rsidR="006C55C7">
        <w:t xml:space="preserve">čl. </w:t>
      </w:r>
      <w:r w:rsidR="000B2F9E">
        <w:t>110</w:t>
      </w:r>
      <w:r w:rsidR="006C55C7">
        <w:t xml:space="preserve">. st. </w:t>
      </w:r>
      <w:r w:rsidR="001828AD">
        <w:t>1</w:t>
      </w:r>
      <w:r w:rsidR="006C55C7">
        <w:t xml:space="preserve">. </w:t>
      </w:r>
      <w:r w:rsidR="006C55C7" w:rsidRPr="00EA735A">
        <w:t>SZ-a</w:t>
      </w:r>
      <w:r w:rsidR="006C55C7">
        <w:t xml:space="preserve">, da dužnik </w:t>
      </w:r>
      <w:r w:rsidR="00477A18">
        <w:t>ne</w:t>
      </w:r>
      <w:r w:rsidR="006C55C7">
        <w:t>ma imovin</w:t>
      </w:r>
      <w:r w:rsidR="002A633E">
        <w:t>e</w:t>
      </w:r>
      <w:r w:rsidR="00435338">
        <w:t xml:space="preserve"> </w:t>
      </w:r>
      <w:r w:rsidR="006C55C7">
        <w:t>koja bi ušla u stečajnu masu, te je sud temeljem čl. 132. SZ-a odlučio kao u izreci.</w:t>
      </w:r>
    </w:p>
    <w:p w:rsidRDefault="00477A18" w:rsidP="006C55C7" w:rsidR="00477A18">
      <w:pPr>
        <w:ind w:firstLine="708"/>
        <w:jc w:val="both"/>
      </w:pPr>
    </w:p>
    <w:p w:rsidRDefault="001D0DAD" w:rsidP="006C55C7" w:rsidR="001D0DAD">
      <w:pPr>
        <w:ind w:firstLine="708"/>
        <w:jc w:val="both"/>
      </w:pPr>
    </w:p>
    <w:p w:rsidRDefault="006C55C7" w:rsidP="006C55C7" w:rsidR="006C55C7">
      <w:pPr>
        <w:pStyle w:val="Tijeloteksta"/>
        <w:jc w:val="center"/>
      </w:pPr>
      <w:r w:rsidRPr="00CE5270">
        <w:t xml:space="preserve">U Osijeku </w:t>
      </w:r>
      <w:r w:rsidR="002A633E">
        <w:t>10</w:t>
      </w:r>
      <w:r w:rsidRPr="00CE5270">
        <w:t xml:space="preserve">. </w:t>
      </w:r>
      <w:r w:rsidR="00DE28BC">
        <w:t>lip</w:t>
      </w:r>
      <w:r w:rsidR="002056BE">
        <w:t>nj</w:t>
      </w:r>
      <w:r>
        <w:t>a</w:t>
      </w:r>
      <w:r w:rsidRPr="00CE5270">
        <w:t xml:space="preserve"> 201</w:t>
      </w:r>
      <w:r>
        <w:t>6</w:t>
      </w:r>
      <w:r w:rsidRPr="00CE5270">
        <w:t xml:space="preserve">. </w:t>
      </w:r>
    </w:p>
    <w:p w:rsidRDefault="00E05A59" w:rsidP="006C55C7" w:rsidR="00E05A59">
      <w:pPr>
        <w:pStyle w:val="Tijeloteksta"/>
        <w:jc w:val="center"/>
      </w:pPr>
    </w:p>
    <w:p w:rsidRDefault="001D0DAD" w:rsidP="006C55C7" w:rsidR="001D0DAD"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77A18" w:rsidP="006C55C7" w:rsidR="00477A18">
      <w:pPr>
        <w:pStyle w:val="Tijeloteksta"/>
        <w:rPr>
          <w:b/>
          <w:bCs/>
        </w:rPr>
      </w:pPr>
    </w:p>
    <w:p w:rsidRDefault="00E05A59" w:rsidP="006C55C7" w:rsidR="00E05A59">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7A18" w:rsidP="006C55C7" w:rsidR="00477A18">
      <w:pPr>
        <w:pStyle w:val="Tijeloteksta"/>
        <w:rPr>
          <w:bCs/>
        </w:rPr>
      </w:pPr>
    </w:p>
    <w:p w:rsidRDefault="00E05A59" w:rsidP="006C55C7" w:rsidR="00E05A59"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2A633E">
        <w:rPr>
          <w:bCs/>
        </w:rPr>
        <w:t xml:space="preserve">a </w:t>
      </w:r>
      <w:r w:rsidRPr="00FF6293">
        <w:rPr>
          <w:bCs/>
        </w:rPr>
        <w:t>upravitelj</w:t>
      </w:r>
      <w:r w:rsidR="002A633E">
        <w:rPr>
          <w:bCs/>
        </w:rPr>
        <w:t>ica</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2A633E" w:rsidR="001C0A48" w:rsidRPr="001C0A48">
      <w:pPr>
        <w:numPr>
          <w:ilvl w:val="0"/>
          <w:numId w:val="29"/>
        </w:numPr>
        <w:jc w:val="both"/>
        <w:rPr>
          <w:bCs/>
        </w:rPr>
      </w:pPr>
      <w:r w:rsidRPr="001C0A48">
        <w:rPr>
          <w:bCs/>
        </w:rPr>
        <w:t xml:space="preserve">zakonski zastupnik dužnika </w:t>
      </w:r>
      <w:r w:rsidR="002A633E" w:rsidRPr="002A633E">
        <w:t>Jelena Apati, Poganovci, Podgorač, Slavka Kolara 5</w:t>
      </w:r>
    </w:p>
    <w:p w:rsidRDefault="0019520E" w:rsidP="006C55C7" w:rsidR="0019520E">
      <w:pPr>
        <w:numPr>
          <w:ilvl w:val="0"/>
          <w:numId w:val="29"/>
        </w:numPr>
        <w:jc w:val="both"/>
        <w:rPr>
          <w:bCs/>
        </w:rPr>
      </w:pPr>
      <w:r>
        <w:rPr>
          <w:bCs/>
        </w:rPr>
        <w:t>FINA</w:t>
      </w:r>
    </w:p>
    <w:p w:rsidRDefault="006C55C7" w:rsidP="006C55C7" w:rsidR="006C55C7" w:rsidRPr="001C0A48">
      <w:pPr>
        <w:numPr>
          <w:ilvl w:val="0"/>
          <w:numId w:val="29"/>
        </w:numPr>
        <w:jc w:val="both"/>
        <w:rPr>
          <w:bCs/>
        </w:rPr>
      </w:pPr>
      <w:r w:rsidRPr="001C0A48">
        <w:rPr>
          <w:bCs/>
        </w:rPr>
        <w:t xml:space="preserve">ŽDO GUO </w:t>
      </w:r>
      <w:r w:rsidR="0022475D" w:rsidRPr="001C0A48">
        <w:rPr>
          <w:bCs/>
        </w:rPr>
        <w:t>Vukovar</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6C55C7" w:rsidR="006C55C7" w:rsidRPr="00120904">
      <w:pPr>
        <w:numPr>
          <w:ilvl w:val="0"/>
          <w:numId w:val="29"/>
        </w:numPr>
        <w:jc w:val="both"/>
        <w:rPr>
          <w:bCs/>
        </w:rPr>
      </w:pPr>
      <w:r>
        <w:t>riješeno otvaranjem i zaključenjem</w:t>
      </w:r>
    </w:p>
    <w:p w:rsidRDefault="006C55C7" w:rsidP="00D9767E" w:rsidR="00E543AD" w:rsidRPr="00D9767E">
      <w:pPr>
        <w:numPr>
          <w:ilvl w:val="0"/>
          <w:numId w:val="29"/>
        </w:numPr>
        <w:jc w:val="both"/>
        <w:rPr>
          <w:bCs/>
        </w:rPr>
      </w:pPr>
      <w:r w:rsidRPr="00E543AD">
        <w:t>kal.</w:t>
      </w:r>
      <w:r>
        <w:t xml:space="preserve"> </w:t>
      </w:r>
      <w:r w:rsidR="001C0A48">
        <w:t>2</w:t>
      </w:r>
      <w:r w:rsidR="00434723">
        <w:t>0</w:t>
      </w:r>
      <w:r>
        <w:t>.</w:t>
      </w:r>
      <w:r w:rsidR="0019520E">
        <w:t>7</w:t>
      </w:r>
      <w:r>
        <w:t>.</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616" w:rsidR="001C6616">
      <w:r>
        <w:separator/>
      </w:r>
    </w:p>
  </w:endnote>
  <w:endnote w:id="0" w:type="continuationSeparator">
    <w:p w:rsidRDefault="001C6616" w:rsidR="001C66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616" w:rsidR="001C6616">
      <w:r>
        <w:separator/>
      </w:r>
    </w:p>
  </w:footnote>
  <w:footnote w:id="0" w:type="continuationSeparator">
    <w:p w:rsidRDefault="001C6616" w:rsidR="001C66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7AA7">
      <w:rPr>
        <w:rStyle w:val="Brojstranice"/>
        <w:noProof/>
      </w:rPr>
      <w:t>4</w:t>
    </w:r>
    <w:r>
      <w:rPr>
        <w:rStyle w:val="Brojstranice"/>
      </w:rPr>
      <w:fldChar w:fldCharType="end"/>
    </w:r>
  </w:p>
  <w:p w:rsidRDefault="00E34885" w:rsidP="00F05CA9" w:rsidR="006768E7">
    <w:pPr>
      <w:pStyle w:val="Zaglavlje"/>
      <w:jc w:val="right"/>
    </w:pPr>
    <w:r w:rsidRPr="00E34885">
      <w:t>14 St-451/16-18</w:t>
    </w:r>
  </w:p>
  <w:p w:rsidRDefault="006768E7" w:rsidP="00F05CA9" w:rsidR="006768E7">
    <w:pPr>
      <w:pStyle w:val="Zaglavlje"/>
      <w:jc w:val="right"/>
    </w:pPr>
  </w:p>
  <w:p w:rsidRDefault="006768E7" w:rsidP="00F05CA9" w:rsidR="006768E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016"/>
    <w:rsid w:val="00004186"/>
    <w:rsid w:val="0001459D"/>
    <w:rsid w:val="00014B93"/>
    <w:rsid w:val="00020AF7"/>
    <w:rsid w:val="00021048"/>
    <w:rsid w:val="00026EA4"/>
    <w:rsid w:val="0003359C"/>
    <w:rsid w:val="000376CB"/>
    <w:rsid w:val="00040A11"/>
    <w:rsid w:val="00043D09"/>
    <w:rsid w:val="00051919"/>
    <w:rsid w:val="0005461F"/>
    <w:rsid w:val="0006344B"/>
    <w:rsid w:val="00064829"/>
    <w:rsid w:val="000779B5"/>
    <w:rsid w:val="00086877"/>
    <w:rsid w:val="00090D7D"/>
    <w:rsid w:val="000919CC"/>
    <w:rsid w:val="00092079"/>
    <w:rsid w:val="00097C50"/>
    <w:rsid w:val="000A0C0C"/>
    <w:rsid w:val="000A149E"/>
    <w:rsid w:val="000B0546"/>
    <w:rsid w:val="000B2F9E"/>
    <w:rsid w:val="000B39CD"/>
    <w:rsid w:val="000B48AB"/>
    <w:rsid w:val="000C0AF5"/>
    <w:rsid w:val="000C121D"/>
    <w:rsid w:val="000C4691"/>
    <w:rsid w:val="000C4895"/>
    <w:rsid w:val="000D26A7"/>
    <w:rsid w:val="000D70AE"/>
    <w:rsid w:val="000E1BA8"/>
    <w:rsid w:val="000E3085"/>
    <w:rsid w:val="000E536C"/>
    <w:rsid w:val="000F0156"/>
    <w:rsid w:val="000F20D6"/>
    <w:rsid w:val="000F23A5"/>
    <w:rsid w:val="000F5B01"/>
    <w:rsid w:val="00100595"/>
    <w:rsid w:val="00100D26"/>
    <w:rsid w:val="001011D9"/>
    <w:rsid w:val="001012F2"/>
    <w:rsid w:val="00101441"/>
    <w:rsid w:val="00102E0A"/>
    <w:rsid w:val="00104A09"/>
    <w:rsid w:val="0010677F"/>
    <w:rsid w:val="00114738"/>
    <w:rsid w:val="00116795"/>
    <w:rsid w:val="0012080B"/>
    <w:rsid w:val="00120904"/>
    <w:rsid w:val="001209D9"/>
    <w:rsid w:val="001240B6"/>
    <w:rsid w:val="00126F44"/>
    <w:rsid w:val="0012798C"/>
    <w:rsid w:val="0013200D"/>
    <w:rsid w:val="001327DD"/>
    <w:rsid w:val="00132EB0"/>
    <w:rsid w:val="00133E78"/>
    <w:rsid w:val="00134946"/>
    <w:rsid w:val="00135843"/>
    <w:rsid w:val="00136FA7"/>
    <w:rsid w:val="00147DA9"/>
    <w:rsid w:val="0015603C"/>
    <w:rsid w:val="00161244"/>
    <w:rsid w:val="0016433F"/>
    <w:rsid w:val="00164728"/>
    <w:rsid w:val="00167082"/>
    <w:rsid w:val="0017024E"/>
    <w:rsid w:val="00171D97"/>
    <w:rsid w:val="00172206"/>
    <w:rsid w:val="0017275D"/>
    <w:rsid w:val="00181FB3"/>
    <w:rsid w:val="001828AD"/>
    <w:rsid w:val="0018448F"/>
    <w:rsid w:val="00190A39"/>
    <w:rsid w:val="00191753"/>
    <w:rsid w:val="0019289D"/>
    <w:rsid w:val="0019520E"/>
    <w:rsid w:val="00196B20"/>
    <w:rsid w:val="001A01E2"/>
    <w:rsid w:val="001A18C9"/>
    <w:rsid w:val="001A32E7"/>
    <w:rsid w:val="001A598A"/>
    <w:rsid w:val="001A6C80"/>
    <w:rsid w:val="001B41AB"/>
    <w:rsid w:val="001B6AF0"/>
    <w:rsid w:val="001C0A48"/>
    <w:rsid w:val="001C2708"/>
    <w:rsid w:val="001C3141"/>
    <w:rsid w:val="001C4228"/>
    <w:rsid w:val="001C6616"/>
    <w:rsid w:val="001C6FB3"/>
    <w:rsid w:val="001D0DAD"/>
    <w:rsid w:val="001D6769"/>
    <w:rsid w:val="001D74C0"/>
    <w:rsid w:val="001E4DEA"/>
    <w:rsid w:val="001F3746"/>
    <w:rsid w:val="002056BE"/>
    <w:rsid w:val="002060E6"/>
    <w:rsid w:val="002112BD"/>
    <w:rsid w:val="002124B5"/>
    <w:rsid w:val="00212859"/>
    <w:rsid w:val="002129E4"/>
    <w:rsid w:val="0021619E"/>
    <w:rsid w:val="00221980"/>
    <w:rsid w:val="0022207D"/>
    <w:rsid w:val="00223F57"/>
    <w:rsid w:val="0022475D"/>
    <w:rsid w:val="002301B1"/>
    <w:rsid w:val="00231182"/>
    <w:rsid w:val="00233904"/>
    <w:rsid w:val="00236255"/>
    <w:rsid w:val="00236C71"/>
    <w:rsid w:val="00240989"/>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5134"/>
    <w:rsid w:val="002A633E"/>
    <w:rsid w:val="002B27B2"/>
    <w:rsid w:val="002B2EA4"/>
    <w:rsid w:val="002C5995"/>
    <w:rsid w:val="002D074C"/>
    <w:rsid w:val="002D19AC"/>
    <w:rsid w:val="002D2F4D"/>
    <w:rsid w:val="002E602C"/>
    <w:rsid w:val="002E71F0"/>
    <w:rsid w:val="002F2BDD"/>
    <w:rsid w:val="002F2D04"/>
    <w:rsid w:val="002F51EA"/>
    <w:rsid w:val="00302AAF"/>
    <w:rsid w:val="00316C5C"/>
    <w:rsid w:val="00330B1A"/>
    <w:rsid w:val="00331C4B"/>
    <w:rsid w:val="00340F87"/>
    <w:rsid w:val="00342126"/>
    <w:rsid w:val="0034231B"/>
    <w:rsid w:val="0034372F"/>
    <w:rsid w:val="00346CAA"/>
    <w:rsid w:val="00347FF7"/>
    <w:rsid w:val="0035233E"/>
    <w:rsid w:val="00370DF9"/>
    <w:rsid w:val="003737D1"/>
    <w:rsid w:val="00374830"/>
    <w:rsid w:val="00377D50"/>
    <w:rsid w:val="0038021C"/>
    <w:rsid w:val="0038168C"/>
    <w:rsid w:val="00382145"/>
    <w:rsid w:val="00396C39"/>
    <w:rsid w:val="00397083"/>
    <w:rsid w:val="003A0BE9"/>
    <w:rsid w:val="003A52F9"/>
    <w:rsid w:val="003A5E93"/>
    <w:rsid w:val="003A6023"/>
    <w:rsid w:val="003A70BC"/>
    <w:rsid w:val="003C161F"/>
    <w:rsid w:val="003C60D7"/>
    <w:rsid w:val="003D14C1"/>
    <w:rsid w:val="003D6DE3"/>
    <w:rsid w:val="003E14CC"/>
    <w:rsid w:val="003E4EC4"/>
    <w:rsid w:val="003E5553"/>
    <w:rsid w:val="003E66F9"/>
    <w:rsid w:val="0040029D"/>
    <w:rsid w:val="00403559"/>
    <w:rsid w:val="00405F0F"/>
    <w:rsid w:val="00406A18"/>
    <w:rsid w:val="004109AE"/>
    <w:rsid w:val="004177DA"/>
    <w:rsid w:val="00420B1D"/>
    <w:rsid w:val="00421439"/>
    <w:rsid w:val="00424471"/>
    <w:rsid w:val="004256E2"/>
    <w:rsid w:val="00426E44"/>
    <w:rsid w:val="00430B06"/>
    <w:rsid w:val="00433582"/>
    <w:rsid w:val="00434031"/>
    <w:rsid w:val="00434723"/>
    <w:rsid w:val="00435338"/>
    <w:rsid w:val="0043594C"/>
    <w:rsid w:val="004361FA"/>
    <w:rsid w:val="0043684E"/>
    <w:rsid w:val="00437009"/>
    <w:rsid w:val="00440B92"/>
    <w:rsid w:val="00441214"/>
    <w:rsid w:val="00444676"/>
    <w:rsid w:val="0045076A"/>
    <w:rsid w:val="004555EA"/>
    <w:rsid w:val="00457214"/>
    <w:rsid w:val="0046741D"/>
    <w:rsid w:val="004720B9"/>
    <w:rsid w:val="004724A1"/>
    <w:rsid w:val="00475136"/>
    <w:rsid w:val="00477A18"/>
    <w:rsid w:val="00477B27"/>
    <w:rsid w:val="004804E4"/>
    <w:rsid w:val="0048351B"/>
    <w:rsid w:val="00487212"/>
    <w:rsid w:val="004903C1"/>
    <w:rsid w:val="00490587"/>
    <w:rsid w:val="00493B2A"/>
    <w:rsid w:val="004964C6"/>
    <w:rsid w:val="004A0D98"/>
    <w:rsid w:val="004A23EE"/>
    <w:rsid w:val="004A26BA"/>
    <w:rsid w:val="004B06EB"/>
    <w:rsid w:val="004B268E"/>
    <w:rsid w:val="004B41C5"/>
    <w:rsid w:val="004B67A9"/>
    <w:rsid w:val="004B6D60"/>
    <w:rsid w:val="004C1235"/>
    <w:rsid w:val="004C24DF"/>
    <w:rsid w:val="004C2E39"/>
    <w:rsid w:val="004C3730"/>
    <w:rsid w:val="004C3D8B"/>
    <w:rsid w:val="004C731B"/>
    <w:rsid w:val="004D0926"/>
    <w:rsid w:val="004D2DD9"/>
    <w:rsid w:val="004D2F39"/>
    <w:rsid w:val="004D3838"/>
    <w:rsid w:val="004D3FE6"/>
    <w:rsid w:val="004D65E7"/>
    <w:rsid w:val="004E6AA8"/>
    <w:rsid w:val="004E6E8F"/>
    <w:rsid w:val="004F5283"/>
    <w:rsid w:val="004F64FE"/>
    <w:rsid w:val="004F74FC"/>
    <w:rsid w:val="00501F94"/>
    <w:rsid w:val="00506FE1"/>
    <w:rsid w:val="00507BA7"/>
    <w:rsid w:val="0051094F"/>
    <w:rsid w:val="00513A00"/>
    <w:rsid w:val="005141EF"/>
    <w:rsid w:val="00515693"/>
    <w:rsid w:val="00523F2C"/>
    <w:rsid w:val="00530CD9"/>
    <w:rsid w:val="00532204"/>
    <w:rsid w:val="005375D3"/>
    <w:rsid w:val="00537813"/>
    <w:rsid w:val="00540ED3"/>
    <w:rsid w:val="0054748A"/>
    <w:rsid w:val="00547C33"/>
    <w:rsid w:val="00551798"/>
    <w:rsid w:val="00552516"/>
    <w:rsid w:val="00557979"/>
    <w:rsid w:val="00560BA6"/>
    <w:rsid w:val="005616C0"/>
    <w:rsid w:val="00566567"/>
    <w:rsid w:val="005666F0"/>
    <w:rsid w:val="00566B1F"/>
    <w:rsid w:val="00571224"/>
    <w:rsid w:val="00572565"/>
    <w:rsid w:val="0057598B"/>
    <w:rsid w:val="00575C71"/>
    <w:rsid w:val="00576247"/>
    <w:rsid w:val="00577C02"/>
    <w:rsid w:val="005816CF"/>
    <w:rsid w:val="0058230D"/>
    <w:rsid w:val="005865E0"/>
    <w:rsid w:val="00587AA7"/>
    <w:rsid w:val="00587E1F"/>
    <w:rsid w:val="00592287"/>
    <w:rsid w:val="00594071"/>
    <w:rsid w:val="0059650C"/>
    <w:rsid w:val="005A13AB"/>
    <w:rsid w:val="005A195D"/>
    <w:rsid w:val="005A3C82"/>
    <w:rsid w:val="005A592F"/>
    <w:rsid w:val="005A5DE3"/>
    <w:rsid w:val="005A6B71"/>
    <w:rsid w:val="005A6F89"/>
    <w:rsid w:val="005A7619"/>
    <w:rsid w:val="005B2135"/>
    <w:rsid w:val="005B30CF"/>
    <w:rsid w:val="005B44CF"/>
    <w:rsid w:val="005B4799"/>
    <w:rsid w:val="005C0D30"/>
    <w:rsid w:val="005C1824"/>
    <w:rsid w:val="005C20D9"/>
    <w:rsid w:val="005C3BEC"/>
    <w:rsid w:val="005C44A4"/>
    <w:rsid w:val="005C7298"/>
    <w:rsid w:val="005D0C63"/>
    <w:rsid w:val="005D1A87"/>
    <w:rsid w:val="005D7EFD"/>
    <w:rsid w:val="005E3D32"/>
    <w:rsid w:val="005E5ED2"/>
    <w:rsid w:val="005F1F2A"/>
    <w:rsid w:val="005F2996"/>
    <w:rsid w:val="005F5F1E"/>
    <w:rsid w:val="005F61B5"/>
    <w:rsid w:val="0060006D"/>
    <w:rsid w:val="006046EC"/>
    <w:rsid w:val="006109EE"/>
    <w:rsid w:val="00610AC5"/>
    <w:rsid w:val="006110B1"/>
    <w:rsid w:val="00611DC8"/>
    <w:rsid w:val="00613D6F"/>
    <w:rsid w:val="006167B7"/>
    <w:rsid w:val="00617095"/>
    <w:rsid w:val="0062179D"/>
    <w:rsid w:val="00622FF2"/>
    <w:rsid w:val="006234CC"/>
    <w:rsid w:val="00625D51"/>
    <w:rsid w:val="006403A0"/>
    <w:rsid w:val="00640EDA"/>
    <w:rsid w:val="00642487"/>
    <w:rsid w:val="00644FC4"/>
    <w:rsid w:val="0065114E"/>
    <w:rsid w:val="00652A6D"/>
    <w:rsid w:val="00655210"/>
    <w:rsid w:val="00660064"/>
    <w:rsid w:val="0066026B"/>
    <w:rsid w:val="0066419B"/>
    <w:rsid w:val="006660FE"/>
    <w:rsid w:val="00670123"/>
    <w:rsid w:val="00671C21"/>
    <w:rsid w:val="006768E7"/>
    <w:rsid w:val="006805A0"/>
    <w:rsid w:val="00680628"/>
    <w:rsid w:val="006816F1"/>
    <w:rsid w:val="006861E7"/>
    <w:rsid w:val="00691909"/>
    <w:rsid w:val="00693874"/>
    <w:rsid w:val="006944E2"/>
    <w:rsid w:val="0069650E"/>
    <w:rsid w:val="006A0D23"/>
    <w:rsid w:val="006A2D4B"/>
    <w:rsid w:val="006A63A7"/>
    <w:rsid w:val="006B406F"/>
    <w:rsid w:val="006B4610"/>
    <w:rsid w:val="006C041B"/>
    <w:rsid w:val="006C0C10"/>
    <w:rsid w:val="006C193A"/>
    <w:rsid w:val="006C4500"/>
    <w:rsid w:val="006C504F"/>
    <w:rsid w:val="006C55C7"/>
    <w:rsid w:val="006C6FE7"/>
    <w:rsid w:val="006D20F8"/>
    <w:rsid w:val="006E289A"/>
    <w:rsid w:val="006E401D"/>
    <w:rsid w:val="006E7DED"/>
    <w:rsid w:val="006F14A1"/>
    <w:rsid w:val="006F520E"/>
    <w:rsid w:val="006F5782"/>
    <w:rsid w:val="006F6324"/>
    <w:rsid w:val="006F7950"/>
    <w:rsid w:val="006F7ED9"/>
    <w:rsid w:val="00701CD2"/>
    <w:rsid w:val="00703147"/>
    <w:rsid w:val="00703691"/>
    <w:rsid w:val="007048FE"/>
    <w:rsid w:val="00705831"/>
    <w:rsid w:val="00705837"/>
    <w:rsid w:val="007108EC"/>
    <w:rsid w:val="00714C5D"/>
    <w:rsid w:val="00722CF7"/>
    <w:rsid w:val="00722FD9"/>
    <w:rsid w:val="0072531B"/>
    <w:rsid w:val="00727687"/>
    <w:rsid w:val="00730DFD"/>
    <w:rsid w:val="0073214B"/>
    <w:rsid w:val="00743FC2"/>
    <w:rsid w:val="0074465A"/>
    <w:rsid w:val="00744E4C"/>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31B5"/>
    <w:rsid w:val="00794235"/>
    <w:rsid w:val="00795040"/>
    <w:rsid w:val="00795699"/>
    <w:rsid w:val="00797544"/>
    <w:rsid w:val="00797989"/>
    <w:rsid w:val="007A1B3A"/>
    <w:rsid w:val="007B51DD"/>
    <w:rsid w:val="007B566A"/>
    <w:rsid w:val="007C7594"/>
    <w:rsid w:val="007D70F2"/>
    <w:rsid w:val="007D77B0"/>
    <w:rsid w:val="007E4589"/>
    <w:rsid w:val="007E5C03"/>
    <w:rsid w:val="007E6923"/>
    <w:rsid w:val="007E6951"/>
    <w:rsid w:val="007E7F64"/>
    <w:rsid w:val="00801E6B"/>
    <w:rsid w:val="008021BD"/>
    <w:rsid w:val="00803D07"/>
    <w:rsid w:val="008042C7"/>
    <w:rsid w:val="00804D47"/>
    <w:rsid w:val="0080547B"/>
    <w:rsid w:val="00810235"/>
    <w:rsid w:val="00810F33"/>
    <w:rsid w:val="008122B1"/>
    <w:rsid w:val="00813686"/>
    <w:rsid w:val="00813DFF"/>
    <w:rsid w:val="00815565"/>
    <w:rsid w:val="00820465"/>
    <w:rsid w:val="008260FC"/>
    <w:rsid w:val="008342C9"/>
    <w:rsid w:val="00840A14"/>
    <w:rsid w:val="00841BB9"/>
    <w:rsid w:val="008431ED"/>
    <w:rsid w:val="0084342D"/>
    <w:rsid w:val="00844057"/>
    <w:rsid w:val="00850D00"/>
    <w:rsid w:val="00850E63"/>
    <w:rsid w:val="00851DB6"/>
    <w:rsid w:val="00851F3D"/>
    <w:rsid w:val="0085749F"/>
    <w:rsid w:val="00861C98"/>
    <w:rsid w:val="00863669"/>
    <w:rsid w:val="00876A12"/>
    <w:rsid w:val="00886C32"/>
    <w:rsid w:val="008914FC"/>
    <w:rsid w:val="008A2F48"/>
    <w:rsid w:val="008A46E5"/>
    <w:rsid w:val="008A7BCA"/>
    <w:rsid w:val="008B16A8"/>
    <w:rsid w:val="008C04E0"/>
    <w:rsid w:val="008C11C6"/>
    <w:rsid w:val="008C387E"/>
    <w:rsid w:val="008C4A8B"/>
    <w:rsid w:val="008D0607"/>
    <w:rsid w:val="008D1DFF"/>
    <w:rsid w:val="008D260A"/>
    <w:rsid w:val="008D350D"/>
    <w:rsid w:val="008D6A92"/>
    <w:rsid w:val="008E1A5E"/>
    <w:rsid w:val="008E1AE8"/>
    <w:rsid w:val="008E25BA"/>
    <w:rsid w:val="008E3606"/>
    <w:rsid w:val="008E65CB"/>
    <w:rsid w:val="008E7BF2"/>
    <w:rsid w:val="008F0874"/>
    <w:rsid w:val="008F6C2F"/>
    <w:rsid w:val="00900A05"/>
    <w:rsid w:val="009018B6"/>
    <w:rsid w:val="00901A1D"/>
    <w:rsid w:val="00901F9E"/>
    <w:rsid w:val="00902A42"/>
    <w:rsid w:val="00906972"/>
    <w:rsid w:val="009125DF"/>
    <w:rsid w:val="00916B34"/>
    <w:rsid w:val="00917321"/>
    <w:rsid w:val="00920529"/>
    <w:rsid w:val="00920854"/>
    <w:rsid w:val="009222CB"/>
    <w:rsid w:val="009242A7"/>
    <w:rsid w:val="0092580D"/>
    <w:rsid w:val="00925A3A"/>
    <w:rsid w:val="009310B0"/>
    <w:rsid w:val="0093535F"/>
    <w:rsid w:val="00935718"/>
    <w:rsid w:val="00935F94"/>
    <w:rsid w:val="00942491"/>
    <w:rsid w:val="00944C7A"/>
    <w:rsid w:val="00952606"/>
    <w:rsid w:val="00953ABE"/>
    <w:rsid w:val="0096087F"/>
    <w:rsid w:val="00967F48"/>
    <w:rsid w:val="009721F0"/>
    <w:rsid w:val="00972404"/>
    <w:rsid w:val="009738A7"/>
    <w:rsid w:val="00973A4B"/>
    <w:rsid w:val="00980A65"/>
    <w:rsid w:val="00986812"/>
    <w:rsid w:val="009876F2"/>
    <w:rsid w:val="00987F1A"/>
    <w:rsid w:val="00990C7E"/>
    <w:rsid w:val="009943D9"/>
    <w:rsid w:val="009A0C35"/>
    <w:rsid w:val="009A14E4"/>
    <w:rsid w:val="009A42AC"/>
    <w:rsid w:val="009A616C"/>
    <w:rsid w:val="009B02D5"/>
    <w:rsid w:val="009B17C7"/>
    <w:rsid w:val="009B352E"/>
    <w:rsid w:val="009B588E"/>
    <w:rsid w:val="009B5D78"/>
    <w:rsid w:val="009B7725"/>
    <w:rsid w:val="009B7EEA"/>
    <w:rsid w:val="009C260B"/>
    <w:rsid w:val="009C670C"/>
    <w:rsid w:val="009D2A4D"/>
    <w:rsid w:val="009D4AEC"/>
    <w:rsid w:val="009D74C2"/>
    <w:rsid w:val="009E094B"/>
    <w:rsid w:val="009E143C"/>
    <w:rsid w:val="00A01122"/>
    <w:rsid w:val="00A13244"/>
    <w:rsid w:val="00A1440D"/>
    <w:rsid w:val="00A14DAA"/>
    <w:rsid w:val="00A1532F"/>
    <w:rsid w:val="00A15373"/>
    <w:rsid w:val="00A153E4"/>
    <w:rsid w:val="00A16023"/>
    <w:rsid w:val="00A21150"/>
    <w:rsid w:val="00A25CD0"/>
    <w:rsid w:val="00A30F84"/>
    <w:rsid w:val="00A34F42"/>
    <w:rsid w:val="00A35410"/>
    <w:rsid w:val="00A3698E"/>
    <w:rsid w:val="00A475EE"/>
    <w:rsid w:val="00A51DA0"/>
    <w:rsid w:val="00A56402"/>
    <w:rsid w:val="00A5680F"/>
    <w:rsid w:val="00A56CE0"/>
    <w:rsid w:val="00A57668"/>
    <w:rsid w:val="00A61C37"/>
    <w:rsid w:val="00A65149"/>
    <w:rsid w:val="00A76017"/>
    <w:rsid w:val="00A770D1"/>
    <w:rsid w:val="00A808CB"/>
    <w:rsid w:val="00A81889"/>
    <w:rsid w:val="00A82194"/>
    <w:rsid w:val="00A8678A"/>
    <w:rsid w:val="00A86FE6"/>
    <w:rsid w:val="00A87600"/>
    <w:rsid w:val="00A87CDA"/>
    <w:rsid w:val="00A92823"/>
    <w:rsid w:val="00AA15D3"/>
    <w:rsid w:val="00AA3E8B"/>
    <w:rsid w:val="00AA55F9"/>
    <w:rsid w:val="00AA5CB5"/>
    <w:rsid w:val="00AA5E95"/>
    <w:rsid w:val="00AA644E"/>
    <w:rsid w:val="00AA7B7B"/>
    <w:rsid w:val="00AB1E6C"/>
    <w:rsid w:val="00AB6461"/>
    <w:rsid w:val="00AB6BE7"/>
    <w:rsid w:val="00AD0003"/>
    <w:rsid w:val="00AD2ACF"/>
    <w:rsid w:val="00AD573C"/>
    <w:rsid w:val="00AE3E07"/>
    <w:rsid w:val="00AE4A19"/>
    <w:rsid w:val="00AE56F5"/>
    <w:rsid w:val="00AE586F"/>
    <w:rsid w:val="00AF0A7E"/>
    <w:rsid w:val="00AF7FAA"/>
    <w:rsid w:val="00B00A41"/>
    <w:rsid w:val="00B13693"/>
    <w:rsid w:val="00B14D5F"/>
    <w:rsid w:val="00B2073A"/>
    <w:rsid w:val="00B22E50"/>
    <w:rsid w:val="00B2352F"/>
    <w:rsid w:val="00B25DB6"/>
    <w:rsid w:val="00B273E8"/>
    <w:rsid w:val="00B31D78"/>
    <w:rsid w:val="00B32B55"/>
    <w:rsid w:val="00B33751"/>
    <w:rsid w:val="00B373DC"/>
    <w:rsid w:val="00B41E35"/>
    <w:rsid w:val="00B41E45"/>
    <w:rsid w:val="00B4614F"/>
    <w:rsid w:val="00B4743D"/>
    <w:rsid w:val="00B50379"/>
    <w:rsid w:val="00B51B58"/>
    <w:rsid w:val="00B540A5"/>
    <w:rsid w:val="00B57342"/>
    <w:rsid w:val="00B6364C"/>
    <w:rsid w:val="00B65B45"/>
    <w:rsid w:val="00B66849"/>
    <w:rsid w:val="00B725DE"/>
    <w:rsid w:val="00B72D7F"/>
    <w:rsid w:val="00B73F46"/>
    <w:rsid w:val="00B80FC8"/>
    <w:rsid w:val="00B87668"/>
    <w:rsid w:val="00B90ECC"/>
    <w:rsid w:val="00B934BC"/>
    <w:rsid w:val="00B96ED7"/>
    <w:rsid w:val="00BA3199"/>
    <w:rsid w:val="00BB0242"/>
    <w:rsid w:val="00BB08DC"/>
    <w:rsid w:val="00BB168E"/>
    <w:rsid w:val="00BB2219"/>
    <w:rsid w:val="00BB3A2C"/>
    <w:rsid w:val="00BB50E2"/>
    <w:rsid w:val="00BB7958"/>
    <w:rsid w:val="00BC0880"/>
    <w:rsid w:val="00BC1CBD"/>
    <w:rsid w:val="00BC22EB"/>
    <w:rsid w:val="00BC7140"/>
    <w:rsid w:val="00BD0169"/>
    <w:rsid w:val="00BD1219"/>
    <w:rsid w:val="00BD141E"/>
    <w:rsid w:val="00BD775F"/>
    <w:rsid w:val="00BE29AE"/>
    <w:rsid w:val="00BE3B90"/>
    <w:rsid w:val="00BE53C1"/>
    <w:rsid w:val="00BF396E"/>
    <w:rsid w:val="00BF4386"/>
    <w:rsid w:val="00BF4AA4"/>
    <w:rsid w:val="00BF56D0"/>
    <w:rsid w:val="00BF6D42"/>
    <w:rsid w:val="00C00DE9"/>
    <w:rsid w:val="00C0150D"/>
    <w:rsid w:val="00C05FA9"/>
    <w:rsid w:val="00C06D94"/>
    <w:rsid w:val="00C070A9"/>
    <w:rsid w:val="00C105B2"/>
    <w:rsid w:val="00C13A4F"/>
    <w:rsid w:val="00C15389"/>
    <w:rsid w:val="00C202A7"/>
    <w:rsid w:val="00C2091D"/>
    <w:rsid w:val="00C34486"/>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A7EC4"/>
    <w:rsid w:val="00CB1707"/>
    <w:rsid w:val="00CC285C"/>
    <w:rsid w:val="00CC45A3"/>
    <w:rsid w:val="00CC4D05"/>
    <w:rsid w:val="00CC533C"/>
    <w:rsid w:val="00CC599B"/>
    <w:rsid w:val="00CC73BF"/>
    <w:rsid w:val="00CD0673"/>
    <w:rsid w:val="00CD4BD7"/>
    <w:rsid w:val="00CD5C18"/>
    <w:rsid w:val="00CD6890"/>
    <w:rsid w:val="00CE30CE"/>
    <w:rsid w:val="00CE5270"/>
    <w:rsid w:val="00CE64A0"/>
    <w:rsid w:val="00CF151F"/>
    <w:rsid w:val="00CF3E92"/>
    <w:rsid w:val="00CF4E0A"/>
    <w:rsid w:val="00D03086"/>
    <w:rsid w:val="00D0357B"/>
    <w:rsid w:val="00D03800"/>
    <w:rsid w:val="00D04106"/>
    <w:rsid w:val="00D042AE"/>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586B"/>
    <w:rsid w:val="00D77AA8"/>
    <w:rsid w:val="00D82D9E"/>
    <w:rsid w:val="00D8567A"/>
    <w:rsid w:val="00D8646B"/>
    <w:rsid w:val="00D92450"/>
    <w:rsid w:val="00D9372E"/>
    <w:rsid w:val="00D93A40"/>
    <w:rsid w:val="00D95CF5"/>
    <w:rsid w:val="00D9767E"/>
    <w:rsid w:val="00DA2214"/>
    <w:rsid w:val="00DA2AB2"/>
    <w:rsid w:val="00DA3942"/>
    <w:rsid w:val="00DA3AC9"/>
    <w:rsid w:val="00DA47A9"/>
    <w:rsid w:val="00DA67D6"/>
    <w:rsid w:val="00DB0BD7"/>
    <w:rsid w:val="00DC0E4C"/>
    <w:rsid w:val="00DC1AFE"/>
    <w:rsid w:val="00DC260B"/>
    <w:rsid w:val="00DC2BAD"/>
    <w:rsid w:val="00DC35AD"/>
    <w:rsid w:val="00DD5DB5"/>
    <w:rsid w:val="00DE28BC"/>
    <w:rsid w:val="00DF0296"/>
    <w:rsid w:val="00DF51CC"/>
    <w:rsid w:val="00DF6269"/>
    <w:rsid w:val="00DF7D40"/>
    <w:rsid w:val="00E05A59"/>
    <w:rsid w:val="00E05EB9"/>
    <w:rsid w:val="00E13ED7"/>
    <w:rsid w:val="00E15B62"/>
    <w:rsid w:val="00E2088D"/>
    <w:rsid w:val="00E20BF0"/>
    <w:rsid w:val="00E21F0D"/>
    <w:rsid w:val="00E23265"/>
    <w:rsid w:val="00E30962"/>
    <w:rsid w:val="00E3104D"/>
    <w:rsid w:val="00E31DE2"/>
    <w:rsid w:val="00E329D0"/>
    <w:rsid w:val="00E34885"/>
    <w:rsid w:val="00E4055B"/>
    <w:rsid w:val="00E41047"/>
    <w:rsid w:val="00E41BC8"/>
    <w:rsid w:val="00E42F51"/>
    <w:rsid w:val="00E45D8B"/>
    <w:rsid w:val="00E543AD"/>
    <w:rsid w:val="00E6461E"/>
    <w:rsid w:val="00E67613"/>
    <w:rsid w:val="00E67B00"/>
    <w:rsid w:val="00E73194"/>
    <w:rsid w:val="00E76A71"/>
    <w:rsid w:val="00E8119B"/>
    <w:rsid w:val="00E816E8"/>
    <w:rsid w:val="00E818BA"/>
    <w:rsid w:val="00E84715"/>
    <w:rsid w:val="00E8579E"/>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D3353"/>
    <w:rsid w:val="00EE094D"/>
    <w:rsid w:val="00EE1369"/>
    <w:rsid w:val="00EE2B22"/>
    <w:rsid w:val="00EE3411"/>
    <w:rsid w:val="00EF03C9"/>
    <w:rsid w:val="00EF311F"/>
    <w:rsid w:val="00F0251F"/>
    <w:rsid w:val="00F057CB"/>
    <w:rsid w:val="00F05CA9"/>
    <w:rsid w:val="00F06CB0"/>
    <w:rsid w:val="00F07A50"/>
    <w:rsid w:val="00F1149D"/>
    <w:rsid w:val="00F1150E"/>
    <w:rsid w:val="00F1264C"/>
    <w:rsid w:val="00F20BEF"/>
    <w:rsid w:val="00F21363"/>
    <w:rsid w:val="00F22664"/>
    <w:rsid w:val="00F235A5"/>
    <w:rsid w:val="00F241C7"/>
    <w:rsid w:val="00F262A6"/>
    <w:rsid w:val="00F30288"/>
    <w:rsid w:val="00F30A20"/>
    <w:rsid w:val="00F311A0"/>
    <w:rsid w:val="00F3167A"/>
    <w:rsid w:val="00F332A5"/>
    <w:rsid w:val="00F40B97"/>
    <w:rsid w:val="00F42553"/>
    <w:rsid w:val="00F47634"/>
    <w:rsid w:val="00F548A3"/>
    <w:rsid w:val="00F56B6F"/>
    <w:rsid w:val="00F67257"/>
    <w:rsid w:val="00F73F18"/>
    <w:rsid w:val="00F75BFE"/>
    <w:rsid w:val="00F76D98"/>
    <w:rsid w:val="00F8106F"/>
    <w:rsid w:val="00F811DB"/>
    <w:rsid w:val="00F816BD"/>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B3DAA"/>
    <w:rsid w:val="00FB5E63"/>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587AA7"/>
    <w:rPr>
      <w:color w:val="808080"/>
      <w:bdr w:space="0" w:sz="0" w:color="auto" w:val="none"/>
      <w:shd w:fill="auto" w:color="auto" w:val="clear"/>
    </w:rPr>
  </w:style>
  <w:style w:customStyle="true" w:styleId="eSPISCCParagraphDefaultFont" w:type="character">
    <w:name w:val="eSPIS_CC_Paragraph Default Font"/>
    <w:basedOn w:val="Zadanifontodlomka"/>
    <w:rsid w:val="00587A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7AA7"/>
    <w:rPr>
      <w:bdr w:space="0" w:sz="0" w:color="auto" w:val="none"/>
      <w:shd w:fill="FFFFCC" w:color="auto" w:val="clear"/>
      <w:lang w:val="hr-HR"/>
    </w:rPr>
  </w:style>
  <w:style w:customStyle="true" w:styleId="PozadinaSvijetloCrvena" w:type="character">
    <w:name w:val="Pozadina_SvijetloCrvena"/>
    <w:basedOn w:val="eSPISCCParagraphDefaultFont"/>
    <w:rsid w:val="00587A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7A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587AA7"/>
    <w:rPr>
      <w:color w:val="808080"/>
      <w:bdr w:color="auto" w:space="0" w:sz="0" w:val="none"/>
      <w:shd w:color="auto" w:fill="auto" w:val="clear"/>
    </w:rPr>
  </w:style>
  <w:style w:customStyle="1" w:styleId="eSPISCCParagraphDefaultFont" w:type="character">
    <w:name w:val="eSPIS_CC_Paragraph Default Font"/>
    <w:basedOn w:val="Zadanifontodlomka"/>
    <w:rsid w:val="00587A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7AA7"/>
    <w:rPr>
      <w:bdr w:color="auto" w:space="0" w:sz="0" w:val="none"/>
      <w:shd w:color="auto" w:fill="FFFFCC" w:val="clear"/>
      <w:lang w:val="hr-HR"/>
    </w:rPr>
  </w:style>
  <w:style w:customStyle="1" w:styleId="PozadinaSvijetloCrvena" w:type="character">
    <w:name w:val="Pozadina_SvijetloCrvena"/>
    <w:basedOn w:val="eSPISCCParagraphDefaultFont"/>
    <w:rsid w:val="00587A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7A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St-451/2016</izvorni_sadrzaj>
    <derivirana_varijabla naziv="DomainObject.Predmet.OznakaBroj_1">St-451/2016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ZLATNA RAVNICA j.d.o.o. za trgovinu i usluge</izvorni_sadrzaj>
    <derivirana_varijabla naziv="DomainObject.Predmet.ProtustrankaFormated_1">  ZLATNA RAVNICA j.d.o.o. za trgovinu i usluge</derivirana_varijabla>
  </DomainObject.Predmet.ProtustrankaFormated>
  <DomainObject.Predmet.ProtustrankaFormatedOIB>
    <izvorni_sadrzaj>  ZLATNA RAVNICA j.d.o.o. za trgovinu i usluge, OIB 39505607444</izvorni_sadrzaj>
    <derivirana_varijabla naziv="DomainObject.Predmet.ProtustrankaFormatedOIB_1">  ZLATNA RAVNICA j.d.o.o. za trgovinu i usluge, OIB 39505607444</derivirana_varijabla>
  </DomainObject.Predmet.ProtustrankaFormatedOIB>
  <DomainObject.Predmet.ProtustrankaFormatedWithAdress>
    <izvorni_sadrzaj> ZLATNA RAVNICA j.d.o.o. za trgovinu i usluge, Dr. Ante Starčevića 42, 32000 Vukovar</izvorni_sadrzaj>
    <derivirana_varijabla naziv="DomainObject.Predmet.ProtustrankaFormatedWithAdress_1"> ZLATNA RAVNICA j.d.o.o. za trgovinu i usluge, Dr. Ante Starčevića 42, 32000 Vukovar</derivirana_varijabla>
  </DomainObject.Predmet.ProtustrankaFormatedWithAdress>
  <DomainObject.Predmet.ProtustrankaFormatedWithAdressOIB>
    <izvorni_sadrzaj> ZLATNA RAVNICA j.d.o.o. za trgovinu i usluge, OIB 39505607444, Dr. Ante Starčevića 42, 32000 Vukovar</izvorni_sadrzaj>
    <derivirana_varijabla naziv="DomainObject.Predmet.ProtustrankaFormatedWithAdressOIB_1"> ZLATNA RAVNICA j.d.o.o. za trgovinu i usluge, OIB 39505607444, Dr. Ante Starčevića 42, 32000 Vukovar</derivirana_varijabla>
  </DomainObject.Predmet.ProtustrankaFormatedWithAdressOIB>
  <DomainObject.Predmet.ProtustrankaWithAdress>
    <izvorni_sadrzaj>ZLATNA RAVNICA j.d.o.o. za trgovinu i usluge Dr. Ante Starčevića 42, 32000 Vukovar</izvorni_sadrzaj>
    <derivirana_varijabla naziv="DomainObject.Predmet.ProtustrankaWithAdress_1">ZLATNA RAVNICA j.d.o.o. za trgovinu i usluge Dr. Ante Starčevića 42, 32000 Vukovar</derivirana_varijabla>
  </DomainObject.Predmet.ProtustrankaWithAdress>
  <DomainObject.Predmet.ProtustrankaWithAdressOIB>
    <izvorni_sadrzaj>ZLATNA RAVNICA j.d.o.o. za trgovinu i usluge, OIB 39505607444, Dr. Ante Starčevića 42, 32000 Vukovar</izvorni_sadrzaj>
    <derivirana_varijabla naziv="DomainObject.Predmet.ProtustrankaWithAdressOIB_1">ZLATNA RAVNICA j.d.o.o. za trgovinu i usluge, OIB 39505607444, Dr. Ante Starčevića 42, 32000 Vukovar</derivirana_varijabla>
  </DomainObject.Predmet.ProtustrankaWithAdressOIB>
  <DomainObject.Predmet.ProtustrankaNazivFormated>
    <izvorni_sadrzaj>ZLATNA RAVNICA j.d.o.o. za trgovinu i usluge</izvorni_sadrzaj>
    <derivirana_varijabla naziv="DomainObject.Predmet.ProtustrankaNazivFormated_1">ZLATNA RAVNICA j.d.o.o. za trgovinu i usluge</derivirana_varijabla>
  </DomainObject.Predmet.ProtustrankaNazivFormated>
  <DomainObject.Predmet.ProtustrankaNazivFormatedOIB>
    <izvorni_sadrzaj>ZLATNA RAVNICA j.d.o.o. za trgovinu i usluge, OIB 39505607444</izvorni_sadrzaj>
    <derivirana_varijabla naziv="DomainObject.Predmet.ProtustrankaNazivFormatedOIB_1">ZLATNA RAVNICA j.d.o.o. za trgovinu i usluge, OIB 39505607444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ZLATNA RAVNICA j.d.o.o. za trgovinu i usluge</item>
    </izvorni_sadrzaj>
    <derivirana_varijabla naziv="DomainObject.Predmet.ProtuStrankaListFormated_1">
      <item>ZLATNA RAVNICA j.d.o.o. za trgovinu i usluge</item>
    </derivirana_varijabla>
  </DomainObject.Predmet.ProtuStrankaListFormated>
  <DomainObject.Predmet.ProtuStrankaListFormatedOIB>
    <izvorni_sadrzaj>
      <item>ZLATNA RAVNICA j.d.o.o. za trgovinu i usluge, OIB 39505607444</item>
    </izvorni_sadrzaj>
    <derivirana_varijabla naziv="DomainObject.Predmet.ProtuStrankaListFormatedOIB_1">
      <item>ZLATNA RAVNICA j.d.o.o. za trgovinu i usluge, OIB 39505607444</item>
    </derivirana_varijabla>
  </DomainObject.Predmet.ProtuStrankaListFormatedOIB>
  <DomainObject.Predmet.ProtuStrankaListFormatedWithAdress>
    <izvorni_sadrzaj>
      <item>ZLATNA RAVNICA j.d.o.o. za trgovinu i usluge, Dr. Ante Starčevića 42, 32000 Vukovar</item>
    </izvorni_sadrzaj>
    <derivirana_varijabla naziv="DomainObject.Predmet.ProtuStrankaListFormatedWithAdress_1">
      <item>ZLATNA RAVNICA j.d.o.o. za trgovinu i usluge, Dr. Ante Starčevića 42, 32000 Vukovar</item>
    </derivirana_varijabla>
  </DomainObject.Predmet.ProtuStrankaListFormatedWithAdress>
  <DomainObject.Predmet.ProtuStrankaListFormatedWithAdressOIB>
    <izvorni_sadrzaj>
      <item>ZLATNA RAVNICA j.d.o.o. za trgovinu i usluge, OIB 39505607444, Dr. Ante Starčevića 42, 32000 Vukovar</item>
    </izvorni_sadrzaj>
    <derivirana_varijabla naziv="DomainObject.Predmet.ProtuStrankaListFormatedWithAdressOIB_1">
      <item>ZLATNA RAVNICA j.d.o.o. za trgovinu i usluge, OIB 39505607444, Dr. Ante Starčevića 42, 32000 Vukovar</item>
    </derivirana_varijabla>
  </DomainObject.Predmet.ProtuStrankaListFormatedWithAdressOIB>
  <DomainObject.Predmet.ProtuStrankaListNazivFormated>
    <izvorni_sadrzaj>
      <item>ZLATNA RAVNICA j.d.o.o. za trgovinu i usluge</item>
    </izvorni_sadrzaj>
    <derivirana_varijabla naziv="DomainObject.Predmet.ProtuStrankaListNazivFormated_1">
      <item>ZLATNA RAVNICA j.d.o.o. za trgovinu i usluge</item>
    </derivirana_varijabla>
  </DomainObject.Predmet.ProtuStrankaListNazivFormated>
  <DomainObject.Predmet.ProtuStrankaListNazivFormatedOIB>
    <izvorni_sadrzaj>
      <item>ZLATNA RAVNICA j.d.o.o. za trgovinu i usluge, OIB 39505607444</item>
    </izvorni_sadrzaj>
    <derivirana_varijabla naziv="DomainObject.Predmet.ProtuStrankaListNazivFormatedOIB_1">
      <item>ZLATNA RAVNICA j.d.o.o. za trgovinu i usluge, OIB 39505607444</item>
    </derivirana_varijabla>
  </DomainObject.Predmet.ProtuStrankaListNazivFormatedOIB>
  <DomainObject.Predmet.OstaliListFormated>
    <izvorni_sadrzaj>
      <item>ŽDO GUO Vukovar</item>
      <item>Branko Penić</item>
      <item>Jelena Apati</item>
      <item>Lidija Balog</item>
    </izvorni_sadrzaj>
    <derivirana_varijabla naziv="DomainObject.Predmet.OstaliListFormated_1">
      <item>ŽDO GUO Vukovar</item>
      <item>Branko Penić</item>
      <item>Jelena Apati</item>
      <item>Lidija Balog</item>
    </derivirana_varijabla>
  </DomainObject.Predmet.OstaliListFormated>
  <DomainObject.Predmet.OstaliListFormatedOIB>
    <izvorni_sadrzaj>
      <item>ŽDO GUO Vukovar</item>
      <item>Branko Penić, OIB 44760983293</item>
      <item>Jelena Apati, OIB 24336471242</item>
      <item>Lidija Balog, OIB 90656042786</item>
    </izvorni_sadrzaj>
    <derivirana_varijabla naziv="DomainObject.Predmet.OstaliListFormatedOIB_1">
      <item>ŽDO GUO Vukovar</item>
      <item>Branko Penić, OIB 44760983293</item>
      <item>Jelena Apati, OIB 24336471242</item>
      <item>Lidija Balog, OIB 90656042786</item>
    </derivirana_varijabla>
  </DomainObject.Predmet.OstaliListFormatedOIB>
  <DomainObject.Predmet.OstaliListFormatedWithAdress>
    <izvorni_sadrzaj>
      <item>ŽDO GUO Vukovar</item>
      <item>Branko Penić, Ardelija Della Belle 15, 35000 Slavonski Brod</item>
      <item>Jelena Apati, Slavka Kolara 5, 31432 Poganovci</item>
      <item>Lidija Balog, Vinogradska 17, 31327 Bilje</item>
    </izvorni_sadrzaj>
    <derivirana_varijabla naziv="DomainObject.Predmet.OstaliListFormatedWithAdress_1">
      <item>ŽDO GUO Vukovar</item>
      <item>Branko Penić, Ardelija Della Belle 15, 35000 Slavonski Brod</item>
      <item>Jelena Apati, Slavka Kolara 5, 31432 Poganovci</item>
      <item>Lidija Balog, Vinogradska 17, 31327 Bilje</item>
    </derivirana_varijabla>
  </DomainObject.Predmet.OstaliListFormatedWithAdress>
  <DomainObject.Predmet.OstaliListFormatedWithAdressOIB>
    <izvorni_sadrzaj>
      <item>ŽDO GUO Vukovar</item>
      <item>Branko Penić, OIB 44760983293, Ardelija Della Belle 15, 35000 Slavonski Brod</item>
      <item>Jelena Apati, OIB 24336471242, Slavka Kolara 5, 31432 Poganovci</item>
      <item>Lidija Balog, OIB 90656042786, Vinogradska 17, 31327 Bilje</item>
    </izvorni_sadrzaj>
    <derivirana_varijabla naziv="DomainObject.Predmet.OstaliListFormatedWithAdressOIB_1">
      <item>ŽDO GUO Vukovar</item>
      <item>Branko Penić, OIB 44760983293, Ardelija Della Belle 15, 35000 Slavonski Brod</item>
      <item>Jelena Apati, OIB 24336471242, Slavka Kolara 5, 31432 Poganovci</item>
      <item>Lidija Balog, OIB 90656042786, Vinogradska 17, 31327 Bilje</item>
    </derivirana_varijabla>
  </DomainObject.Predmet.OstaliListFormatedWithAdressOIB>
  <DomainObject.Predmet.OstaliListNazivFormated>
    <izvorni_sadrzaj>
      <item>ŽDO GUO Vukovar</item>
      <item>Branko Penić</item>
      <item>Jelena Apati</item>
      <item>Lidija Balog</item>
    </izvorni_sadrzaj>
    <derivirana_varijabla naziv="DomainObject.Predmet.OstaliListNazivFormated_1">
      <item>ŽDO GUO Vukovar</item>
      <item>Branko Penić</item>
      <item>Jelena Apati</item>
      <item>Lidija Balog</item>
    </derivirana_varijabla>
  </DomainObject.Predmet.OstaliListNazivFormated>
  <DomainObject.Predmet.OstaliListNazivFormatedOIB>
    <izvorni_sadrzaj>
      <item>ŽDO GUO Vukovar</item>
      <item>Branko Penić, OIB 44760983293</item>
      <item>Jelena Apati, OIB 24336471242</item>
      <item>Lidija Balog, OIB 90656042786</item>
    </izvorni_sadrzaj>
    <derivirana_varijabla naziv="DomainObject.Predmet.OstaliListNazivFormatedOIB_1">
      <item>ŽDO GUO Vukovar</item>
      <item>Branko Penić, OIB 44760983293</item>
      <item>Jelena Apati, OIB 24336471242</item>
      <item>Lidija Balog, OIB 90656042786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ZLATNA RAVNICA j.d.o.o. za trgovinu i usluge</izvorni_sadrzaj>
    <derivirana_varijabla naziv="DomainObject.Predmet.ProtustrankaIDrugi_1">ZLATNA RAVNICA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ZLATNA RAVNICA j.d.o.o. za trgovinu i usluge, OIB 39505607444, Dr. Ante Starčevića 42, 32000 Vukovar</izvorni_sadrzaj>
    <derivirana_varijabla naziv="DomainObject.Predmet.ProtustrankaIDrugiAdressOIB_1">ZLATNA RAVNICA j.d.o.o. za trgovinu i usluge, OIB 39505607444, Dr. Ante Starčevića 42,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ZLATNA RAVNICA j.d.o.o. za trgovinu i usluge</item>
      <item>ŽDO GUO Vukovar</item>
      <item>Branko Penić</item>
      <item>Jelena Apati</item>
      <item>Lidija Balog</item>
    </izvorni_sadrzaj>
    <derivirana_varijabla naziv="DomainObject.Predmet.SudioniciListNaziv_1">
      <item>FINA RC OSIJEK</item>
      <item>ZLATNA RAVNICA j.d.o.o. za trgovinu i usluge</item>
      <item>ŽDO GUO Vukovar</item>
      <item>Branko Penić</item>
      <item>Jelena Apati</item>
      <item>Lidija Balog</item>
    </derivirana_varijabla>
  </DomainObject.Predmet.SudioniciListNaziv>
  <DomainObject.Predmet.SudioniciListAdressOIB>
    <izvorni_sadrzaj>
      <item>FINA RC OSIJEK, OIB 85821130368</item>
      <item>ZLATNA RAVNICA j.d.o.o. za trgovinu i usluge, OIB 39505607444, Dr. Ante Starčevića 42,32000 Vukovar</item>
      <item>ŽDO GUO Vukovar</item>
      <item>Branko Penić, OIB 44760983293, Ardelija Della Belle 15,35000 Slavonski Brod</item>
      <item>Jelena Apati, OIB 24336471242, Slavka Kolara 5,31432 Poganovci</item>
      <item>Lidija Balog, OIB 90656042786, Vinogradska 17,31327 Bilje</item>
    </izvorni_sadrzaj>
    <derivirana_varijabla naziv="DomainObject.Predmet.SudioniciListAdressOIB_1">
      <item>FINA RC OSIJEK, OIB 85821130368</item>
      <item>ZLATNA RAVNICA j.d.o.o. za trgovinu i usluge, OIB 39505607444, Dr. Ante Starčevića 42,32000 Vukovar</item>
      <item>ŽDO GUO Vukovar</item>
      <item>Branko Penić, OIB 44760983293, Ardelija Della Belle 15,35000 Slavonski Brod</item>
      <item>Jelena Apati, OIB 24336471242, Slavka Kolara 5,31432 Poganovci</item>
      <item>Lidija Balog, OIB 90656042786, Vinogradska 17,31327 Bilje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39505607444</item>
      <item>, OIB null</item>
      <item>, OIB 44760983293</item>
      <item>, OIB 24336471242</item>
      <item>, OIB 90656042786</item>
    </izvorni_sadrzaj>
    <derivirana_varijabla naziv="DomainObject.Predmet.SudioniciListNazivOIB_1">
      <item>, OIB 85821130368</item>
      <item>, OIB 39505607444</item>
      <item>, OIB null</item>
      <item>, OIB 44760983293</item>
      <item>, OIB 24336471242</item>
      <item>, OIB 90656042786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tem>Lidija Balog, OIB 90656042786, Vinogradska 17 Bilje</item>
    </izvorni_sadrzaj>
    <derivirana_varijabla naziv="DomainObject.Predmet.StecajniUpraviteljiListAddressOIB_1">
      <item>Lidija Balog, OIB 90656042786, Vinogradska 17 Bilje</item>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582EF9-BA9C-4A1B-B4B0-7D4BCDB60A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1355</properties:Words>
  <properties:Characters>7525</properties:Characters>
  <properties:Lines>207</properties:Lines>
  <properties:Paragraphs>86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2016-06-09T10:25:00Z</dcterms:created>
  <dc:creator>banka</dc:creator>
  <cp:lastModifiedBy>Elizabeta Đeke</cp:lastModifiedBy>
  <cp:lastPrinted>2016-06-08T14:20:00Z</cp:lastPrinted>
  <dcterms:modified xmlns:xsi="http://www.w3.org/2001/XMLSchema-instance" xsi:type="dcterms:W3CDTF">2016-06-10T09:48:00Z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