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1cfb1a" w14:paraId="e1cfb1a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C72382">
        <w:rPr>
          <w:rFonts w:hAnsi="Times New Roman" w:ascii="Times New Roman"/>
          <w:sz w:val="24"/>
        </w:rPr>
        <w:t>158/16</w:t>
      </w:r>
      <w:r w:rsidR="009D7D86">
        <w:rPr>
          <w:rFonts w:hAnsi="Times New Roman" w:ascii="Times New Roman"/>
          <w:sz w:val="24"/>
        </w:rPr>
        <w:t>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C72382">
        <w:rPr>
          <w:rFonts w:hAnsi="Times New Roman" w:ascii="Times New Roman"/>
          <w:sz w:val="24"/>
        </w:rPr>
        <w:t xml:space="preserve">TIMECO d.o.o. Zagreb, Zagrebačka 145 a, </w:t>
      </w:r>
      <w:r w:rsidR="00461D65" w:rsidRPr="00AA4DD7">
        <w:rPr>
          <w:rFonts w:hAnsi="Times New Roman" w:ascii="Times New Roman"/>
          <w:sz w:val="24"/>
        </w:rPr>
        <w:t>OIB:</w:t>
      </w:r>
      <w:r w:rsidR="00C72382">
        <w:rPr>
          <w:rFonts w:hAnsi="Times New Roman" w:ascii="Times New Roman"/>
          <w:sz w:val="24"/>
        </w:rPr>
        <w:t xml:space="preserve"> 87902993434,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C72382">
        <w:rPr>
          <w:rFonts w:hAnsi="Times New Roman" w:ascii="Times New Roman"/>
          <w:sz w:val="24"/>
        </w:rPr>
        <w:t>30. lipnja</w:t>
      </w:r>
      <w:r w:rsidR="00461D65" w:rsidRPr="00AA4DD7">
        <w:rPr>
          <w:rFonts w:hAnsi="Times New Roman" w:ascii="Times New Roman"/>
          <w:sz w:val="24"/>
        </w:rPr>
        <w:t xml:space="preserve"> 2016.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C72382">
        <w:t xml:space="preserve">TIMECO d.o.o. Zagreb, Zagrebačka 145 a, </w:t>
      </w:r>
      <w:r w:rsidR="00C72382" w:rsidRPr="00AA4DD7">
        <w:t>OIB:</w:t>
      </w:r>
      <w:r w:rsidR="00C72382">
        <w:t xml:space="preserve"> 87902993434.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C72382">
        <w:rPr>
          <w:rFonts w:hAnsi="Times New Roman" w:ascii="Times New Roman"/>
          <w:sz w:val="24"/>
        </w:rPr>
        <w:t xml:space="preserve">Pavao Grizelj iz Zagreba, Dragutina Golika 34, OIB: </w:t>
      </w:r>
      <w:r w:rsidR="00C72382" w:rsidRPr="00C72382">
        <w:rPr>
          <w:rFonts w:hAnsi="Times New Roman" w:ascii="Times New Roman"/>
          <w:sz w:val="24"/>
        </w:rPr>
        <w:t>71007328639</w:t>
      </w:r>
      <w:r w:rsidR="00C72382">
        <w:rPr>
          <w:rFonts w:hAnsi="Times New Roman" w:ascii="Times New Roman"/>
          <w:sz w:val="24"/>
        </w:rPr>
        <w:t>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C72382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14. rujna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201</w:t>
      </w:r>
      <w:r w:rsidR="00AA4DD7" w:rsidRPr="00AA4DD7">
        <w:rPr>
          <w:rFonts w:hAnsi="Times New Roman" w:ascii="Times New Roman"/>
          <w:b/>
          <w:sz w:val="24"/>
          <w:u w:val="single"/>
        </w:rPr>
        <w:t>6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10.05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C72382" w:rsidP="00317DF9" w:rsidR="00C72382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Stečajnog zakona (NN 71/15; nastavno: SZ). U prijedlogu se navodi da na dan </w:t>
      </w:r>
      <w:r w:rsidR="001B0DCF">
        <w:rPr>
          <w:rFonts w:hAnsi="Times New Roman" w:ascii="Times New Roman"/>
          <w:sz w:val="24"/>
        </w:rPr>
        <w:t xml:space="preserve">6. siječnja </w:t>
      </w:r>
      <w:r w:rsidR="00976BEE">
        <w:rPr>
          <w:rFonts w:hAnsi="Times New Roman" w:ascii="Times New Roman"/>
          <w:sz w:val="24"/>
        </w:rPr>
        <w:t xml:space="preserve">2016. dužnik u Očevidniku redoslijeda za plaćanje ima evidentirane neizvršene osnove za plaćanje u neprekinutom razdoblju od 120 dana, u ukupnom iznosu od </w:t>
      </w:r>
      <w:r w:rsidR="001B0DCF">
        <w:rPr>
          <w:rFonts w:hAnsi="Times New Roman" w:ascii="Times New Roman"/>
          <w:sz w:val="24"/>
        </w:rPr>
        <w:t>316.242,02</w:t>
      </w:r>
      <w:r w:rsidR="00976BEE">
        <w:rPr>
          <w:rFonts w:hAnsi="Times New Roman" w:ascii="Times New Roman"/>
          <w:sz w:val="24"/>
        </w:rPr>
        <w:t xml:space="preserve"> kuna. Na dan podnošenja prijedloga dužnik ima </w:t>
      </w:r>
      <w:r w:rsidR="001B0DCF">
        <w:rPr>
          <w:rFonts w:hAnsi="Times New Roman" w:ascii="Times New Roman"/>
          <w:sz w:val="24"/>
        </w:rPr>
        <w:t>3</w:t>
      </w:r>
      <w:r w:rsidR="00976BEE">
        <w:rPr>
          <w:rFonts w:hAnsi="Times New Roman" w:ascii="Times New Roman"/>
          <w:sz w:val="24"/>
        </w:rPr>
        <w:t xml:space="preserve"> zaposlenih.</w:t>
      </w:r>
      <w:r w:rsidR="00385660" w:rsidRPr="00AA4DD7">
        <w:rPr>
          <w:rFonts w:hAnsi="Times New Roman" w:ascii="Times New Roman"/>
          <w:sz w:val="24"/>
        </w:rPr>
        <w:tab/>
      </w:r>
    </w:p>
    <w:p w:rsidRDefault="00AA4DD7" w:rsidP="00317DF9" w:rsidR="00AA4DD7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navedenog 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 xml:space="preserve">nakon automatskog izbora </w:t>
      </w:r>
      <w:r w:rsidR="00C72382">
        <w:rPr>
          <w:rFonts w:hAnsi="Times New Roman" w:ascii="Times New Roman"/>
          <w:sz w:val="24"/>
        </w:rPr>
        <w:t xml:space="preserve">s iznimkom </w:t>
      </w:r>
      <w:r w:rsidRPr="003B44C3">
        <w:rPr>
          <w:rFonts w:hAnsi="Times New Roman" w:ascii="Times New Roman"/>
          <w:sz w:val="24"/>
        </w:rPr>
        <w:t>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  <w:r w:rsidR="00C72382">
        <w:rPr>
          <w:rFonts w:hAnsi="Times New Roman" w:ascii="Times New Roman"/>
          <w:sz w:val="24"/>
        </w:rPr>
        <w:t>Automatski izbor s iznimkom izvršen je iz razloga što je sustav prvo za privremenog stečajnog upravitelja odredio Darka Šketa, iako je isti prema obavijesti Ministarstva pravosuđa i Ureda predsjednika ovoga suda brisan s liste stečajni upravitelja na vlastiti zahtjev, no navedeno očito nije provedeno i u sustavu e-Spisa.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C72382">
        <w:rPr>
          <w:rFonts w:hAnsi="Times New Roman" w:ascii="Times New Roman"/>
          <w:sz w:val="24"/>
        </w:rPr>
        <w:t>30. lipnja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3B44C3">
        <w:rPr>
          <w:rFonts w:hAnsi="Times New Roman" w:ascii="Times New Roman"/>
          <w:sz w:val="24"/>
        </w:rPr>
        <w:t>6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9D7D86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9D7D86" w:rsidP="00482439" w:rsidR="009D7D8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D7D86" w:rsidP="00482439" w:rsidR="009D7D86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9D7D86">
      <w:pPr>
        <w:rPr>
          <w:rFonts w:hAnsi="Times New Roman" w:ascii="Times New Roman"/>
          <w:color w:themeColor="background1" w:val="FFFFFF"/>
          <w:sz w:val="24"/>
        </w:rPr>
      </w:pPr>
      <w:r w:rsidRPr="009D7D86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9D7D8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D7D86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9D7D86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9D7D8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D7D86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9D7D86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9D7D8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D7D86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9D7D86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9D7D86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9D7D8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D7D86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9D7D86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9D7D86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9D7D8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D7D86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9D7D86">
        <w:rPr>
          <w:rFonts w:hAnsi="Times New Roman" w:ascii="Times New Roman"/>
          <w:color w:themeColor="background1" w:val="FFFFFF"/>
          <w:sz w:val="24"/>
        </w:rPr>
        <w:t>Oglasna ploča</w:t>
      </w:r>
      <w:r w:rsidRPr="009D7D86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1B0DCF" w:rsidP="001B0DCF" w:rsidR="001B0DCF" w:rsidRPr="009D7D86">
      <w:pPr>
        <w:ind w:left="360"/>
        <w:rPr>
          <w:rFonts w:hAnsi="Times New Roman" w:ascii="Times New Roman"/>
          <w:color w:themeColor="background1" w:val="FFFFFF"/>
          <w:sz w:val="24"/>
        </w:rPr>
      </w:pPr>
    </w:p>
    <w:p w:rsidRDefault="00E80646" w:rsidP="00182AAF" w:rsidR="00E80646" w:rsidRPr="009D7D86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9D7D86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9D7D86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9D7D86">
      <w:pPr>
        <w:rPr>
          <w:rFonts w:hAnsi="Times New Roman" w:ascii="Times New Roman"/>
          <w:color w:themeColor="background1" w:val="FFFFFF"/>
          <w:szCs w:val="22"/>
        </w:rPr>
      </w:pPr>
      <w:r w:rsidRPr="009D7D86">
        <w:rPr>
          <w:rFonts w:hAnsi="Times New Roman" w:ascii="Times New Roman"/>
          <w:color w:themeColor="background1" w:val="FFFFFF"/>
          <w:szCs w:val="22"/>
        </w:rPr>
        <w:t>NK:</w:t>
      </w:r>
    </w:p>
    <w:p w:rsidRDefault="001B0DCF" w:rsidP="001E35C6" w:rsidR="001B0DCF" w:rsidRPr="009D7D86">
      <w:pPr>
        <w:rPr>
          <w:rFonts w:hAnsi="Times New Roman" w:ascii="Times New Roman"/>
          <w:color w:themeColor="background1" w:val="FFFFFF"/>
          <w:szCs w:val="22"/>
        </w:rPr>
      </w:pPr>
      <w:r w:rsidRPr="009D7D86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1B0DCF" w:rsidP="001E35C6" w:rsidR="001E35C6" w:rsidRPr="009D7D86">
      <w:pPr>
        <w:rPr>
          <w:rFonts w:hAnsi="Times New Roman" w:ascii="Times New Roman"/>
          <w:color w:themeColor="background1" w:val="FFFFFF"/>
          <w:szCs w:val="22"/>
        </w:rPr>
      </w:pPr>
      <w:r w:rsidRPr="009D7D86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9D7D86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9D7D86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9D7D86">
      <w:pPr>
        <w:rPr>
          <w:rFonts w:hAnsi="Times New Roman" w:ascii="Times New Roman"/>
          <w:color w:themeColor="background1" w:val="FFFFFF"/>
          <w:szCs w:val="22"/>
        </w:rPr>
      </w:pPr>
      <w:r w:rsidRPr="009D7D86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9D7D86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9D7D86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9D7D86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2C7FC9">
        <w:rPr>
          <w:rFonts w:hAnsi="Times New Roman" w:ascii="Times New Roman"/>
          <w:noProof/>
          <w:color w:themeColor="background1" w:val="FFFFFF"/>
          <w:szCs w:val="22"/>
        </w:rPr>
        <w:t>30.6.16.</w:t>
      </w:r>
      <w:r w:rsidRPr="009D7D86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9D7D86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9D7D86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9D7D86">
      <w:pPr>
        <w:rPr>
          <w:rFonts w:hAnsi="Times New Roman" w:ascii="Times New Roman"/>
          <w:color w:themeColor="background1" w:val="FFFFFF"/>
          <w:sz w:val="24"/>
        </w:rPr>
      </w:pPr>
    </w:p>
    <w:sectPr w:rsidSect="00EA52A1" w:rsidR="00A23DC2" w:rsidRPr="009D7D8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69D6" w:rsidR="009F69D6">
      <w:r>
        <w:separator/>
      </w:r>
    </w:p>
  </w:endnote>
  <w:endnote w:id="0" w:type="continuationSeparator">
    <w:p w:rsidRDefault="009F69D6" w:rsidR="009F6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69D6" w:rsidR="009F69D6">
      <w:r>
        <w:separator/>
      </w:r>
    </w:p>
  </w:footnote>
  <w:footnote w:id="0" w:type="continuationSeparator">
    <w:p w:rsidRDefault="009F69D6" w:rsidR="009F69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2C7FC9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C72382">
      <w:rPr>
        <w:rFonts w:hAnsi="Times New Roman" w:ascii="Times New Roman"/>
        <w:sz w:val="24"/>
      </w:rPr>
      <w:t>158/16</w:t>
    </w:r>
    <w:r w:rsidR="009D7D86">
      <w:rPr>
        <w:rFonts w:hAnsi="Times New Roman" w:ascii="Times New Roman"/>
        <w:sz w:val="24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2382"/>
    <w:rsid w:val="00021028"/>
    <w:rsid w:val="000315B6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08EF"/>
    <w:rsid w:val="00177A30"/>
    <w:rsid w:val="00182AAF"/>
    <w:rsid w:val="001B0DCF"/>
    <w:rsid w:val="001B3A90"/>
    <w:rsid w:val="001E1706"/>
    <w:rsid w:val="001E35C6"/>
    <w:rsid w:val="001E575C"/>
    <w:rsid w:val="001F6BAC"/>
    <w:rsid w:val="0026319B"/>
    <w:rsid w:val="002C1105"/>
    <w:rsid w:val="002C7FC9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C5C3E"/>
    <w:rsid w:val="009D7D86"/>
    <w:rsid w:val="009F16F3"/>
    <w:rsid w:val="009F69D6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4741A"/>
    <w:rsid w:val="00C72382"/>
    <w:rsid w:val="00C74832"/>
    <w:rsid w:val="00C8624D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7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F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FC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F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F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7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F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FC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F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F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St-158/2016</izvorni_sadrzaj>
    <derivirana_varijabla naziv="DomainObject.Predmet.OznakaBroj_1">St-158/2016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TIMECO d.o.o.</izvorni_sadrzaj>
    <derivirana_varijabla naziv="DomainObject.Predmet.ProtustrankaFormated_1">  TIMECO d.o.o.</derivirana_varijabla>
  </DomainObject.Predmet.ProtustrankaFormated>
  <DomainObject.Predmet.ProtustrankaFormatedOIB>
    <izvorni_sadrzaj>  TIMECO d.o.o., OIB 87902993434</izvorni_sadrzaj>
    <derivirana_varijabla naziv="DomainObject.Predmet.ProtustrankaFormatedOIB_1">  TIMECO d.o.o., OIB 87902993434</derivirana_varijabla>
  </DomainObject.Predmet.ProtustrankaFormatedOIB>
  <DomainObject.Predmet.ProtustrankaFormatedWithAdress>
    <izvorni_sadrzaj> TIMECO d.o.o., Zagrebačka 145/a, 10000 Zagreb</izvorni_sadrzaj>
    <derivirana_varijabla naziv="DomainObject.Predmet.ProtustrankaFormatedWithAdress_1"> TIMECO d.o.o., Zagrebačka 145/a, 10000 Zagreb</derivirana_varijabla>
  </DomainObject.Predmet.ProtustrankaFormatedWithAdress>
  <DomainObject.Predmet.ProtustrankaFormatedWithAdressOIB>
    <izvorni_sadrzaj> TIMECO d.o.o., OIB 87902993434, Zagrebačka 145/a, 10000 Zagreb</izvorni_sadrzaj>
    <derivirana_varijabla naziv="DomainObject.Predmet.ProtustrankaFormatedWithAdressOIB_1"> TIMECO d.o.o., OIB 87902993434, Zagrebačka 145/a, 10000 Zagreb</derivirana_varijabla>
  </DomainObject.Predmet.ProtustrankaFormatedWithAdressOIB>
  <DomainObject.Predmet.ProtustrankaWithAdress>
    <izvorni_sadrzaj>TIMECO d.o.o. Zagrebačka 145/a, 10000 Zagreb</izvorni_sadrzaj>
    <derivirana_varijabla naziv="DomainObject.Predmet.ProtustrankaWithAdress_1">TIMECO d.o.o. Zagrebačka 145/a, 10000 Zagreb</derivirana_varijabla>
  </DomainObject.Predmet.ProtustrankaWithAdress>
  <DomainObject.Predmet.ProtustrankaWithAdressOIB>
    <izvorni_sadrzaj>TIMECO d.o.o., OIB 87902993434, Zagrebačka 145/a, 10000 Zagreb</izvorni_sadrzaj>
    <derivirana_varijabla naziv="DomainObject.Predmet.ProtustrankaWithAdressOIB_1">TIMECO d.o.o., OIB 87902993434, Zagrebačka 145/a, 10000 Zagreb</derivirana_varijabla>
  </DomainObject.Predmet.ProtustrankaWithAdressOIB>
  <DomainObject.Predmet.ProtustrankaNazivFormated>
    <izvorni_sadrzaj>TIMECO d.o.o.</izvorni_sadrzaj>
    <derivirana_varijabla naziv="DomainObject.Predmet.ProtustrankaNazivFormated_1">TIMECO d.o.o.</derivirana_varijabla>
  </DomainObject.Predmet.ProtustrankaNazivFormated>
  <DomainObject.Predmet.ProtustrankaNazivFormatedOIB>
    <izvorni_sadrzaj>TIMECO d.o.o., OIB 87902993434</izvorni_sadrzaj>
    <derivirana_varijabla naziv="DomainObject.Predmet.ProtustrankaNazivFormatedOIB_1">TIMECO d.o.o., OIB 87902993434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TIMECO d.o.o.</item>
    </izvorni_sadrzaj>
    <derivirana_varijabla naziv="DomainObject.Predmet.ProtuStrankaListFormated_1">
      <item>TIMECO d.o.o.</item>
    </derivirana_varijabla>
  </DomainObject.Predmet.ProtuStrankaListFormated>
  <DomainObject.Predmet.ProtuStrankaListFormatedOIB>
    <izvorni_sadrzaj>
      <item>TIMECO d.o.o., OIB 87902993434</item>
    </izvorni_sadrzaj>
    <derivirana_varijabla naziv="DomainObject.Predmet.ProtuStrankaListFormatedOIB_1">
      <item>TIMECO d.o.o., OIB 87902993434</item>
    </derivirana_varijabla>
  </DomainObject.Predmet.ProtuStrankaListFormatedOIB>
  <DomainObject.Predmet.ProtuStrankaListFormatedWithAdress>
    <izvorni_sadrzaj>
      <item>TIMECO d.o.o., Zagrebačka 145/a, 10000 Zagreb</item>
    </izvorni_sadrzaj>
    <derivirana_varijabla naziv="DomainObject.Predmet.ProtuStrankaListFormatedWithAdress_1">
      <item>TIMECO d.o.o., Zagrebačka 145/a, 10000 Zagreb</item>
    </derivirana_varijabla>
  </DomainObject.Predmet.ProtuStrankaListFormatedWithAdress>
  <DomainObject.Predmet.ProtuStrankaListFormatedWithAdressOIB>
    <izvorni_sadrzaj>
      <item>TIMECO d.o.o., OIB 87902993434, Zagrebačka 145/a, 10000 Zagreb</item>
    </izvorni_sadrzaj>
    <derivirana_varijabla naziv="DomainObject.Predmet.ProtuStrankaListFormatedWithAdressOIB_1">
      <item>TIMECO d.o.o., OIB 87902993434, Zagrebačka 145/a, 10000 Zagreb</item>
    </derivirana_varijabla>
  </DomainObject.Predmet.ProtuStrankaListFormatedWithAdressOIB>
  <DomainObject.Predmet.ProtuStrankaListNazivFormated>
    <izvorni_sadrzaj>
      <item>TIMECO d.o.o.</item>
    </izvorni_sadrzaj>
    <derivirana_varijabla naziv="DomainObject.Predmet.ProtuStrankaListNazivFormated_1">
      <item>TIMECO d.o.o.</item>
    </derivirana_varijabla>
  </DomainObject.Predmet.ProtuStrankaListNazivFormated>
  <DomainObject.Predmet.ProtuStrankaListNazivFormatedOIB>
    <izvorni_sadrzaj>
      <item>TIMECO d.o.o., OIB 87902993434</item>
    </izvorni_sadrzaj>
    <derivirana_varijabla naziv="DomainObject.Predmet.ProtuStrankaListNazivFormatedOIB_1">
      <item>TIMECO d.o.o., OIB 87902993434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TIMECO d.o.o.</izvorni_sadrzaj>
    <derivirana_varijabla naziv="DomainObject.Predmet.ProtustrankaIDrugi_1">TIMECO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TIMECO d.o.o., OIB 87902993434, Zagrebačka 145/a, 10000 Zagreb</izvorni_sadrzaj>
    <derivirana_varijabla naziv="DomainObject.Predmet.ProtustrankaIDrugiAdressOIB_1">TIMECO d.o.o., OIB 87902993434,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TIMECO d.o.o.</item>
    </izvorni_sadrzaj>
    <derivirana_varijabla naziv="DomainObject.Predmet.SudioniciListNaziv_1">
      <item>FINA Regionalni centar Zagreb</item>
      <item>TIMECO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TIMECO d.o.o., OIB 87902993434, Zagrebačka 145/a,10000 Zagreb</item>
    </izvorni_sadrzaj>
    <derivirana_varijabla naziv="DomainObject.Predmet.SudioniciListAdressOIB_1">
      <item>FINA Regionalni centar Zagreb, OIB 85821130368, Trg svibanjskih žrtava 1995. 1,10000 Zagreb</item>
      <item>TIMECO d.o.o., OIB 87902993434, Zagrebačka 145/a,10000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87902993434</item>
    </izvorni_sadrzaj>
    <derivirana_varijabla naziv="DomainObject.Predmet.SudioniciListNazivOIB_1">
      <item>, OIB 85821130368</item>
      <item>, OIB 87902993434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616</properties:Words>
  <properties:Characters>3286</properties:Characters>
  <properties:Lines>91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2016-06-30T11:07:00Z</dcterms:created>
  <dc:creator>Mihael Kovačić</dc:creator>
  <cp:lastModifiedBy>Sonja Pilić</cp:lastModifiedBy>
  <cp:lastPrinted>2016-06-30T11:11:00Z</cp:lastPrinted>
  <dcterms:modified xmlns:xsi="http://www.w3.org/2001/XMLSchema-instance" xsi:type="dcterms:W3CDTF">2016-06-30T11:16:00Z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