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b71b" w14:paraId="154b71b" w:rsidRDefault="001062E1" w:rsidP="001062E1" w:rsidR="001062E1">
      <w:pPr>
        <w:tabs>
          <w:tab w:pos="5985" w:val="left"/>
        </w:tabs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 xml:space="preserve">Poslovni broj 44. St-2101/15. </w:t>
      </w:r>
    </w:p>
    <w:p w:rsidRDefault="001062E1" w:rsidP="001062E1" w:rsidR="001062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1062E1" w:rsidP="001062E1" w:rsidR="001062E1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1062E1" w:rsidP="001062E1" w:rsidR="001062E1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62E1" w:rsidP="001062E1" w:rsidR="001062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szCs w:val="24"/>
          <w:lang w:val="hr-HR"/>
        </w:rPr>
        <w:t xml:space="preserve"> 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1062E1" w:rsidP="001062E1" w:rsidR="001062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Trgovački sud u Zagrebu </w:t>
      </w:r>
    </w:p>
    <w:p w:rsidRDefault="001062E1" w:rsidP="001062E1" w:rsidR="001062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Zagreb, </w:t>
      </w:r>
      <w:proofErr w:type="spellStart"/>
      <w:r>
        <w:rPr>
          <w:rFonts w:eastAsiaTheme="minorHAnsi" w:hAnsi="Times New Roman" w:ascii="Times New Roman"/>
          <w:b/>
          <w:bCs/>
          <w:szCs w:val="24"/>
          <w:lang w:val="hr-HR"/>
        </w:rPr>
        <w:t>Amruševa</w:t>
      </w:r>
      <w:proofErr w:type="spellEnd"/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2/II</w:t>
      </w:r>
    </w:p>
    <w:p w:rsidRDefault="001062E1" w:rsidP="001062E1" w:rsidR="001062E1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1062E1" w:rsidP="001062E1" w:rsidR="001062E1">
      <w:pPr>
        <w:jc w:val="center"/>
        <w:rPr>
          <w:rFonts w:hAnsi="Times New Roman" w:ascii="Times New Roman"/>
          <w:szCs w:val="24"/>
          <w:lang w:val="hr-HR"/>
        </w:rPr>
      </w:pPr>
    </w:p>
    <w:p w:rsidRDefault="001062E1" w:rsidP="001062E1" w:rsidR="001062E1" w:rsidRPr="00B363CB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062E1" w:rsidP="001062E1" w:rsidR="001062E1" w:rsidRPr="00B363CB">
      <w:pPr>
        <w:jc w:val="center"/>
        <w:rPr>
          <w:rFonts w:hAnsi="Times New Roman" w:ascii="Times New Roman"/>
          <w:b/>
          <w:szCs w:val="24"/>
          <w:lang w:val="hr-HR"/>
        </w:rPr>
      </w:pPr>
      <w:r w:rsidRPr="00B363CB">
        <w:rPr>
          <w:rFonts w:hAnsi="Times New Roman" w:ascii="Times New Roman"/>
          <w:b/>
          <w:szCs w:val="24"/>
          <w:lang w:val="hr-HR"/>
        </w:rPr>
        <w:t>U    I M E    R E P U B L I K E    H R V A T S K E</w:t>
      </w:r>
    </w:p>
    <w:p w:rsidRDefault="001062E1" w:rsidP="001062E1" w:rsidR="001062E1" w:rsidRPr="00B363CB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062E1" w:rsidP="001062E1" w:rsidR="001062E1" w:rsidRPr="00B363CB">
      <w:pPr>
        <w:jc w:val="center"/>
        <w:rPr>
          <w:rFonts w:hAnsi="Times New Roman" w:ascii="Times New Roman"/>
          <w:b/>
          <w:szCs w:val="24"/>
          <w:lang w:val="hr-HR"/>
        </w:rPr>
      </w:pPr>
      <w:r w:rsidRPr="00B363CB">
        <w:rPr>
          <w:rFonts w:hAnsi="Times New Roman" w:ascii="Times New Roman"/>
          <w:b/>
          <w:szCs w:val="24"/>
          <w:lang w:val="hr-HR"/>
        </w:rPr>
        <w:t>R J E Š E N J E</w:t>
      </w:r>
    </w:p>
    <w:p w:rsidRDefault="001062E1" w:rsidP="001062E1" w:rsidR="001062E1" w:rsidRPr="00B363CB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062E1" w:rsidP="001062E1" w:rsidR="001062E1">
      <w:pPr>
        <w:jc w:val="center"/>
        <w:rPr>
          <w:rFonts w:hAnsi="Times New Roman" w:ascii="Times New Roman"/>
          <w:szCs w:val="24"/>
          <w:lang w:val="hr-HR"/>
        </w:rPr>
      </w:pPr>
    </w:p>
    <w:p w:rsidRDefault="001062E1" w:rsidP="001062E1" w:rsidR="001062E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 u skraćenom stečajnom postupku pokrenutim nad  dužnikom  </w:t>
      </w:r>
      <w:r w:rsidR="007703A2">
        <w:rPr>
          <w:rFonts w:hAnsi="Times New Roman" w:ascii="Times New Roman"/>
          <w:szCs w:val="24"/>
          <w:lang w:val="hr-HR"/>
        </w:rPr>
        <w:t xml:space="preserve">TERRA  MINERALI d.o.o. za graditeljstvo i usluge, iz  Zagreba, Jablanska 72/3, </w:t>
      </w:r>
      <w:r>
        <w:rPr>
          <w:rFonts w:hAnsi="Times New Roman" w:ascii="Times New Roman"/>
          <w:szCs w:val="24"/>
          <w:lang w:val="hr-HR"/>
        </w:rPr>
        <w:t xml:space="preserve"> OIB </w:t>
      </w:r>
      <w:r w:rsidR="007703A2">
        <w:rPr>
          <w:rFonts w:hAnsi="Times New Roman" w:ascii="Times New Roman"/>
          <w:szCs w:val="24"/>
          <w:lang w:val="hr-HR"/>
        </w:rPr>
        <w:t xml:space="preserve"> 93391597439</w:t>
      </w:r>
      <w:r>
        <w:rPr>
          <w:rFonts w:hAnsi="Times New Roman" w:ascii="Times New Roman"/>
          <w:szCs w:val="24"/>
          <w:lang w:val="hr-HR"/>
        </w:rPr>
        <w:t xml:space="preserve">,  MBS </w:t>
      </w:r>
      <w:r w:rsidR="007703A2">
        <w:rPr>
          <w:rFonts w:hAnsi="Times New Roman" w:ascii="Times New Roman"/>
          <w:szCs w:val="24"/>
          <w:lang w:val="hr-HR"/>
        </w:rPr>
        <w:t>080677257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1F5B8B">
        <w:rPr>
          <w:rFonts w:hAnsi="Times New Roman" w:ascii="Times New Roman"/>
          <w:szCs w:val="24"/>
          <w:lang w:val="hr-HR"/>
        </w:rPr>
        <w:t>6</w:t>
      </w:r>
      <w:r w:rsidR="007703A2">
        <w:rPr>
          <w:rFonts w:hAnsi="Times New Roman" w:ascii="Times New Roman"/>
          <w:szCs w:val="24"/>
          <w:lang w:val="hr-HR"/>
        </w:rPr>
        <w:t xml:space="preserve">. ožujka 2017.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062E1" w:rsidP="001062E1" w:rsidR="001062E1">
      <w:pPr>
        <w:jc w:val="both"/>
        <w:rPr>
          <w:rFonts w:hAnsi="Times New Roman" w:ascii="Times New Roman"/>
          <w:szCs w:val="24"/>
          <w:lang w:val="hr-HR"/>
        </w:rPr>
      </w:pPr>
    </w:p>
    <w:p w:rsidRDefault="001062E1" w:rsidP="001062E1" w:rsidR="001062E1">
      <w:pPr>
        <w:jc w:val="both"/>
        <w:rPr>
          <w:rFonts w:hAnsi="Times New Roman" w:ascii="Times New Roman"/>
          <w:szCs w:val="24"/>
          <w:lang w:val="hr-HR"/>
        </w:rPr>
      </w:pPr>
    </w:p>
    <w:p w:rsidRDefault="001062E1" w:rsidP="001062E1" w:rsidR="001062E1" w:rsidRPr="00B363CB">
      <w:pPr>
        <w:jc w:val="center"/>
        <w:rPr>
          <w:rFonts w:hAnsi="Times New Roman" w:ascii="Times New Roman"/>
          <w:b/>
          <w:szCs w:val="24"/>
          <w:lang w:val="hr-HR"/>
        </w:rPr>
      </w:pPr>
      <w:r w:rsidRPr="00B363CB">
        <w:rPr>
          <w:rFonts w:hAnsi="Times New Roman" w:ascii="Times New Roman"/>
          <w:b/>
          <w:szCs w:val="24"/>
          <w:lang w:val="hr-HR"/>
        </w:rPr>
        <w:t>r i j e š i o    je</w:t>
      </w:r>
    </w:p>
    <w:p w:rsidRDefault="001062E1" w:rsidP="001062E1" w:rsidR="001062E1">
      <w:pPr>
        <w:jc w:val="center"/>
        <w:rPr>
          <w:rFonts w:hAnsi="Times New Roman" w:ascii="Times New Roman"/>
          <w:szCs w:val="24"/>
        </w:rPr>
      </w:pPr>
    </w:p>
    <w:p w:rsidRDefault="001062E1" w:rsidP="001062E1" w:rsidR="001062E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</w:t>
      </w:r>
      <w:r w:rsidR="007703A2">
        <w:rPr>
          <w:rFonts w:hAnsi="Times New Roman" w:ascii="Times New Roman"/>
          <w:szCs w:val="24"/>
        </w:rPr>
        <w:t xml:space="preserve">i postupak nad dužnikom TERRA  MINERALI d.o.o. za graditeljstvo i usluge, iz  Zagreba, Jablanska 72/3,  OIB  93391597439,  MBS 080677257, </w:t>
      </w:r>
      <w:r>
        <w:rPr>
          <w:rFonts w:hAnsi="Times New Roman" w:ascii="Times New Roman"/>
          <w:szCs w:val="24"/>
        </w:rPr>
        <w:t xml:space="preserve">  Stečajni postupak otvoren je dana </w:t>
      </w:r>
      <w:r w:rsidR="007703A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1062E1" w:rsidP="001062E1" w:rsidR="001062E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062E1" w:rsidP="001062E1" w:rsidR="001062E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7703A2">
        <w:rPr>
          <w:rFonts w:hAnsi="Times New Roman" w:ascii="Times New Roman"/>
          <w:szCs w:val="24"/>
        </w:rPr>
        <w:t xml:space="preserve">  </w:t>
      </w:r>
      <w:r w:rsidR="00441F26">
        <w:rPr>
          <w:rFonts w:hAnsi="Times New Roman" w:ascii="Times New Roman"/>
          <w:szCs w:val="24"/>
        </w:rPr>
        <w:t xml:space="preserve">Renata Horvatin, iz Našica, Trg  dr. Franje Tuđmana 12. </w:t>
      </w:r>
    </w:p>
    <w:p w:rsidRDefault="001062E1" w:rsidP="001062E1" w:rsidR="001062E1">
      <w:pPr>
        <w:pStyle w:val="BodyText21"/>
        <w:rPr>
          <w:rFonts w:hAnsi="Times New Roman" w:ascii="Times New Roman"/>
          <w:szCs w:val="24"/>
        </w:rPr>
      </w:pPr>
    </w:p>
    <w:p w:rsidRDefault="001062E1" w:rsidP="001062E1" w:rsidR="001062E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 dužnikom </w:t>
      </w:r>
      <w:r w:rsidR="007703A2">
        <w:rPr>
          <w:rFonts w:hAnsi="Times New Roman" w:ascii="Times New Roman"/>
          <w:szCs w:val="24"/>
          <w:lang w:val="hr-HR"/>
        </w:rPr>
        <w:t>TERRA  MINERALI d.o.o. za graditeljstvo i usluge, iz  Zagreba, Jablanska 72/3,  OIB  93391597439,  MBS 080677257</w:t>
      </w:r>
    </w:p>
    <w:p w:rsidRDefault="001062E1" w:rsidP="001062E1" w:rsidR="001062E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1062E1" w:rsidP="001062E1" w:rsidR="001062E1">
      <w:pPr>
        <w:jc w:val="both"/>
        <w:rPr>
          <w:rFonts w:hAnsi="Times New Roman" w:ascii="Times New Roman"/>
          <w:szCs w:val="24"/>
          <w:lang w:val="hr-HR"/>
        </w:rPr>
      </w:pPr>
    </w:p>
    <w:p w:rsidRDefault="001062E1" w:rsidP="001062E1" w:rsidR="001062E1">
      <w:pPr>
        <w:jc w:val="both"/>
        <w:rPr>
          <w:rFonts w:hAnsi="Times New Roman" w:ascii="Times New Roman"/>
          <w:szCs w:val="24"/>
          <w:lang w:val="hr-HR"/>
        </w:rPr>
      </w:pPr>
    </w:p>
    <w:p w:rsidRDefault="001062E1" w:rsidP="001062E1" w:rsidR="001062E1" w:rsidRPr="00B363CB">
      <w:pPr>
        <w:ind w:left="360"/>
        <w:rPr>
          <w:rFonts w:hAnsi="Times New Roman" w:ascii="Times New Roman"/>
          <w:b/>
          <w:szCs w:val="24"/>
          <w:lang w:val="hr-HR"/>
        </w:rPr>
      </w:pPr>
      <w:r w:rsidRPr="00B363CB">
        <w:rPr>
          <w:rFonts w:hAnsi="Times New Roman" w:ascii="Times New Roman"/>
          <w:b/>
          <w:szCs w:val="24"/>
          <w:lang w:val="hr-HR"/>
        </w:rPr>
        <w:t xml:space="preserve">                                                    Obrazloženje</w:t>
      </w:r>
    </w:p>
    <w:p w:rsidRDefault="001062E1" w:rsidP="001062E1" w:rsidR="001062E1">
      <w:pPr>
        <w:jc w:val="both"/>
        <w:rPr>
          <w:rFonts w:hAnsi="Times New Roman" w:ascii="Times New Roman"/>
          <w:szCs w:val="24"/>
          <w:lang w:val="hr-HR"/>
        </w:rPr>
      </w:pPr>
    </w:p>
    <w:p w:rsidRDefault="001062E1" w:rsidP="001062E1" w:rsidR="001062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1062E1" w:rsidP="001062E1" w:rsidR="001062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1062E1" w:rsidP="001062E1" w:rsidR="001062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</w:t>
      </w:r>
      <w:r w:rsidR="00D85D4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 </w:t>
      </w:r>
    </w:p>
    <w:p w:rsidRDefault="007703A2" w:rsidP="001062E1" w:rsidR="007703A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Nastavno,   Fond za zaštitu okoliša i energentsku učinkovitost  iz Zagreba, Radnička 80,  je dana 4. veljače 2016. podnio prijedlog kao vjerovnik za otvaranje stečajnog postupka  navodeći kako prema stečajnom dužniku ima  potraživanje  u iznosu od 8.500,00  kn, te je navedeni Fond zaključkom St- 2101/15. od 2. kolovoza 2016.  pozvan u</w:t>
      </w:r>
      <w:r w:rsidR="00D85D4A">
        <w:rPr>
          <w:rFonts w:hAnsi="Times New Roman" w:ascii="Times New Roman"/>
          <w:lang w:val="hr-HR"/>
        </w:rPr>
        <w:t>p</w:t>
      </w:r>
      <w:r>
        <w:rPr>
          <w:rFonts w:hAnsi="Times New Roman" w:ascii="Times New Roman"/>
          <w:lang w:val="hr-HR"/>
        </w:rPr>
        <w:t>latiti preduj</w:t>
      </w:r>
      <w:r w:rsidR="00D85D4A">
        <w:rPr>
          <w:rFonts w:hAnsi="Times New Roman" w:ascii="Times New Roman"/>
          <w:lang w:val="hr-HR"/>
        </w:rPr>
        <w:t>am</w:t>
      </w:r>
      <w:r>
        <w:rPr>
          <w:rFonts w:hAnsi="Times New Roman" w:ascii="Times New Roman"/>
          <w:lang w:val="hr-HR"/>
        </w:rPr>
        <w:t xml:space="preserve">  za namirenje troška stečajnog postupka</w:t>
      </w:r>
      <w:r w:rsidR="00D85D4A">
        <w:rPr>
          <w:rFonts w:hAnsi="Times New Roman" w:ascii="Times New Roman"/>
          <w:lang w:val="hr-HR"/>
        </w:rPr>
        <w:t xml:space="preserve"> u roku od 15 dana, uz upozorenje da će se primijeniti pravne posljedice iz čl. 431 Stečajnog zakona  u slučaju da u danom roku predujam ne bude uplaćen. Zaključak St-2101/15. Fond za zaštitu okoliša i energentsku učinkovitost zaprimo je dan  25. kolovoza 2015. te u danom roku nije uplatio potreban predujam. </w:t>
      </w:r>
    </w:p>
    <w:p w:rsidRDefault="00D85D4A" w:rsidP="001062E1" w:rsidR="00D85D4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U danom roku od 45 dana niti jedan drugi vjerovnik nije predložio otvaranje stečajnog postupka. </w:t>
      </w:r>
    </w:p>
    <w:p w:rsidRDefault="001062E1" w:rsidP="001062E1" w:rsidR="001062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85D4A">
        <w:rPr>
          <w:rFonts w:hAnsi="Times New Roman" w:ascii="Times New Roman"/>
          <w:lang w:val="hr-HR"/>
        </w:rPr>
        <w:t xml:space="preserve"> Slijedom navedenog</w:t>
      </w:r>
      <w:r w:rsidR="00B363CB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smatra se da je dužnik nesposoban za plaćanje pa je stoga temeljem odredbe čl. 431. stavak 1. i 2. SZ-a odlučeno kao u izreci ovog rješenja. Izbor stečajnog upravitelja odabran je primjenom odredbe čl. 432. SZ-a.</w:t>
      </w:r>
    </w:p>
    <w:p w:rsidRDefault="001062E1" w:rsidP="001062E1" w:rsidR="001062E1">
      <w:pPr>
        <w:jc w:val="both"/>
        <w:rPr>
          <w:rFonts w:hAnsi="Times New Roman" w:ascii="Times New Roman"/>
          <w:lang w:val="hr-HR"/>
        </w:rPr>
      </w:pPr>
    </w:p>
    <w:p w:rsidRDefault="001062E1" w:rsidP="001062E1" w:rsidR="001062E1">
      <w:pPr>
        <w:jc w:val="both"/>
        <w:rPr>
          <w:rFonts w:hAnsi="Times New Roman" w:ascii="Times New Roman"/>
          <w:lang w:val="hr-HR"/>
        </w:rPr>
      </w:pPr>
    </w:p>
    <w:p w:rsidRDefault="001062E1" w:rsidP="001062E1" w:rsidR="001062E1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</w:t>
      </w:r>
      <w:r w:rsidR="00D85D4A">
        <w:rPr>
          <w:rFonts w:hAnsi="Times New Roman" w:ascii="Times New Roman"/>
          <w:lang w:val="hr-HR"/>
        </w:rPr>
        <w:t xml:space="preserve"> </w:t>
      </w:r>
      <w:r w:rsidR="001F5B8B">
        <w:rPr>
          <w:rFonts w:hAnsi="Times New Roman" w:ascii="Times New Roman"/>
          <w:lang w:val="hr-HR"/>
        </w:rPr>
        <w:t>6</w:t>
      </w:r>
      <w:r w:rsidR="00D85D4A">
        <w:rPr>
          <w:rFonts w:hAnsi="Times New Roman" w:ascii="Times New Roman"/>
          <w:lang w:val="hr-HR"/>
        </w:rPr>
        <w:t xml:space="preserve">. ožujka 2017 </w:t>
      </w:r>
      <w:r>
        <w:rPr>
          <w:rFonts w:hAnsi="Times New Roman" w:ascii="Times New Roman"/>
          <w:lang w:val="hr-HR"/>
        </w:rPr>
        <w:t xml:space="preserve">. </w:t>
      </w:r>
    </w:p>
    <w:p w:rsidRDefault="001062E1" w:rsidP="001062E1" w:rsidR="001062E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D85D4A" w:rsidP="00D85D4A" w:rsidR="001062E1">
      <w:pPr>
        <w:tabs>
          <w:tab w:pos="7415" w:val="center"/>
          <w:tab w:pos="9071" w:val="right"/>
        </w:tabs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Sudac</w:t>
      </w:r>
    </w:p>
    <w:p w:rsidRDefault="001062E1" w:rsidP="001062E1" w:rsidR="001062E1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D85D4A">
        <w:rPr>
          <w:rFonts w:hAnsi="Times New Roman" w:ascii="Times New Roman"/>
          <w:lang w:val="hr-HR"/>
        </w:rPr>
        <w:t xml:space="preserve"> Nada Nekić Plevko</w:t>
      </w:r>
    </w:p>
    <w:p w:rsidRDefault="001062E1" w:rsidP="001062E1" w:rsidR="001062E1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</w:p>
    <w:p w:rsidRDefault="001062E1" w:rsidP="001062E1" w:rsidR="001062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062E1" w:rsidP="001062E1" w:rsidR="001062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062E1" w:rsidP="001062E1" w:rsidR="001062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062E1" w:rsidP="001062E1" w:rsidR="001062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1062E1" w:rsidP="001062E1" w:rsidR="001062E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062E1" w:rsidP="001062E1" w:rsidR="001062E1">
      <w:pPr>
        <w:jc w:val="both"/>
        <w:rPr>
          <w:rFonts w:hAnsi="Times New Roman" w:ascii="Times New Roman"/>
        </w:rPr>
      </w:pPr>
    </w:p>
    <w:p w:rsidRDefault="001062E1" w:rsidP="001062E1" w:rsidR="001062E1">
      <w:pPr>
        <w:jc w:val="both"/>
        <w:rPr>
          <w:rFonts w:hAnsi="Times New Roman" w:ascii="Times New Roman"/>
          <w:szCs w:val="24"/>
          <w:lang w:val="hr-HR"/>
        </w:rPr>
      </w:pPr>
    </w:p>
    <w:p w:rsidRDefault="00441F26" w:rsidP="001062E1" w:rsidR="001062E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Dna.</w:t>
      </w:r>
    </w:p>
    <w:p w:rsidRDefault="00441F26" w:rsidP="001062E1" w:rsidR="00441F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  dužniku na adresu </w:t>
      </w:r>
    </w:p>
    <w:p w:rsidRDefault="00441F26" w:rsidP="001062E1" w:rsidR="00441F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osnivaču na </w:t>
      </w:r>
      <w:proofErr w:type="spellStart"/>
      <w:r>
        <w:rPr>
          <w:rFonts w:hAnsi="Times New Roman" w:ascii="Times New Roman"/>
          <w:szCs w:val="24"/>
          <w:lang w:val="hr-HR"/>
        </w:rPr>
        <w:t>adr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Zamorski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breg</w:t>
      </w:r>
      <w:proofErr w:type="spellEnd"/>
      <w:r>
        <w:rPr>
          <w:rFonts w:hAnsi="Times New Roman" w:ascii="Times New Roman"/>
          <w:szCs w:val="24"/>
          <w:lang w:val="hr-HR"/>
        </w:rPr>
        <w:t xml:space="preserve"> 60, </w:t>
      </w:r>
      <w:proofErr w:type="spellStart"/>
      <w:r>
        <w:rPr>
          <w:rFonts w:hAnsi="Times New Roman" w:ascii="Times New Roman"/>
          <w:szCs w:val="24"/>
          <w:lang w:val="hr-HR"/>
        </w:rPr>
        <w:t>Zgb</w:t>
      </w:r>
      <w:proofErr w:type="spellEnd"/>
    </w:p>
    <w:p w:rsidRDefault="00441F26" w:rsidP="001062E1" w:rsidR="00441F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 </w:t>
      </w:r>
      <w:proofErr w:type="spellStart"/>
      <w:r>
        <w:rPr>
          <w:rFonts w:hAnsi="Times New Roman" w:ascii="Times New Roman"/>
          <w:szCs w:val="24"/>
          <w:lang w:val="hr-HR"/>
        </w:rPr>
        <w:t>ogl</w:t>
      </w:r>
      <w:proofErr w:type="spellEnd"/>
      <w:r>
        <w:rPr>
          <w:rFonts w:hAnsi="Times New Roman" w:ascii="Times New Roman"/>
          <w:szCs w:val="24"/>
          <w:lang w:val="hr-HR"/>
        </w:rPr>
        <w:t xml:space="preserve">. pl. suda </w:t>
      </w:r>
    </w:p>
    <w:p w:rsidRDefault="00441F26" w:rsidP="001062E1" w:rsidR="00441F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 st. upravitelju na </w:t>
      </w:r>
      <w:proofErr w:type="spellStart"/>
      <w:r>
        <w:rPr>
          <w:rFonts w:hAnsi="Times New Roman" w:ascii="Times New Roman"/>
          <w:szCs w:val="24"/>
          <w:lang w:val="hr-HR"/>
        </w:rPr>
        <w:t>adr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41F26" w:rsidP="001062E1" w:rsidR="00441F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5. kal. 30 dana </w:t>
      </w:r>
    </w:p>
    <w:p w:rsidRDefault="001062E1" w:rsidP="001062E1" w:rsidR="001062E1">
      <w:pPr>
        <w:jc w:val="both"/>
        <w:rPr>
          <w:rFonts w:hAnsi="Times New Roman" w:ascii="Times New Roman"/>
          <w:szCs w:val="24"/>
          <w:lang w:val="hr-HR"/>
        </w:rPr>
      </w:pPr>
    </w:p>
    <w:p w:rsidRDefault="001062E1" w:rsidP="001062E1" w:rsidR="001062E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F02852" w:rsidR="00F02852"/>
    <w:sectPr w:rsidR="00F028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62E1"/>
    <w:rsid w:val="001062E1"/>
    <w:rsid w:val="001F5B8B"/>
    <w:rsid w:val="00441F26"/>
    <w:rsid w:val="007703A2"/>
    <w:rsid w:val="008C7CB4"/>
    <w:rsid w:val="009834E0"/>
    <w:rsid w:val="00B363CB"/>
    <w:rsid w:val="00D85D4A"/>
    <w:rsid w:val="00F0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62E1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1062E1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62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62E1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834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34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4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4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4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62E1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1062E1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62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62E1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834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34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4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4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4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73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St-2101/2015-10</izvorni_sadrzaj>
    <derivirana_varijabla naziv="DomainObject.Oznaka_1">St-2101/2015-10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2101</izvorni_sadrzaj>
    <derivirana_varijabla naziv="DomainObject.Predmet.Broj_1">2101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St-2101/2015</izvorni_sadrzaj>
    <derivirana_varijabla naziv="DomainObject.Predmet.OznakaBroj_1">St-2101/2015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MINERALI d.o.o.</izvorni_sadrzaj>
    <derivirana_varijabla naziv="DomainObject.Predmet.ProtustrankaFormated_1">  TERRA MINERALI d.o.o.</derivirana_varijabla>
  </DomainObject.Predmet.ProtustrankaFormated>
  <DomainObject.Predmet.ProtustrankaFormatedOIB>
    <izvorni_sadrzaj>  TERRA MINERALI d.o.o., OIB 93391597439</izvorni_sadrzaj>
    <derivirana_varijabla naziv="DomainObject.Predmet.ProtustrankaFormatedOIB_1">  TERRA MINERALI d.o.o., OIB 93391597439</derivirana_varijabla>
  </DomainObject.Predmet.ProtustrankaFormatedOIB>
  <DomainObject.Predmet.ProtustrankaFormatedWithAdress>
    <izvorni_sadrzaj> TERRA MINERALI d.o.o., Jablanska 72/3, 10000 Zagreb</izvorni_sadrzaj>
    <derivirana_varijabla naziv="DomainObject.Predmet.ProtustrankaFormatedWithAdress_1"> TERRA MINERALI d.o.o., Jablanska 72/3, 10000 Zagreb</derivirana_varijabla>
  </DomainObject.Predmet.ProtustrankaFormatedWithAdress>
  <DomainObject.Predmet.ProtustrankaFormatedWithAdressOIB>
    <izvorni_sadrzaj> TERRA MINERALI d.o.o., OIB 93391597439, Jablanska 72/3, 10000 Zagreb</izvorni_sadrzaj>
    <derivirana_varijabla naziv="DomainObject.Predmet.ProtustrankaFormatedWithAdressOIB_1"> TERRA MINERALI d.o.o., OIB 93391597439, Jablanska 72/3, 10000 Zagreb</derivirana_varijabla>
  </DomainObject.Predmet.ProtustrankaFormatedWithAdressOIB>
  <DomainObject.Predmet.ProtustrankaWithAdress>
    <izvorni_sadrzaj>TERRA MINERALI d.o.o. Jablanska 72/3, 10000 Zagreb</izvorni_sadrzaj>
    <derivirana_varijabla naziv="DomainObject.Predmet.ProtustrankaWithAdress_1">TERRA MINERALI d.o.o. Jablanska 72/3, 10000 Zagreb</derivirana_varijabla>
  </DomainObject.Predmet.ProtustrankaWithAdress>
  <DomainObject.Predmet.ProtustrankaWithAdressOIB>
    <izvorni_sadrzaj>TERRA MINERALI d.o.o., OIB 93391597439, Jablanska 72/3, 10000 Zagreb</izvorni_sadrzaj>
    <derivirana_varijabla naziv="DomainObject.Predmet.ProtustrankaWithAdressOIB_1">TERRA MINERALI d.o.o., OIB 93391597439, Jablanska 72/3, 10000 Zagreb</derivirana_varijabla>
  </DomainObject.Predmet.ProtustrankaWithAdressOIB>
  <DomainObject.Predmet.ProtustrankaNazivFormated>
    <izvorni_sadrzaj>TERRA MINERALI d.o.o.</izvorni_sadrzaj>
    <derivirana_varijabla naziv="DomainObject.Predmet.ProtustrankaNazivFormated_1">TERRA MINERALI d.o.o.</derivirana_varijabla>
  </DomainObject.Predmet.ProtustrankaNazivFormated>
  <DomainObject.Predmet.ProtustrankaNazivFormatedOIB>
    <izvorni_sadrzaj>TERRA MINERALI d.o.o., OIB 93391597439</izvorni_sadrzaj>
    <derivirana_varijabla naziv="DomainObject.Predmet.ProtustrankaNazivFormatedOIB_1">TERRA MINERALI d.o.o., OIB 93391597439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br. 1, 10000 Zagreb; Fond za zaštitu okoliša i energetsku učinkovitost, Radnička cesta 80, 10000 Zagreb</izvorni_sadrzaj>
    <derivirana_varijabla naziv="DomainObject.Predmet.StrankaFormatedWithAdress_1"> FINA Regionalni centar Zagreb, Trg Svibanjskih žrtava 1995. br.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br.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br.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br. 1,10000 Zagreb,Fond za zaštitu okoliša i energetsku učinkovitost Radnička cesta 80,10000 Zagreb</izvorni_sadrzaj>
    <derivirana_varijabla naziv="DomainObject.Predmet.StrankaWithAdress_1">FINA Regionalni centar Zagreb Trg Svibanjskih žrtava 1995. br.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br.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br.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br.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br.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br.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TERRA MINERALI d.o.o.</item>
    </izvorni_sadrzaj>
    <derivirana_varijabla naziv="DomainObject.Predmet.ProtuStrankaListFormated_1">
      <item>TERRA MINERALI d.o.o.</item>
    </derivirana_varijabla>
  </DomainObject.Predmet.ProtuStrankaListFormated>
  <DomainObject.Predmet.ProtuStrankaListFormatedOIB>
    <izvorni_sadrzaj>
      <item>TERRA MINERALI d.o.o., OIB 93391597439</item>
    </izvorni_sadrzaj>
    <derivirana_varijabla naziv="DomainObject.Predmet.ProtuStrankaListFormatedOIB_1">
      <item>TERRA MINERALI d.o.o., OIB 93391597439</item>
    </derivirana_varijabla>
  </DomainObject.Predmet.ProtuStrankaListFormatedOIB>
  <DomainObject.Predmet.ProtuStrankaListFormatedWithAdress>
    <izvorni_sadrzaj>
      <item>TERRA MINERALI d.o.o., Jablanska 72/3, 10000 Zagreb</item>
    </izvorni_sadrzaj>
    <derivirana_varijabla naziv="DomainObject.Predmet.ProtuStrankaListFormatedWithAdress_1">
      <item>TERRA MINERALI d.o.o., Jablanska 72/3, 10000 Zagreb</item>
    </derivirana_varijabla>
  </DomainObject.Predmet.ProtuStrankaListFormatedWithAdress>
  <DomainObject.Predmet.ProtuStrankaListFormatedWithAdressOIB>
    <izvorni_sadrzaj>
      <item>TERRA MINERALI d.o.o., OIB 93391597439, Jablanska 72/3, 10000 Zagreb</item>
    </izvorni_sadrzaj>
    <derivirana_varijabla naziv="DomainObject.Predmet.ProtuStrankaListFormatedWithAdressOIB_1">
      <item>TERRA MINERALI d.o.o., OIB 93391597439, Jablanska 72/3, 10000 Zagreb</item>
    </derivirana_varijabla>
  </DomainObject.Predmet.ProtuStrankaListFormatedWithAdressOIB>
  <DomainObject.Predmet.ProtuStrankaListNazivFormated>
    <izvorni_sadrzaj>
      <item>TERRA MINERALI d.o.o.</item>
    </izvorni_sadrzaj>
    <derivirana_varijabla naziv="DomainObject.Predmet.ProtuStrankaListNazivFormated_1">
      <item>TERRA MINERALI d.o.o.</item>
    </derivirana_varijabla>
  </DomainObject.Predmet.ProtuStrankaListNazivFormated>
  <DomainObject.Predmet.ProtuStrankaListNazivFormatedOIB>
    <izvorni_sadrzaj>
      <item>TERRA MINERALI d.o.o., OIB 93391597439</item>
    </izvorni_sadrzaj>
    <derivirana_varijabla naziv="DomainObject.Predmet.ProtuStrankaListNazivFormatedOIB_1">
      <item>TERRA MINERALI d.o.o., OIB 93391597439</item>
    </derivirana_varijabla>
  </DomainObject.Predmet.ProtuStrankaListNazivFormatedOIB>
  <DomainObject.Predmet.OstaliListFormated>
    <izvorni_sadrzaj>
      <item>Miroslav Gavrilović</item>
    </izvorni_sadrzaj>
    <derivirana_varijabla naziv="DomainObject.Predmet.OstaliListFormated_1">
      <item>Miroslav Gavrilović</item>
    </derivirana_varijabla>
  </DomainObject.Predmet.OstaliListFormated>
  <DomainObject.Predmet.OstaliListFormatedOIB>
    <izvorni_sadrzaj>
      <item>Miroslav Gavrilović, OIB 51510654858</item>
    </izvorni_sadrzaj>
    <derivirana_varijabla naziv="DomainObject.Predmet.OstaliListFormatedOIB_1">
      <item>Miroslav Gavrilović, OIB 51510654858</item>
    </derivirana_varijabla>
  </DomainObject.Predmet.OstaliListFormatedOIB>
  <DomainObject.Predmet.OstaliListFormatedWithAdress>
    <izvorni_sadrzaj>
      <item>Miroslav Gavrilović, Jablanska 72, 10000 Zagreb</item>
    </izvorni_sadrzaj>
    <derivirana_varijabla naziv="DomainObject.Predmet.OstaliListFormatedWithAdress_1">
      <item>Miroslav Gavrilović, Jablanska 72, 10000 Zagreb</item>
    </derivirana_varijabla>
  </DomainObject.Predmet.OstaliListFormatedWithAdress>
  <DomainObject.Predmet.OstaliListFormatedWithAdressOIB>
    <izvorni_sadrzaj>
      <item>Miroslav Gavrilović, OIB 51510654858, Jablanska 72, 10000 Zagreb</item>
    </izvorni_sadrzaj>
    <derivirana_varijabla naziv="DomainObject.Predmet.OstaliListFormatedWithAdressOIB_1">
      <item>Miroslav Gavrilović, OIB 51510654858, Jablanska 72, 10000 Zagreb</item>
    </derivirana_varijabla>
  </DomainObject.Predmet.OstaliListFormatedWithAdressOIB>
  <DomainObject.Predmet.OstaliListNazivFormated>
    <izvorni_sadrzaj>
      <item>Miroslav Gavrilović</item>
    </izvorni_sadrzaj>
    <derivirana_varijabla naziv="DomainObject.Predmet.OstaliListNazivFormated_1">
      <item>Miroslav Gavrilović</item>
    </derivirana_varijabla>
  </DomainObject.Predmet.OstaliListNazivFormated>
  <DomainObject.Predmet.OstaliListNazivFormatedOIB>
    <izvorni_sadrzaj>
      <item>Miroslav Gavrilović, OIB 51510654858</item>
    </izvorni_sadrzaj>
    <derivirana_varijabla naziv="DomainObject.Predmet.OstaliListNazivFormatedOIB_1">
      <item>Miroslav Gavrilović, OIB 51510654858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St-2101/2015-10</izvorni_sadrzaj>
    <derivirana_varijabla naziv="DomainObject.PoslovniBrojDokumenta_1">St-2101/2015-10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TERRA MINERALI d.o.o.</izvorni_sadrzaj>
    <derivirana_varijabla naziv="DomainObject.Predmet.ProtustrankaIDrugi_1">TERRA MINERALI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TERRA MINERALI d.o.o., OIB 93391597439, Jablanska 72/3, 10000 Zagreb</izvorni_sadrzaj>
    <derivirana_varijabla naziv="DomainObject.Predmet.ProtustrankaIDrugiAdressOIB_1">TERRA MINERALI d.o.o., OIB 93391597439, Jablanska 72/3,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MINERALI d.o.o.</item>
      <item>FINA Regionalni centar Zagreb</item>
      <item>Miroslav Gavrilović</item>
      <item>Fond za zaštitu okoliša i energetsku učinkovitost</item>
    </izvorni_sadrzaj>
    <derivirana_varijabla naziv="DomainObject.Predmet.SudioniciListNaziv_1">
      <item>TERRA MINERALI d.o.o.</item>
      <item>FINA Regionalni centar Zagreb</item>
      <item>Miroslav Gavrilović</item>
      <item>Fond za zaštitu okoliša i energetsku učinkovitost</item>
    </derivirana_varijabla>
  </DomainObject.Predmet.SudioniciListNaziv>
  <DomainObject.Predmet.SudioniciListAdressOIB>
    <izvorni_sadrzaj>
      <item>TERRA MINERALI d.o.o., OIB 93391597439, Jablanska 72/3,10000 Zagreb</item>
      <item>FINA Regionalni centar Zagreb, OIB 85821130368, Trg Svibanjskih žrtava 1995. br. 1,10000 Zagreb</item>
      <item>Miroslav Gavrilović, OIB 51510654858, Jablanska 72,10000 Zagreb</item>
      <item>Fond za zaštitu okoliša i energetsku učinkovitost, OIB 85828625994, Radnička cesta 80,10000 Zagreb</item>
    </izvorni_sadrzaj>
    <derivirana_varijabla naziv="DomainObject.Predmet.SudioniciListAdressOIB_1">
      <item>TERRA MINERALI d.o.o., OIB 93391597439, Jablanska 72/3,10000 Zagreb</item>
      <item>FINA Regionalni centar Zagreb, OIB 85821130368, Trg Svibanjskih žrtava 1995. br. 1,10000 Zagreb</item>
      <item>Miroslav Gavrilović, OIB 51510654858, Jablanska 72,10000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93391597439</item>
      <item>, OIB 85821130368</item>
      <item>, OIB 51510654858</item>
      <item>, OIB 85828625994</item>
    </izvorni_sadrzaj>
    <derivirana_varijabla naziv="DomainObject.Predmet.SudioniciListNazivOIB_1">
      <item>, OIB 93391597439</item>
      <item>, OIB 85821130368</item>
      <item>, OIB 51510654858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2824</properties:Characters>
  <properties:Lines>88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2017-03-06T12:48:00Z</dcterms:created>
  <dc:creator>Nada Nekić Plevko</dc:creator>
  <cp:lastModifiedBy>Nada Nekić Plevko</cp:lastModifiedBy>
  <cp:lastPrinted>2017-03-03T07:58:00Z</cp:lastPrinted>
  <dcterms:modified xmlns:xsi="http://www.w3.org/2001/XMLSchema-instance" xsi:type="dcterms:W3CDTF">2017-03-06T12:49:00Z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St-2101/2015-10 / Odluka - Rješenje o otvaranju i zaključenju postupka stečaja potrošača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