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CellMar>
          <w:left w:w="0" w:type="dxa"/>
          <w:right w:w="0" w:type="dxa"/>
        </w:tblCellMar>
        <w:tblLook w:firstRow="1" w:lastRow="0" w:firstColumn="1" w:lastColumn="0" w:noHBand="0" w:noVBand="1" w:val="04A0"/>
      </w:tblPr>
      <w:tblGrid>
        <w:gridCol w:w="2698"/>
      </w:tblGrid>
      <w:tr w:rsidRPr="00AC1611" w:rsidR="000A1E52" w:rsidTr="000A1E52">
        <w:trPr>
          <w:trHeight w:val="1869"/>
        </w:trPr>
        <w:tc>
          <w:tcPr>
            <w:tcW w:w="2698" w:type="dxa"/>
            <w:shd w:val="clear" w:color="auto" w:fill="auto"/>
          </w:tcPr>
          <w:p w:rsidRPr="00AC1611" w:rsidR="000A1E52" w:rsidP="000A1E52" w:rsidRDefault="000A1E52">
            <w:pPr>
              <w:spacing w:after="0"/>
              <w:jc w:val="center"/>
              <w:rPr>
                <w:rFonts w:eastAsia="Calibri"/>
              </w:rPr>
            </w:pPr>
            <w:bookmarkStart w:name="_GoBack" w:id="0"/>
            <w:bookmarkEnd w:id="0"/>
            <w:r>
              <w:rPr>
                <w:rFonts w:eastAsia="Calibri"/>
                <w:noProof/>
                <w:lang w:eastAsia="hr-HR"/>
              </w:rPr>
              <w:drawing>
                <wp:inline distT="0" distB="0" distL="0" distR="0">
                  <wp:extent cx="475615" cy="614680"/>
                  <wp:effectExtent l="0" t="0" r="635" b="0"/>
                  <wp:docPr id="2" name="Slika 2" descr="GRB-RH-png"/>
                  <wp:cNvGraphicFramePr>
                    <a:graphicFrameLocks noChangeAspect="true"/>
                  </wp:cNvGraphicFramePr>
                  <a:graphic>
                    <a:graphicData uri="http://schemas.openxmlformats.org/drawingml/2006/picture">
                      <pic:pic>
                        <pic:nvPicPr>
                          <pic:cNvPr id="0" name="Picture 1" descr="GRB-RH-png"/>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5615" cy="614680"/>
                          </a:xfrm>
                          <a:prstGeom prst="rect">
                            <a:avLst/>
                          </a:prstGeom>
                          <a:noFill/>
                          <a:ln>
                            <a:noFill/>
                          </a:ln>
                        </pic:spPr>
                      </pic:pic>
                    </a:graphicData>
                  </a:graphic>
                </wp:inline>
              </w:drawing>
            </w:r>
          </w:p>
          <w:p w:rsidRPr="00AC1611" w:rsidR="000A1E52" w:rsidP="000A1E52" w:rsidRDefault="000A1E52">
            <w:pPr>
              <w:spacing w:before="120" w:after="0"/>
              <w:jc w:val="center"/>
              <w:rPr>
                <w:rFonts w:eastAsia="Calibri"/>
              </w:rPr>
            </w:pPr>
            <w:r w:rsidRPr="00AC1611">
              <w:rPr>
                <w:rFonts w:eastAsia="Calibri"/>
              </w:rPr>
              <w:t>Republika Hrvatska</w:t>
            </w:r>
          </w:p>
          <w:p w:rsidRPr="00AC1611" w:rsidR="000A1E52" w:rsidP="000A1E52" w:rsidRDefault="000A1E52">
            <w:pPr>
              <w:spacing w:after="0"/>
              <w:jc w:val="center"/>
              <w:rPr>
                <w:rFonts w:eastAsia="Calibri"/>
              </w:rPr>
            </w:pPr>
            <w:r>
              <w:rPr>
                <w:rFonts w:eastAsia="Calibri"/>
              </w:rPr>
              <w:t>Općinski</w:t>
            </w:r>
            <w:r w:rsidRPr="00AC1611">
              <w:rPr>
                <w:rFonts w:eastAsia="Calibri"/>
              </w:rPr>
              <w:t xml:space="preserve"> sud u Varaždinu</w:t>
            </w:r>
          </w:p>
          <w:p w:rsidRPr="00AC1611" w:rsidR="000A1E52" w:rsidP="000A1E52" w:rsidRDefault="000A1E52">
            <w:pPr>
              <w:spacing w:after="0"/>
              <w:jc w:val="center"/>
              <w:rPr>
                <w:rFonts w:eastAsia="Calibri"/>
              </w:rPr>
            </w:pPr>
            <w:r w:rsidRPr="00AC1611">
              <w:rPr>
                <w:rFonts w:eastAsia="Calibri"/>
              </w:rPr>
              <w:t>Varaždin, Braće Radić 2</w:t>
            </w:r>
          </w:p>
        </w:tc>
      </w:tr>
    </w:tbl>
    <w:p w:rsidR="000A1E52" w:rsidP="000A1E52" w:rsidRDefault="008D4868" w14:paraId="7ab43c7" w14:textId="7ab43c7">
      <w:pPr>
        <w:spacing w:after="0"/>
        <w:jc w:val="right"/>
        <w15:collapsed w:val="false"/>
        <w:rPr>
          <w:rFonts w:eastAsia="Times New Roman" w:cs="Times New Roman"/>
          <w:lang w:eastAsia="hr-HR"/>
        </w:rPr>
      </w:pPr>
      <w:r w:rsidRPr="00DF3118">
        <w:rPr>
          <w:rFonts w:eastAsia="Times New Roman" w:cs="Times New Roman"/>
          <w:lang w:eastAsia="hr-HR"/>
        </w:rPr>
        <w:tab/>
      </w:r>
      <w:r w:rsidRPr="00DF3118">
        <w:rPr>
          <w:rFonts w:eastAsia="Times New Roman" w:cs="Times New Roman"/>
          <w:lang w:eastAsia="hr-HR"/>
        </w:rPr>
        <w:tab/>
      </w:r>
      <w:r w:rsidRPr="00DF3118">
        <w:rPr>
          <w:rFonts w:eastAsia="Times New Roman" w:cs="Times New Roman"/>
          <w:lang w:eastAsia="hr-HR"/>
        </w:rPr>
        <w:tab/>
      </w:r>
      <w:r w:rsidRPr="00DF3118">
        <w:rPr>
          <w:rFonts w:eastAsia="Times New Roman" w:cs="Times New Roman"/>
          <w:lang w:eastAsia="hr-HR"/>
        </w:rPr>
        <w:tab/>
      </w:r>
    </w:p>
    <w:p w:rsidRPr="00DF3118" w:rsidR="008D4868" w:rsidP="000A1E52" w:rsidRDefault="000A1E52">
      <w:pPr>
        <w:spacing w:after="0"/>
        <w:jc w:val="right"/>
        <w:rPr>
          <w:rFonts w:eastAsia="Times New Roman" w:cs="Times New Roman"/>
          <w:lang w:eastAsia="hr-HR"/>
        </w:rPr>
      </w:pPr>
      <w:r>
        <w:rPr>
          <w:rFonts w:eastAsia="Times New Roman" w:cs="Times New Roman"/>
          <w:lang w:eastAsia="hr-HR"/>
        </w:rPr>
        <w:t>Poslovni broj: 1 Sp-4/18-21</w:t>
      </w:r>
    </w:p>
    <w:p w:rsidRPr="00DF3118" w:rsidR="008D4868" w:rsidP="008D4868" w:rsidRDefault="008D4868">
      <w:pPr>
        <w:spacing w:after="0"/>
        <w:jc w:val="both"/>
        <w:rPr>
          <w:rFonts w:eastAsia="Times New Roman" w:cs="Times New Roman"/>
          <w:lang w:eastAsia="hr-HR"/>
        </w:rPr>
      </w:pPr>
    </w:p>
    <w:p w:rsidRPr="00DF3118" w:rsidR="008D4868" w:rsidP="008D4868" w:rsidRDefault="00585B51">
      <w:pPr>
        <w:spacing w:after="0"/>
        <w:jc w:val="center"/>
        <w:rPr>
          <w:rFonts w:eastAsia="Times New Roman" w:cs="Times New Roman"/>
          <w:lang w:eastAsia="hr-HR"/>
        </w:rPr>
      </w:pPr>
      <w:r>
        <w:rPr>
          <w:rFonts w:eastAsia="Times New Roman" w:cs="Times New Roman"/>
          <w:lang w:eastAsia="hr-HR"/>
        </w:rPr>
        <w:t xml:space="preserve">U   I M E   </w:t>
      </w:r>
      <w:r w:rsidRPr="00DF3118" w:rsidR="008D4868">
        <w:rPr>
          <w:rFonts w:eastAsia="Times New Roman" w:cs="Times New Roman"/>
          <w:lang w:eastAsia="hr-HR"/>
        </w:rPr>
        <w:t xml:space="preserve">R E P U B L I K </w:t>
      </w:r>
      <w:r>
        <w:rPr>
          <w:rFonts w:eastAsia="Times New Roman" w:cs="Times New Roman"/>
          <w:lang w:eastAsia="hr-HR"/>
        </w:rPr>
        <w:t>E</w:t>
      </w:r>
      <w:r w:rsidRPr="00DF3118" w:rsidR="008D4868">
        <w:rPr>
          <w:rFonts w:eastAsia="Times New Roman" w:cs="Times New Roman"/>
          <w:lang w:eastAsia="hr-HR"/>
        </w:rPr>
        <w:t xml:space="preserve">  H R V A T S K </w:t>
      </w:r>
      <w:r>
        <w:rPr>
          <w:rFonts w:eastAsia="Times New Roman" w:cs="Times New Roman"/>
          <w:lang w:eastAsia="hr-HR"/>
        </w:rPr>
        <w:t>E</w:t>
      </w:r>
    </w:p>
    <w:p w:rsidRPr="00DF3118" w:rsidR="008D4868" w:rsidP="008D4868" w:rsidRDefault="008D4868">
      <w:pPr>
        <w:spacing w:after="0"/>
        <w:jc w:val="both"/>
        <w:rPr>
          <w:rFonts w:eastAsia="Times New Roman" w:cs="Times New Roman"/>
          <w:lang w:eastAsia="hr-HR"/>
        </w:rPr>
      </w:pPr>
    </w:p>
    <w:p w:rsidR="008D4868" w:rsidP="008D4868" w:rsidRDefault="008D4868">
      <w:pPr>
        <w:spacing w:after="0"/>
        <w:jc w:val="both"/>
        <w:rPr>
          <w:rFonts w:eastAsia="Times New Roman" w:cs="Times New Roman"/>
          <w:lang w:eastAsia="hr-HR"/>
        </w:rPr>
      </w:pPr>
      <w:r w:rsidRPr="00DF3118">
        <w:rPr>
          <w:rFonts w:eastAsia="Times New Roman" w:cs="Times New Roman"/>
          <w:lang w:eastAsia="hr-HR"/>
        </w:rPr>
        <w:t xml:space="preserve">                                                                 R J E Š E N J E</w:t>
      </w:r>
    </w:p>
    <w:p w:rsidRPr="00DF3118" w:rsidR="000A1E52" w:rsidP="008D4868" w:rsidRDefault="000A1E52">
      <w:pPr>
        <w:spacing w:after="0"/>
        <w:jc w:val="both"/>
        <w:rPr>
          <w:rFonts w:eastAsia="Times New Roman" w:cs="Times New Roman"/>
          <w:lang w:eastAsia="hr-HR"/>
        </w:rPr>
      </w:pPr>
    </w:p>
    <w:p w:rsidRPr="00DF3118" w:rsidR="008D4868" w:rsidP="008D4868" w:rsidRDefault="008D4868">
      <w:pPr>
        <w:spacing w:after="0"/>
        <w:jc w:val="both"/>
        <w:rPr>
          <w:rFonts w:eastAsia="Times New Roman" w:cs="Times New Roman"/>
          <w:lang w:eastAsia="hr-HR"/>
        </w:rPr>
      </w:pPr>
    </w:p>
    <w:p w:rsidRPr="000A1E52" w:rsidR="000A1E52" w:rsidP="000A1E52" w:rsidRDefault="000A1E52">
      <w:pPr>
        <w:jc w:val="both"/>
        <w:rPr>
          <w:rFonts w:eastAsia="Times New Roman" w:cs="Times New Roman"/>
          <w:lang w:eastAsia="hr-HR"/>
        </w:rPr>
      </w:pPr>
      <w:r>
        <w:rPr>
          <w:rFonts w:eastAsia="Times New Roman" w:cs="Times New Roman"/>
          <w:lang w:eastAsia="hr-HR"/>
        </w:rPr>
        <w:tab/>
      </w:r>
      <w:r w:rsidRPr="00DF3118" w:rsidR="008D4868">
        <w:rPr>
          <w:rFonts w:eastAsia="Times New Roman" w:cs="Times New Roman"/>
          <w:lang w:eastAsia="hr-HR"/>
        </w:rPr>
        <w:t>Općinski sud u Varaždinu</w:t>
      </w:r>
      <w:r>
        <w:rPr>
          <w:rFonts w:eastAsia="Times New Roman" w:cs="Times New Roman"/>
          <w:lang w:eastAsia="hr-HR"/>
        </w:rPr>
        <w:t xml:space="preserve">, </w:t>
      </w:r>
      <w:r>
        <w:t xml:space="preserve">OIB: </w:t>
      </w:r>
      <w:r w:rsidRPr="0080172C">
        <w:rPr>
          <w:color w:val="000000"/>
        </w:rPr>
        <w:t>14828046348</w:t>
      </w:r>
      <w:r w:rsidRPr="00DF3118" w:rsidR="008D4868">
        <w:rPr>
          <w:rFonts w:eastAsia="Times New Roman" w:cs="Times New Roman"/>
          <w:lang w:eastAsia="hr-HR"/>
        </w:rPr>
        <w:t xml:space="preserve"> po sutkinji </w:t>
      </w:r>
      <w:r>
        <w:rPr>
          <w:rFonts w:eastAsia="Times New Roman" w:cs="Times New Roman"/>
          <w:lang w:eastAsia="hr-HR"/>
        </w:rPr>
        <w:t>Meliti Šmentanec-Klarić</w:t>
      </w:r>
      <w:r w:rsidRPr="00DF3118" w:rsidR="008D4868">
        <w:rPr>
          <w:rFonts w:eastAsia="Times New Roman" w:cs="Times New Roman"/>
          <w:lang w:eastAsia="hr-HR"/>
        </w:rPr>
        <w:t xml:space="preserve"> u stečajnom postupku povodom prijedloga potrošača </w:t>
      </w:r>
      <w:r>
        <w:rPr>
          <w:rFonts w:eastAsia="Calibri" w:cs="Times New Roman"/>
        </w:rPr>
        <w:t>Tibora Viteza iz Vidovca, Stjepana Radića 71A, OIB: 87003028731</w:t>
      </w:r>
      <w:r w:rsidRPr="00DF3118" w:rsidR="008D4868">
        <w:rPr>
          <w:rFonts w:eastAsia="Times New Roman" w:cs="Times New Roman"/>
          <w:lang w:eastAsia="hr-HR"/>
        </w:rPr>
        <w:t xml:space="preserve">, za otvaranje stečajnog postupka, </w:t>
      </w:r>
      <w:r>
        <w:rPr>
          <w:rFonts w:eastAsia="Times New Roman" w:cs="Times New Roman"/>
          <w:lang w:eastAsia="hr-HR"/>
        </w:rPr>
        <w:t>11. rujna 2019.</w:t>
      </w:r>
      <w:r w:rsidRPr="00DF3118" w:rsidR="008D4868">
        <w:rPr>
          <w:rFonts w:eastAsia="Times New Roman" w:cs="Times New Roman"/>
          <w:lang w:eastAsia="hr-HR"/>
        </w:rPr>
        <w:t xml:space="preserve"> donosi i objavljuje</w:t>
      </w:r>
    </w:p>
    <w:p w:rsidRPr="00DF3118" w:rsidR="008D4868" w:rsidP="008D4868" w:rsidRDefault="008D4868">
      <w:pPr>
        <w:spacing w:after="0"/>
        <w:jc w:val="center"/>
        <w:rPr>
          <w:rFonts w:eastAsia="Times New Roman" w:cs="Times New Roman"/>
          <w:lang w:eastAsia="hr-HR"/>
        </w:rPr>
      </w:pPr>
      <w:r w:rsidRPr="00DF3118">
        <w:rPr>
          <w:rFonts w:eastAsia="Times New Roman" w:cs="Times New Roman"/>
          <w:lang w:eastAsia="hr-HR"/>
        </w:rPr>
        <w:t>r j e š e n j e</w:t>
      </w:r>
    </w:p>
    <w:p w:rsidRPr="00DF3118" w:rsidR="008D4868" w:rsidP="008D4868" w:rsidRDefault="008D4868">
      <w:pPr>
        <w:spacing w:after="0"/>
        <w:jc w:val="both"/>
        <w:rPr>
          <w:rFonts w:eastAsia="Times New Roman" w:cs="Times New Roman"/>
          <w:lang w:eastAsia="hr-HR"/>
        </w:rPr>
      </w:pPr>
    </w:p>
    <w:p w:rsidR="000A1E52" w:rsidP="000A1E52" w:rsidRDefault="000A1E52">
      <w:pPr>
        <w:jc w:val="both"/>
        <w:rPr>
          <w:rFonts w:eastAsia="Calibri" w:cs="Times New Roman"/>
        </w:rPr>
      </w:pPr>
      <w:r>
        <w:rPr>
          <w:rFonts w:eastAsia="Times New Roman" w:cs="Times New Roman"/>
          <w:lang w:eastAsia="hr-HR"/>
        </w:rPr>
        <w:tab/>
      </w:r>
      <w:r w:rsidRPr="00DF3118" w:rsidR="008D4868">
        <w:rPr>
          <w:rFonts w:eastAsia="Times New Roman" w:cs="Times New Roman"/>
          <w:lang w:eastAsia="hr-HR"/>
        </w:rPr>
        <w:t xml:space="preserve">I/ </w:t>
      </w:r>
      <w:r>
        <w:rPr>
          <w:rFonts w:eastAsia="Calibri" w:cs="Times New Roman"/>
        </w:rPr>
        <w:t>Prihvaća se plan ispunjenja obveza potrošača Tibora Viteza iz Vidovca, Stjepana Radića 71A, OIB: 87003028731 od 8.1.2019. koji je izmijenjen i dopunjen na pripremnom ročištu održanom 17. lipnja 2019. koji glasi:</w:t>
      </w:r>
    </w:p>
    <w:p w:rsidRPr="00662A03" w:rsidR="000A1E52" w:rsidP="000A1E52" w:rsidRDefault="000A1E52">
      <w:pPr>
        <w:jc w:val="both"/>
        <w:rPr>
          <w:rFonts w:eastAsia="Calibri" w:cs="Times New Roman"/>
        </w:rPr>
      </w:pPr>
    </w:p>
    <w:p w:rsidR="000A1E52" w:rsidP="000A1E52" w:rsidRDefault="000A1E52">
      <w:pPr>
        <w:spacing w:after="0"/>
        <w:ind w:firstLine="708"/>
        <w:jc w:val="center"/>
        <w:rPr>
          <w:rFonts w:eastAsia="Times New Roman" w:cs="Times New Roman"/>
          <w:bCs/>
          <w:color w:val="000000"/>
          <w:spacing w:val="-3"/>
          <w:lang w:eastAsia="hr-HR"/>
        </w:rPr>
      </w:pPr>
      <w:r w:rsidRPr="00662A03">
        <w:rPr>
          <w:rFonts w:eastAsia="Times New Roman" w:cs="Times New Roman"/>
          <w:bCs/>
          <w:color w:val="000000"/>
          <w:spacing w:val="-3"/>
          <w:lang w:eastAsia="hr-HR"/>
        </w:rPr>
        <w:t>PLAN ISPUNJENJA OBVEZA</w:t>
      </w:r>
    </w:p>
    <w:p w:rsidRPr="00662A03" w:rsidR="000A1E52" w:rsidP="000A1E52" w:rsidRDefault="000A1E52">
      <w:pPr>
        <w:spacing w:after="0"/>
        <w:ind w:firstLine="708"/>
        <w:jc w:val="center"/>
        <w:rPr>
          <w:rFonts w:eastAsia="Times New Roman" w:cs="Times New Roman"/>
          <w:lang w:eastAsia="hr-HR"/>
        </w:rPr>
      </w:pPr>
    </w:p>
    <w:p w:rsidR="000A1E52" w:rsidP="000A1E52" w:rsidRDefault="000A1E52">
      <w:pPr>
        <w:widowControl w:val="false"/>
        <w:shd w:val="clear" w:color="auto" w:fill="FFFFFF"/>
        <w:tabs>
          <w:tab w:val="left" w:pos="4504"/>
        </w:tabs>
        <w:autoSpaceDE w:val="false"/>
        <w:autoSpaceDN w:val="false"/>
        <w:adjustRightInd w:val="false"/>
        <w:spacing w:after="0" w:line="428" w:lineRule="exact"/>
        <w:ind w:left="104" w:right="3125" w:hanging="90"/>
        <w:rPr>
          <w:rFonts w:eastAsia="Times New Roman" w:cs="Times New Roman"/>
          <w:color w:val="000000"/>
          <w:spacing w:val="-2"/>
          <w:lang w:eastAsia="hr-HR"/>
        </w:rPr>
      </w:pPr>
      <w:r>
        <w:rPr>
          <w:rFonts w:eastAsia="Times New Roman" w:cs="Times New Roman"/>
          <w:color w:val="000000"/>
          <w:spacing w:val="-2"/>
          <w:lang w:eastAsia="hr-HR"/>
        </w:rPr>
        <w:t>PODACI O POTROŠAČU:</w:t>
      </w:r>
    </w:p>
    <w:p w:rsidR="000A1E52" w:rsidP="000A1E52" w:rsidRDefault="000A1E52">
      <w:pPr>
        <w:widowControl w:val="false"/>
        <w:shd w:val="clear" w:color="auto" w:fill="FFFFFF"/>
        <w:tabs>
          <w:tab w:val="left" w:pos="4504"/>
        </w:tabs>
        <w:autoSpaceDE w:val="false"/>
        <w:autoSpaceDN w:val="false"/>
        <w:adjustRightInd w:val="false"/>
        <w:spacing w:after="0" w:line="428" w:lineRule="exact"/>
        <w:ind w:left="104" w:right="3125" w:hanging="90"/>
        <w:rPr>
          <w:rFonts w:eastAsia="Times New Roman" w:cs="Times New Roman"/>
          <w:color w:val="000000"/>
          <w:lang w:eastAsia="hr-HR"/>
        </w:rPr>
      </w:pPr>
      <w:r w:rsidRPr="00662A03">
        <w:rPr>
          <w:rFonts w:eastAsia="Times New Roman" w:cs="Times New Roman"/>
          <w:color w:val="000000"/>
          <w:spacing w:val="-3"/>
          <w:lang w:eastAsia="hr-HR"/>
        </w:rPr>
        <w:t>Ime i prezime</w:t>
      </w:r>
      <w:r>
        <w:rPr>
          <w:rFonts w:eastAsia="Times New Roman" w:cs="Times New Roman"/>
          <w:color w:val="000000"/>
          <w:spacing w:val="-3"/>
          <w:lang w:eastAsia="hr-HR"/>
        </w:rPr>
        <w:t xml:space="preserve">:  </w:t>
      </w:r>
      <w:r>
        <w:rPr>
          <w:rFonts w:eastAsia="Times New Roman" w:cs="Times New Roman"/>
          <w:color w:val="000000"/>
          <w:lang w:eastAsia="hr-HR"/>
        </w:rPr>
        <w:t xml:space="preserve"> Tibor Vitez</w:t>
      </w:r>
    </w:p>
    <w:p w:rsidR="000A1E52" w:rsidP="000A1E52" w:rsidRDefault="00EA3CE8">
      <w:pPr>
        <w:widowControl w:val="false"/>
        <w:shd w:val="clear" w:color="auto" w:fill="FFFFFF"/>
        <w:tabs>
          <w:tab w:val="left" w:pos="4504"/>
        </w:tabs>
        <w:autoSpaceDE w:val="false"/>
        <w:autoSpaceDN w:val="false"/>
        <w:adjustRightInd w:val="false"/>
        <w:spacing w:after="0" w:line="428" w:lineRule="exact"/>
        <w:ind w:left="104" w:right="3125" w:hanging="90"/>
        <w:rPr>
          <w:rFonts w:eastAsia="Times New Roman" w:cs="Times New Roman"/>
          <w:color w:val="000000"/>
          <w:lang w:eastAsia="hr-HR"/>
        </w:rPr>
      </w:pPr>
      <w:r>
        <w:rPr>
          <w:rFonts w:cs="Times New Roman"/>
          <w:noProof/>
          <w:lang w:eastAsia="hr-HR"/>
        </w:rPr>
        <w:pict>
          <v:line from="77.2pt,.35pt" to="454.5pt,.35pt"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id="Ravni poveznik 3" o:spid="_x0000_s1026" o:allowincell="f" strokeweight=".55pt"/>
        </w:pict>
      </w:r>
      <w:r w:rsidRPr="00662A03" w:rsidR="000A1E52">
        <w:rPr>
          <w:rFonts w:eastAsia="Times New Roman" w:cs="Times New Roman"/>
          <w:color w:val="000000"/>
          <w:spacing w:val="-10"/>
          <w:lang w:eastAsia="hr-HR"/>
        </w:rPr>
        <w:t>OIB</w:t>
      </w:r>
      <w:r w:rsidR="000A1E52">
        <w:rPr>
          <w:rFonts w:eastAsia="Times New Roman" w:cs="Times New Roman"/>
          <w:color w:val="000000"/>
          <w:spacing w:val="-10"/>
          <w:lang w:eastAsia="hr-HR"/>
        </w:rPr>
        <w:t>:</w:t>
      </w:r>
      <w:r w:rsidR="000A1E52">
        <w:rPr>
          <w:rFonts w:eastAsia="Times New Roman" w:cs="Times New Roman"/>
          <w:color w:val="000000"/>
          <w:lang w:eastAsia="hr-HR"/>
        </w:rPr>
        <w:t xml:space="preserve">      87003028731</w:t>
      </w:r>
    </w:p>
    <w:p w:rsidRPr="00662A03" w:rsidR="000A1E52" w:rsidP="000A1E52" w:rsidRDefault="00EA3CE8">
      <w:pPr>
        <w:widowControl w:val="false"/>
        <w:shd w:val="clear" w:color="auto" w:fill="FFFFFF"/>
        <w:tabs>
          <w:tab w:val="left" w:pos="4504"/>
        </w:tabs>
        <w:autoSpaceDE w:val="false"/>
        <w:autoSpaceDN w:val="false"/>
        <w:adjustRightInd w:val="false"/>
        <w:spacing w:after="0" w:line="428" w:lineRule="exact"/>
        <w:ind w:left="104" w:right="3125" w:hanging="90"/>
        <w:rPr>
          <w:rFonts w:eastAsia="Times New Roman" w:cs="Times New Roman"/>
          <w:color w:val="000000"/>
          <w:lang w:eastAsia="hr-HR"/>
        </w:rPr>
      </w:pPr>
      <w:r>
        <w:rPr>
          <w:rFonts w:cs="Times New Roman"/>
          <w:noProof/>
          <w:lang w:eastAsia="hr-HR"/>
        </w:rPr>
        <w:pict>
          <v:line from="39.15pt,18.45pt" to="453.15pt,22.45pt"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id="Ravni poveznik 1" o:spid="_x0000_s1028" o:allowincell="f" strokeweight=".2pt"/>
        </w:pict>
      </w:r>
      <w:r>
        <w:rPr>
          <w:rFonts w:cs="Times New Roman"/>
          <w:noProof/>
          <w:lang w:eastAsia="hr-HR"/>
        </w:rPr>
        <w:pict>
          <v:line from="34.75pt,1.6pt" to="454.85pt,1.6pt"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id="Ravni poveznik 4" o:spid="_x0000_s1027" o:allowincell="f" strokeweight=".2pt"/>
        </w:pict>
      </w:r>
      <w:r w:rsidRPr="00662A03" w:rsidR="000A1E52">
        <w:rPr>
          <w:rFonts w:eastAsia="Times New Roman" w:cs="Times New Roman"/>
          <w:color w:val="000000"/>
          <w:spacing w:val="-2"/>
          <w:lang w:eastAsia="hr-HR"/>
        </w:rPr>
        <w:t>Adresa</w:t>
      </w:r>
      <w:r w:rsidR="000A1E52">
        <w:rPr>
          <w:rFonts w:eastAsia="Times New Roman" w:cs="Times New Roman"/>
          <w:color w:val="000000"/>
          <w:lang w:eastAsia="hr-HR"/>
        </w:rPr>
        <w:t>: Ulica Stjepana Radića 71A</w:t>
      </w:r>
    </w:p>
    <w:p w:rsidR="000A1E52" w:rsidP="000A1E52" w:rsidRDefault="000A1E52">
      <w:pPr>
        <w:widowControl w:val="false"/>
        <w:shd w:val="clear" w:color="auto" w:fill="FFFFFF"/>
        <w:autoSpaceDE w:val="false"/>
        <w:autoSpaceDN w:val="false"/>
        <w:adjustRightInd w:val="false"/>
        <w:spacing w:after="0"/>
        <w:rPr>
          <w:rFonts w:eastAsia="Times New Roman" w:cs="Times New Roman"/>
          <w:color w:val="000000"/>
          <w:spacing w:val="-1"/>
          <w:lang w:eastAsia="hr-HR"/>
        </w:rPr>
      </w:pPr>
    </w:p>
    <w:p w:rsidR="000A1E52" w:rsidP="000A1E52" w:rsidRDefault="000A1E52">
      <w:pPr>
        <w:widowControl w:val="false"/>
        <w:shd w:val="clear" w:color="auto" w:fill="FFFFFF"/>
        <w:autoSpaceDE w:val="false"/>
        <w:autoSpaceDN w:val="false"/>
        <w:adjustRightInd w:val="false"/>
        <w:spacing w:after="0"/>
        <w:rPr>
          <w:rFonts w:eastAsia="Times New Roman" w:cs="Times New Roman"/>
          <w:color w:val="000000"/>
          <w:spacing w:val="-1"/>
          <w:lang w:eastAsia="hr-HR"/>
        </w:rPr>
      </w:pPr>
      <w:r w:rsidRPr="00662A03">
        <w:rPr>
          <w:rFonts w:eastAsia="Times New Roman" w:cs="Times New Roman"/>
          <w:color w:val="000000"/>
          <w:spacing w:val="-1"/>
          <w:lang w:eastAsia="hr-HR"/>
        </w:rPr>
        <w:t>Na temelju članka 17. Zakona o stečaju potrošača podnosi se Plan ispunjenja obveza:</w:t>
      </w:r>
    </w:p>
    <w:p w:rsidR="000A1E52" w:rsidP="000A1E52" w:rsidRDefault="000A1E52">
      <w:pPr>
        <w:widowControl w:val="false"/>
        <w:shd w:val="clear" w:color="auto" w:fill="FFFFFF"/>
        <w:autoSpaceDE w:val="false"/>
        <w:autoSpaceDN w:val="false"/>
        <w:adjustRightInd w:val="false"/>
        <w:spacing w:after="0"/>
        <w:rPr>
          <w:rFonts w:eastAsia="Times New Roman" w:cs="Times New Roman"/>
          <w:color w:val="000000"/>
          <w:spacing w:val="-1"/>
          <w:lang w:eastAsia="hr-HR"/>
        </w:rPr>
      </w:pPr>
    </w:p>
    <w:p w:rsidR="000A1E52" w:rsidP="000A1E52" w:rsidRDefault="000A1E52">
      <w:pPr>
        <w:widowControl w:val="false"/>
        <w:shd w:val="clear" w:color="auto" w:fill="FFFFFF"/>
        <w:autoSpaceDE w:val="false"/>
        <w:autoSpaceDN w:val="false"/>
        <w:adjustRightInd w:val="false"/>
        <w:spacing w:after="0"/>
        <w:rPr>
          <w:rFonts w:eastAsia="Times New Roman" w:cs="Times New Roman"/>
          <w:color w:val="000000"/>
          <w:spacing w:val="-1"/>
          <w:lang w:eastAsia="hr-HR"/>
        </w:rPr>
      </w:pPr>
      <w:r>
        <w:rPr>
          <w:rFonts w:eastAsia="Times New Roman" w:cs="Times New Roman"/>
          <w:color w:val="000000"/>
          <w:spacing w:val="-1"/>
          <w:lang w:eastAsia="hr-HR"/>
        </w:rPr>
        <w:t>1. Iznos potrošačevih obveza:</w:t>
      </w:r>
    </w:p>
    <w:p w:rsidR="000A1E52" w:rsidP="000A1E52" w:rsidRDefault="000A1E52">
      <w:pPr>
        <w:widowControl w:val="false"/>
        <w:shd w:val="clear" w:color="auto" w:fill="FFFFFF"/>
        <w:autoSpaceDE w:val="false"/>
        <w:autoSpaceDN w:val="false"/>
        <w:adjustRightInd w:val="false"/>
        <w:spacing w:after="0"/>
        <w:rPr>
          <w:rFonts w:eastAsia="Times New Roman" w:cs="Times New Roman"/>
          <w:color w:val="000000"/>
          <w:spacing w:val="-1"/>
          <w:lang w:eastAsia="hr-HR"/>
        </w:rPr>
      </w:pPr>
    </w:p>
    <w:tbl>
      <w:tblPr>
        <w:tblStyle w:val="Reetkatablice"/>
        <w:tblW w:w="9209" w:type="dxa"/>
        <w:tblLook w:firstRow="1" w:lastRow="0" w:firstColumn="1" w:lastColumn="0" w:noHBand="0" w:noVBand="1" w:val="04A0"/>
      </w:tblPr>
      <w:tblGrid>
        <w:gridCol w:w="1345"/>
        <w:gridCol w:w="1752"/>
        <w:gridCol w:w="1546"/>
        <w:gridCol w:w="1700"/>
        <w:gridCol w:w="1524"/>
        <w:gridCol w:w="1342"/>
      </w:tblGrid>
      <w:tr w:rsidR="000A1E52" w:rsidTr="00E94E71">
        <w:tc>
          <w:tcPr>
            <w:tcW w:w="1345" w:type="dxa"/>
          </w:tcPr>
          <w:p w:rsidRPr="004E335F" w:rsidR="000A1E52" w:rsidP="00E94E71" w:rsidRDefault="000A1E52">
            <w:pPr>
              <w:widowControl w:val="false"/>
              <w:autoSpaceDE w:val="false"/>
              <w:autoSpaceDN w:val="false"/>
              <w:adjustRightInd w:val="false"/>
              <w:rPr>
                <w:rFonts w:eastAsia="Times New Roman" w:cs="Times New Roman"/>
                <w:color w:val="000000"/>
                <w:spacing w:val="-1"/>
                <w:sz w:val="20"/>
                <w:szCs w:val="20"/>
                <w:lang w:eastAsia="hr-HR"/>
              </w:rPr>
            </w:pPr>
            <w:r w:rsidRPr="004E335F">
              <w:rPr>
                <w:rFonts w:eastAsia="Times New Roman" w:cs="Times New Roman"/>
                <w:color w:val="000000"/>
                <w:spacing w:val="-1"/>
                <w:sz w:val="20"/>
                <w:szCs w:val="20"/>
                <w:lang w:eastAsia="hr-HR"/>
              </w:rPr>
              <w:t>DATUM</w:t>
            </w:r>
          </w:p>
        </w:tc>
        <w:tc>
          <w:tcPr>
            <w:tcW w:w="1752" w:type="dxa"/>
          </w:tcPr>
          <w:p w:rsidRPr="004E335F" w:rsidR="000A1E52" w:rsidP="00E94E71" w:rsidRDefault="000A1E52">
            <w:pPr>
              <w:widowControl w:val="false"/>
              <w:autoSpaceDE w:val="false"/>
              <w:autoSpaceDN w:val="false"/>
              <w:adjustRightInd w:val="false"/>
              <w:rPr>
                <w:rFonts w:eastAsia="Times New Roman" w:cs="Times New Roman"/>
                <w:color w:val="000000"/>
                <w:spacing w:val="-1"/>
                <w:sz w:val="20"/>
                <w:szCs w:val="20"/>
                <w:lang w:eastAsia="hr-HR"/>
              </w:rPr>
            </w:pPr>
            <w:r w:rsidRPr="004E335F">
              <w:rPr>
                <w:rFonts w:eastAsia="Times New Roman" w:cs="Times New Roman"/>
                <w:color w:val="000000"/>
                <w:spacing w:val="-1"/>
                <w:sz w:val="20"/>
                <w:szCs w:val="20"/>
                <w:lang w:eastAsia="hr-HR"/>
              </w:rPr>
              <w:t>BROJ OSNOVE</w:t>
            </w:r>
          </w:p>
        </w:tc>
        <w:tc>
          <w:tcPr>
            <w:tcW w:w="1546" w:type="dxa"/>
          </w:tcPr>
          <w:p w:rsidRPr="004E335F" w:rsidR="000A1E52" w:rsidP="00E94E71" w:rsidRDefault="000A1E52">
            <w:pPr>
              <w:widowControl w:val="false"/>
              <w:autoSpaceDE w:val="false"/>
              <w:autoSpaceDN w:val="false"/>
              <w:adjustRightInd w:val="false"/>
              <w:rPr>
                <w:rFonts w:eastAsia="Times New Roman" w:cs="Times New Roman"/>
                <w:color w:val="000000"/>
                <w:spacing w:val="-1"/>
                <w:sz w:val="20"/>
                <w:szCs w:val="20"/>
                <w:lang w:eastAsia="hr-HR"/>
              </w:rPr>
            </w:pPr>
            <w:r w:rsidRPr="004E335F">
              <w:rPr>
                <w:rFonts w:eastAsia="Times New Roman" w:cs="Times New Roman"/>
                <w:color w:val="000000"/>
                <w:spacing w:val="-1"/>
                <w:sz w:val="20"/>
                <w:szCs w:val="20"/>
                <w:lang w:eastAsia="hr-HR"/>
              </w:rPr>
              <w:t>IZNOS DUGOVANJA</w:t>
            </w:r>
          </w:p>
        </w:tc>
        <w:tc>
          <w:tcPr>
            <w:tcW w:w="1700" w:type="dxa"/>
          </w:tcPr>
          <w:p w:rsidRPr="004E335F" w:rsidR="000A1E52" w:rsidP="00E94E71" w:rsidRDefault="000A1E52">
            <w:pPr>
              <w:widowControl w:val="false"/>
              <w:autoSpaceDE w:val="false"/>
              <w:autoSpaceDN w:val="false"/>
              <w:adjustRightInd w:val="false"/>
              <w:rPr>
                <w:rFonts w:eastAsia="Times New Roman" w:cs="Times New Roman"/>
                <w:color w:val="000000"/>
                <w:spacing w:val="-1"/>
                <w:sz w:val="20"/>
                <w:szCs w:val="20"/>
                <w:lang w:eastAsia="hr-HR"/>
              </w:rPr>
            </w:pPr>
            <w:r w:rsidRPr="004E335F">
              <w:rPr>
                <w:rFonts w:eastAsia="Times New Roman" w:cs="Times New Roman"/>
                <w:color w:val="000000"/>
                <w:spacing w:val="-1"/>
                <w:sz w:val="20"/>
                <w:szCs w:val="20"/>
                <w:lang w:eastAsia="hr-HR"/>
              </w:rPr>
              <w:t>OIB VJEROVNIKA</w:t>
            </w:r>
          </w:p>
        </w:tc>
        <w:tc>
          <w:tcPr>
            <w:tcW w:w="1524" w:type="dxa"/>
          </w:tcPr>
          <w:p w:rsidRPr="004E335F" w:rsidR="000A1E52" w:rsidP="00E94E71" w:rsidRDefault="000A1E52">
            <w:pPr>
              <w:widowControl w:val="false"/>
              <w:autoSpaceDE w:val="false"/>
              <w:autoSpaceDN w:val="false"/>
              <w:adjustRightInd w:val="false"/>
              <w:rPr>
                <w:rFonts w:eastAsia="Times New Roman" w:cs="Times New Roman"/>
                <w:color w:val="000000"/>
                <w:spacing w:val="-1"/>
                <w:sz w:val="20"/>
                <w:szCs w:val="20"/>
                <w:lang w:eastAsia="hr-HR"/>
              </w:rPr>
            </w:pPr>
            <w:r w:rsidRPr="004E335F">
              <w:rPr>
                <w:rFonts w:eastAsia="Times New Roman" w:cs="Times New Roman"/>
                <w:color w:val="000000"/>
                <w:spacing w:val="-1"/>
                <w:sz w:val="20"/>
                <w:szCs w:val="20"/>
                <w:lang w:eastAsia="hr-HR"/>
              </w:rPr>
              <w:t>VJEROVNIK</w:t>
            </w:r>
          </w:p>
        </w:tc>
        <w:tc>
          <w:tcPr>
            <w:tcW w:w="1342" w:type="dxa"/>
          </w:tcPr>
          <w:p w:rsidRPr="004E335F" w:rsidR="000A1E52" w:rsidP="00E94E71" w:rsidRDefault="000A1E52">
            <w:pPr>
              <w:widowControl w:val="false"/>
              <w:autoSpaceDE w:val="false"/>
              <w:autoSpaceDN w:val="false"/>
              <w:adjustRightInd w:val="false"/>
              <w:rPr>
                <w:rFonts w:eastAsia="Times New Roman" w:cs="Times New Roman"/>
                <w:color w:val="000000"/>
                <w:spacing w:val="-1"/>
                <w:sz w:val="20"/>
                <w:szCs w:val="20"/>
                <w:lang w:eastAsia="hr-HR"/>
              </w:rPr>
            </w:pPr>
            <w:r w:rsidRPr="004E335F">
              <w:rPr>
                <w:rFonts w:eastAsia="Times New Roman" w:cs="Times New Roman"/>
                <w:color w:val="000000"/>
                <w:spacing w:val="-1"/>
                <w:sz w:val="20"/>
                <w:szCs w:val="20"/>
                <w:lang w:eastAsia="hr-HR"/>
              </w:rPr>
              <w:t>NAPOMENA</w:t>
            </w:r>
          </w:p>
        </w:tc>
      </w:tr>
      <w:tr w:rsidR="000A1E52" w:rsidTr="00E94E71">
        <w:tc>
          <w:tcPr>
            <w:tcW w:w="1345"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24.8.2015.</w:t>
            </w:r>
          </w:p>
        </w:tc>
        <w:tc>
          <w:tcPr>
            <w:tcW w:w="175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OV-4307/13-Z004</w:t>
            </w:r>
          </w:p>
        </w:tc>
        <w:tc>
          <w:tcPr>
            <w:tcW w:w="1546"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9.738,86 kn</w:t>
            </w:r>
          </w:p>
        </w:tc>
        <w:tc>
          <w:tcPr>
            <w:tcW w:w="1700"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78427478595</w:t>
            </w:r>
          </w:p>
        </w:tc>
        <w:tc>
          <w:tcPr>
            <w:tcW w:w="1524"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Sberbank d.d. Zagreb</w:t>
            </w:r>
          </w:p>
        </w:tc>
        <w:tc>
          <w:tcPr>
            <w:tcW w:w="134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w:t>
            </w:r>
          </w:p>
        </w:tc>
      </w:tr>
      <w:tr w:rsidR="000A1E52" w:rsidTr="00E94E71">
        <w:tc>
          <w:tcPr>
            <w:tcW w:w="1345"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7.11.2018.</w:t>
            </w:r>
          </w:p>
        </w:tc>
        <w:tc>
          <w:tcPr>
            <w:tcW w:w="175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OV-4661/09-Z002</w:t>
            </w:r>
          </w:p>
        </w:tc>
        <w:tc>
          <w:tcPr>
            <w:tcW w:w="1546"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29.448,05 kn</w:t>
            </w:r>
          </w:p>
        </w:tc>
        <w:tc>
          <w:tcPr>
            <w:tcW w:w="1700"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76674680107</w:t>
            </w:r>
          </w:p>
        </w:tc>
        <w:tc>
          <w:tcPr>
            <w:tcW w:w="1524"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Eos Matrix d.o.o.</w:t>
            </w:r>
          </w:p>
        </w:tc>
        <w:tc>
          <w:tcPr>
            <w:tcW w:w="1342" w:type="dxa"/>
          </w:tcPr>
          <w:p w:rsidR="000A1E52" w:rsidP="000A1E52"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 xml:space="preserve">radi se o iznosu dugovanja po predmetu </w:t>
            </w:r>
            <w:r>
              <w:rPr>
                <w:rFonts w:eastAsia="Times New Roman" w:cs="Times New Roman"/>
                <w:color w:val="000000"/>
                <w:spacing w:val="-1"/>
                <w:lang w:eastAsia="hr-HR"/>
              </w:rPr>
              <w:lastRenderedPageBreak/>
              <w:t>ID 31017-0238097</w:t>
            </w:r>
          </w:p>
        </w:tc>
      </w:tr>
      <w:tr w:rsidR="000A1E52" w:rsidTr="00E94E71">
        <w:tc>
          <w:tcPr>
            <w:tcW w:w="1345"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lastRenderedPageBreak/>
              <w:t>9.2.2017.</w:t>
            </w:r>
          </w:p>
        </w:tc>
        <w:tc>
          <w:tcPr>
            <w:tcW w:w="175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IKP-3787/16-2</w:t>
            </w:r>
          </w:p>
        </w:tc>
        <w:tc>
          <w:tcPr>
            <w:tcW w:w="1546"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800,00 kn</w:t>
            </w:r>
          </w:p>
        </w:tc>
        <w:tc>
          <w:tcPr>
            <w:tcW w:w="1700"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18683136487</w:t>
            </w:r>
          </w:p>
        </w:tc>
        <w:tc>
          <w:tcPr>
            <w:tcW w:w="1524"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Državni proračun RH</w:t>
            </w:r>
          </w:p>
        </w:tc>
        <w:tc>
          <w:tcPr>
            <w:tcW w:w="134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w:t>
            </w:r>
          </w:p>
        </w:tc>
      </w:tr>
      <w:tr w:rsidR="000A1E52" w:rsidTr="00E94E71">
        <w:tc>
          <w:tcPr>
            <w:tcW w:w="1345"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12.12.2017.</w:t>
            </w:r>
          </w:p>
        </w:tc>
        <w:tc>
          <w:tcPr>
            <w:tcW w:w="175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OV-4307/13-Z005</w:t>
            </w:r>
          </w:p>
        </w:tc>
        <w:tc>
          <w:tcPr>
            <w:tcW w:w="1546"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246.744,89 kn</w:t>
            </w:r>
          </w:p>
        </w:tc>
        <w:tc>
          <w:tcPr>
            <w:tcW w:w="1700"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78427478598</w:t>
            </w:r>
          </w:p>
        </w:tc>
        <w:tc>
          <w:tcPr>
            <w:tcW w:w="1524"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Sberbank d.d. Zagreb</w:t>
            </w:r>
          </w:p>
        </w:tc>
        <w:tc>
          <w:tcPr>
            <w:tcW w:w="134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w:t>
            </w:r>
          </w:p>
        </w:tc>
      </w:tr>
      <w:tr w:rsidR="000A1E52" w:rsidTr="00E94E71">
        <w:tc>
          <w:tcPr>
            <w:tcW w:w="1345"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15.5.2018.</w:t>
            </w:r>
          </w:p>
        </w:tc>
        <w:tc>
          <w:tcPr>
            <w:tcW w:w="175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NAKNADE</w:t>
            </w:r>
          </w:p>
        </w:tc>
        <w:tc>
          <w:tcPr>
            <w:tcW w:w="1546"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572,00 kn</w:t>
            </w:r>
          </w:p>
        </w:tc>
        <w:tc>
          <w:tcPr>
            <w:tcW w:w="1700"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85821130368</w:t>
            </w:r>
          </w:p>
        </w:tc>
        <w:tc>
          <w:tcPr>
            <w:tcW w:w="1524"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Financijska agencija</w:t>
            </w:r>
          </w:p>
        </w:tc>
        <w:tc>
          <w:tcPr>
            <w:tcW w:w="134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w:t>
            </w:r>
          </w:p>
        </w:tc>
      </w:tr>
      <w:tr w:rsidR="000A1E52" w:rsidTr="00E94E71">
        <w:tc>
          <w:tcPr>
            <w:tcW w:w="1345"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19.12.2018.</w:t>
            </w:r>
          </w:p>
        </w:tc>
        <w:tc>
          <w:tcPr>
            <w:tcW w:w="175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Polica osiguranja 389791018810</w:t>
            </w:r>
          </w:p>
        </w:tc>
        <w:tc>
          <w:tcPr>
            <w:tcW w:w="1546"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670,00 kn</w:t>
            </w:r>
          </w:p>
        </w:tc>
        <w:tc>
          <w:tcPr>
            <w:tcW w:w="1700"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sidRPr="000E61B7">
              <w:rPr>
                <w:rFonts w:cs="Times New Roman" w:eastAsiaTheme="minorEastAsia"/>
                <w:lang w:eastAsia="hr-HR"/>
              </w:rPr>
              <w:t>26187994862</w:t>
            </w:r>
          </w:p>
        </w:tc>
        <w:tc>
          <w:tcPr>
            <w:tcW w:w="1524"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Croatia osiguranje d.d.</w:t>
            </w:r>
          </w:p>
        </w:tc>
        <w:tc>
          <w:tcPr>
            <w:tcW w:w="134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p>
        </w:tc>
      </w:tr>
      <w:tr w:rsidR="000A1E52" w:rsidTr="00E94E71">
        <w:tc>
          <w:tcPr>
            <w:tcW w:w="1345"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p>
        </w:tc>
        <w:tc>
          <w:tcPr>
            <w:tcW w:w="175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UKUPNO</w:t>
            </w:r>
          </w:p>
        </w:tc>
        <w:tc>
          <w:tcPr>
            <w:tcW w:w="1546"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r>
              <w:rPr>
                <w:rFonts w:eastAsia="Times New Roman" w:cs="Times New Roman"/>
                <w:color w:val="000000"/>
                <w:spacing w:val="-1"/>
                <w:lang w:eastAsia="hr-HR"/>
              </w:rPr>
              <w:t>287.973,80 kn</w:t>
            </w:r>
          </w:p>
        </w:tc>
        <w:tc>
          <w:tcPr>
            <w:tcW w:w="1700"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p>
        </w:tc>
        <w:tc>
          <w:tcPr>
            <w:tcW w:w="1524"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p>
        </w:tc>
        <w:tc>
          <w:tcPr>
            <w:tcW w:w="1342" w:type="dxa"/>
          </w:tcPr>
          <w:p w:rsidR="000A1E52" w:rsidP="00E94E71" w:rsidRDefault="000A1E52">
            <w:pPr>
              <w:widowControl w:val="false"/>
              <w:autoSpaceDE w:val="false"/>
              <w:autoSpaceDN w:val="false"/>
              <w:adjustRightInd w:val="false"/>
              <w:rPr>
                <w:rFonts w:eastAsia="Times New Roman" w:cs="Times New Roman"/>
                <w:color w:val="000000"/>
                <w:spacing w:val="-1"/>
                <w:lang w:eastAsia="hr-HR"/>
              </w:rPr>
            </w:pPr>
          </w:p>
        </w:tc>
      </w:tr>
    </w:tbl>
    <w:p w:rsidRPr="00662A03" w:rsidR="000A1E52" w:rsidP="000A1E52" w:rsidRDefault="000A1E52">
      <w:pPr>
        <w:widowControl w:val="false"/>
        <w:shd w:val="clear" w:color="auto" w:fill="FFFFFF"/>
        <w:autoSpaceDE w:val="false"/>
        <w:autoSpaceDN w:val="false"/>
        <w:adjustRightInd w:val="false"/>
        <w:spacing w:after="0"/>
        <w:rPr>
          <w:rFonts w:eastAsia="Times New Roman" w:cs="Times New Roman"/>
          <w:color w:val="000000"/>
          <w:spacing w:val="-1"/>
          <w:lang w:eastAsia="hr-HR"/>
        </w:rPr>
      </w:pPr>
    </w:p>
    <w:p w:rsidR="000A1E52" w:rsidP="000A1E52" w:rsidRDefault="000A1E52">
      <w:pPr>
        <w:widowControl w:val="false"/>
        <w:shd w:val="clear" w:color="auto" w:fill="FFFFFF"/>
        <w:autoSpaceDE w:val="false"/>
        <w:autoSpaceDN w:val="false"/>
        <w:adjustRightInd w:val="false"/>
        <w:spacing w:after="0"/>
        <w:ind w:left="360"/>
        <w:jc w:val="both"/>
        <w:rPr>
          <w:rFonts w:eastAsia="Times New Roman" w:cs="Times New Roman"/>
          <w:color w:val="000000"/>
          <w:lang w:eastAsia="hr-HR"/>
        </w:rPr>
      </w:pPr>
      <w:r>
        <w:rPr>
          <w:rFonts w:eastAsia="Times New Roman" w:cs="Times New Roman"/>
          <w:color w:val="000000"/>
          <w:lang w:eastAsia="hr-HR"/>
        </w:rPr>
        <w:t>*</w:t>
      </w:r>
      <w:r w:rsidRPr="008314A0">
        <w:rPr>
          <w:rFonts w:eastAsia="Times New Roman" w:cs="Times New Roman"/>
          <w:color w:val="000000"/>
          <w:lang w:eastAsia="hr-HR"/>
        </w:rPr>
        <w:t>sa zateznom kamatom po stopi propisanoj čl. 29. st. 2. Zakona o obveznim odnosima koja se primjenjuje na odnose koji nisu iz trgovačkih ugovora, od datuma dospijeća sukladno navedenoj presudi, rješenju o ovrsi.</w:t>
      </w:r>
    </w:p>
    <w:p w:rsidRPr="008314A0" w:rsidR="000A1E52" w:rsidP="000A1E52" w:rsidRDefault="000A1E52">
      <w:pPr>
        <w:widowControl w:val="false"/>
        <w:shd w:val="clear" w:color="auto" w:fill="FFFFFF"/>
        <w:autoSpaceDE w:val="false"/>
        <w:autoSpaceDN w:val="false"/>
        <w:adjustRightInd w:val="false"/>
        <w:spacing w:after="0"/>
        <w:ind w:left="360"/>
        <w:jc w:val="both"/>
        <w:rPr>
          <w:rFonts w:eastAsia="Times New Roman" w:cs="Times New Roman"/>
          <w:color w:val="000000"/>
          <w:lang w:eastAsia="hr-HR"/>
        </w:rPr>
      </w:pPr>
    </w:p>
    <w:p w:rsidR="000A1E52" w:rsidP="000A1E52" w:rsidRDefault="000A1E52">
      <w:pPr>
        <w:jc w:val="both"/>
        <w:rPr>
          <w:rFonts w:eastAsia="Calibri" w:cs="Times New Roman"/>
        </w:rPr>
      </w:pPr>
      <w:r>
        <w:rPr>
          <w:rFonts w:eastAsia="Calibri" w:cs="Times New Roman"/>
        </w:rPr>
        <w:t>2. Postotak umanjenja obveza</w:t>
      </w:r>
    </w:p>
    <w:tbl>
      <w:tblPr>
        <w:tblStyle w:val="Reetkatablice"/>
        <w:tblW w:w="0" w:type="auto"/>
        <w:tblLook w:firstRow="1" w:lastRow="0" w:firstColumn="1" w:lastColumn="0" w:noHBand="0" w:noVBand="1" w:val="04A0"/>
      </w:tblPr>
      <w:tblGrid>
        <w:gridCol w:w="9062"/>
      </w:tblGrid>
      <w:tr w:rsidR="000A1E52" w:rsidTr="00E94E71">
        <w:tc>
          <w:tcPr>
            <w:tcW w:w="9062" w:type="dxa"/>
          </w:tcPr>
          <w:p w:rsidR="000A1E52" w:rsidP="00E94E71" w:rsidRDefault="000A1E52">
            <w:pPr>
              <w:jc w:val="both"/>
              <w:rPr>
                <w:rFonts w:eastAsia="Calibri" w:cs="Times New Roman"/>
              </w:rPr>
            </w:pPr>
            <w:r>
              <w:rPr>
                <w:rFonts w:eastAsia="Calibri" w:cs="Times New Roman"/>
              </w:rPr>
              <w:t>SBERBANK D.D. ZAGREB dug: 256.483,75 kn. Planirani otpis 93.9% potraživanja</w:t>
            </w:r>
          </w:p>
        </w:tc>
      </w:tr>
      <w:tr w:rsidR="000A1E52" w:rsidTr="00E94E71">
        <w:tc>
          <w:tcPr>
            <w:tcW w:w="9062" w:type="dxa"/>
          </w:tcPr>
          <w:p w:rsidR="000A1E52" w:rsidP="00E94E71" w:rsidRDefault="000A1E52">
            <w:pPr>
              <w:jc w:val="both"/>
              <w:rPr>
                <w:rFonts w:eastAsia="Calibri" w:cs="Times New Roman"/>
              </w:rPr>
            </w:pPr>
            <w:r>
              <w:rPr>
                <w:rFonts w:eastAsia="Calibri" w:cs="Times New Roman"/>
              </w:rPr>
              <w:t>EOS MATRIX D.O.O. dug: 29.448,05 kn. Planirani otpis 51% potraživanja</w:t>
            </w:r>
          </w:p>
        </w:tc>
      </w:tr>
      <w:tr w:rsidR="000A1E52" w:rsidTr="00E94E71">
        <w:tc>
          <w:tcPr>
            <w:tcW w:w="9062" w:type="dxa"/>
          </w:tcPr>
          <w:p w:rsidR="000A1E52" w:rsidP="00E94E71" w:rsidRDefault="000A1E52">
            <w:pPr>
              <w:jc w:val="both"/>
              <w:rPr>
                <w:rFonts w:eastAsia="Calibri" w:cs="Times New Roman"/>
              </w:rPr>
            </w:pPr>
            <w:r>
              <w:rPr>
                <w:rFonts w:eastAsia="Calibri" w:cs="Times New Roman"/>
              </w:rPr>
              <w:t>DRŽAVNI PRORAČUN RH  dug: 800,0 kn. Planirani otpis 0% potraživanja</w:t>
            </w:r>
          </w:p>
        </w:tc>
      </w:tr>
      <w:tr w:rsidR="000A1E52" w:rsidTr="00E94E71">
        <w:tc>
          <w:tcPr>
            <w:tcW w:w="9062" w:type="dxa"/>
          </w:tcPr>
          <w:p w:rsidR="000A1E52" w:rsidP="00E94E71" w:rsidRDefault="000A1E52">
            <w:pPr>
              <w:jc w:val="both"/>
              <w:rPr>
                <w:rFonts w:eastAsia="Calibri" w:cs="Times New Roman"/>
              </w:rPr>
            </w:pPr>
            <w:r>
              <w:rPr>
                <w:rFonts w:eastAsia="Calibri" w:cs="Times New Roman"/>
              </w:rPr>
              <w:t>FINANCIJSKA AGENCIJA dug: 572,00 kn. Planirani otpis 0% potraživanja</w:t>
            </w:r>
          </w:p>
        </w:tc>
      </w:tr>
      <w:tr w:rsidR="000A1E52" w:rsidTr="00E94E71">
        <w:tc>
          <w:tcPr>
            <w:tcW w:w="9062" w:type="dxa"/>
          </w:tcPr>
          <w:p w:rsidR="000A1E52" w:rsidP="00E94E71" w:rsidRDefault="000A1E52">
            <w:pPr>
              <w:jc w:val="both"/>
              <w:rPr>
                <w:rFonts w:eastAsia="Calibri" w:cs="Times New Roman"/>
              </w:rPr>
            </w:pPr>
            <w:r>
              <w:rPr>
                <w:rFonts w:eastAsia="Calibri" w:cs="Times New Roman"/>
              </w:rPr>
              <w:t>CROATIA OSIGURANJE D.D. dug: 670,00 kn. Planirani otpis 0% potraživanja</w:t>
            </w:r>
          </w:p>
        </w:tc>
      </w:tr>
    </w:tbl>
    <w:p w:rsidR="000A1E52" w:rsidP="000A1E52" w:rsidRDefault="000A1E52">
      <w:pPr>
        <w:jc w:val="both"/>
        <w:rPr>
          <w:rFonts w:eastAsia="Calibri" w:cs="Times New Roman"/>
        </w:rPr>
      </w:pPr>
    </w:p>
    <w:p w:rsidR="000A1E52" w:rsidP="000A1E52" w:rsidRDefault="000A1E52">
      <w:pPr>
        <w:jc w:val="both"/>
        <w:rPr>
          <w:rFonts w:eastAsia="Calibri" w:cs="Times New Roman"/>
        </w:rPr>
      </w:pPr>
      <w:r>
        <w:rPr>
          <w:rFonts w:eastAsia="Calibri" w:cs="Times New Roman"/>
        </w:rPr>
        <w:t>3. Iznos za isplatu</w:t>
      </w:r>
    </w:p>
    <w:tbl>
      <w:tblPr>
        <w:tblStyle w:val="Reetkatablice"/>
        <w:tblW w:w="0" w:type="auto"/>
        <w:tblLook w:firstRow="1" w:lastRow="0" w:firstColumn="1" w:lastColumn="0" w:noHBand="0" w:noVBand="1" w:val="04A0"/>
      </w:tblPr>
      <w:tblGrid>
        <w:gridCol w:w="9062"/>
      </w:tblGrid>
      <w:tr w:rsidR="000A1E52" w:rsidTr="00E94E71">
        <w:tc>
          <w:tcPr>
            <w:tcW w:w="9062" w:type="dxa"/>
          </w:tcPr>
          <w:p w:rsidR="000A1E52" w:rsidP="00E94E71" w:rsidRDefault="000A1E52">
            <w:pPr>
              <w:jc w:val="both"/>
              <w:rPr>
                <w:rFonts w:eastAsia="Calibri" w:cs="Times New Roman"/>
              </w:rPr>
            </w:pPr>
            <w:r>
              <w:rPr>
                <w:rFonts w:eastAsia="Calibri" w:cs="Times New Roman"/>
              </w:rPr>
              <w:t>SBERBANK D.D. ZAGREB dug: 256.483,75 kn. Planirano 6.1% otplate potraživanja ili 15.600,00 kn</w:t>
            </w:r>
          </w:p>
        </w:tc>
      </w:tr>
      <w:tr w:rsidR="000A1E52" w:rsidTr="00E94E71">
        <w:tc>
          <w:tcPr>
            <w:tcW w:w="9062" w:type="dxa"/>
          </w:tcPr>
          <w:p w:rsidR="000A1E52" w:rsidP="00E94E71" w:rsidRDefault="000A1E52">
            <w:pPr>
              <w:jc w:val="both"/>
              <w:rPr>
                <w:rFonts w:eastAsia="Calibri" w:cs="Times New Roman"/>
              </w:rPr>
            </w:pPr>
            <w:r>
              <w:rPr>
                <w:rFonts w:eastAsia="Calibri" w:cs="Times New Roman"/>
              </w:rPr>
              <w:t>EOS MATRIX D.O.O. dug: 29.448,05 kn. Planirano 49% otplate potraživanja ili 14.400,00 kn</w:t>
            </w:r>
          </w:p>
        </w:tc>
      </w:tr>
      <w:tr w:rsidR="000A1E52" w:rsidTr="00E94E71">
        <w:tc>
          <w:tcPr>
            <w:tcW w:w="9062" w:type="dxa"/>
          </w:tcPr>
          <w:p w:rsidR="000A1E52" w:rsidP="00E94E71" w:rsidRDefault="000A1E52">
            <w:pPr>
              <w:jc w:val="both"/>
              <w:rPr>
                <w:rFonts w:eastAsia="Calibri" w:cs="Times New Roman"/>
              </w:rPr>
            </w:pPr>
            <w:r>
              <w:rPr>
                <w:rFonts w:eastAsia="Calibri" w:cs="Times New Roman"/>
              </w:rPr>
              <w:t>DRŽAVNI PRORAČUN RH  dug: 800,0 kn. Planirano 100% otplate potraživanja ili 800,00 kn</w:t>
            </w:r>
          </w:p>
        </w:tc>
      </w:tr>
      <w:tr w:rsidR="000A1E52" w:rsidTr="00E94E71">
        <w:tc>
          <w:tcPr>
            <w:tcW w:w="9062" w:type="dxa"/>
          </w:tcPr>
          <w:p w:rsidR="000A1E52" w:rsidP="00E94E71" w:rsidRDefault="000A1E52">
            <w:pPr>
              <w:jc w:val="both"/>
              <w:rPr>
                <w:rFonts w:eastAsia="Calibri" w:cs="Times New Roman"/>
              </w:rPr>
            </w:pPr>
            <w:r>
              <w:rPr>
                <w:rFonts w:eastAsia="Calibri" w:cs="Times New Roman"/>
              </w:rPr>
              <w:lastRenderedPageBreak/>
              <w:t>FINANCIJSKA AGENCIJA dug: 572,00 kn. Planirano 100% otplate potraživanja ili 572,00 kn</w:t>
            </w:r>
          </w:p>
        </w:tc>
      </w:tr>
      <w:tr w:rsidR="000A1E52" w:rsidTr="00E94E71">
        <w:tc>
          <w:tcPr>
            <w:tcW w:w="9062" w:type="dxa"/>
          </w:tcPr>
          <w:p w:rsidR="000A1E52" w:rsidP="00E94E71" w:rsidRDefault="000A1E52">
            <w:pPr>
              <w:jc w:val="both"/>
              <w:rPr>
                <w:rFonts w:eastAsia="Calibri" w:cs="Times New Roman"/>
              </w:rPr>
            </w:pPr>
            <w:r>
              <w:rPr>
                <w:rFonts w:eastAsia="Calibri" w:cs="Times New Roman"/>
              </w:rPr>
              <w:t>CROATIA OSIGURANJE D.D. dug: 670,00 kn. Planirano 100% otplate potraživanja ili 670,00 kn</w:t>
            </w:r>
          </w:p>
        </w:tc>
      </w:tr>
    </w:tbl>
    <w:p w:rsidR="000A1E52" w:rsidP="000A1E52" w:rsidRDefault="000A1E52">
      <w:pPr>
        <w:jc w:val="both"/>
        <w:rPr>
          <w:rFonts w:eastAsia="Calibri" w:cs="Times New Roman"/>
        </w:rPr>
      </w:pPr>
    </w:p>
    <w:p w:rsidR="000A1E52" w:rsidP="000A1E52" w:rsidRDefault="000A1E52">
      <w:pPr>
        <w:jc w:val="both"/>
        <w:rPr>
          <w:rFonts w:eastAsia="Calibri" w:cs="Times New Roman"/>
        </w:rPr>
      </w:pPr>
      <w:r>
        <w:rPr>
          <w:rFonts w:eastAsia="Calibri" w:cs="Times New Roman"/>
        </w:rPr>
        <w:t>4. Rokovi isplate</w:t>
      </w:r>
    </w:p>
    <w:p w:rsidR="000A1E52" w:rsidP="000A1E52" w:rsidRDefault="000A1E52">
      <w:pPr>
        <w:spacing w:after="0"/>
        <w:jc w:val="both"/>
        <w:rPr>
          <w:rFonts w:cs="Times New Roman" w:eastAsiaTheme="minorEastAsia"/>
          <w:lang w:eastAsia="hr-HR"/>
        </w:rPr>
      </w:pPr>
      <w:r>
        <w:rPr>
          <w:rFonts w:cs="Times New Roman" w:eastAsiaTheme="minorEastAsia"/>
          <w:lang w:eastAsia="hr-HR"/>
        </w:rPr>
        <w:tab/>
        <w:t xml:space="preserve">1. vjerovniku </w:t>
      </w:r>
      <w:r w:rsidRPr="000E61B7">
        <w:rPr>
          <w:rFonts w:cs="Times New Roman" w:eastAsiaTheme="minorEastAsia"/>
          <w:lang w:eastAsia="hr-HR"/>
        </w:rPr>
        <w:t>Croatia osiguranje d.d., OIB: 26187994862, Vatroslava Jagića 33, Zagreb</w:t>
      </w:r>
      <w:r>
        <w:rPr>
          <w:rFonts w:cs="Times New Roman" w:eastAsiaTheme="minorEastAsia"/>
          <w:lang w:eastAsia="hr-HR"/>
        </w:rPr>
        <w:t xml:space="preserve"> iznos za isplatu 670,00 kn u roku mjesec dana od pravomoćnosti rješenja o prihvaćanju plana ispunjenja obveza,</w:t>
      </w:r>
    </w:p>
    <w:p w:rsidR="000A1E52" w:rsidP="000A1E52" w:rsidRDefault="000A1E52">
      <w:pPr>
        <w:spacing w:after="0"/>
        <w:jc w:val="both"/>
        <w:rPr>
          <w:rFonts w:cs="Times New Roman" w:eastAsiaTheme="minorEastAsia"/>
          <w:lang w:eastAsia="hr-HR"/>
        </w:rPr>
      </w:pPr>
    </w:p>
    <w:p w:rsidR="000A1E52" w:rsidP="000A1E52" w:rsidRDefault="000A1E52">
      <w:pPr>
        <w:spacing w:after="0"/>
        <w:jc w:val="both"/>
        <w:rPr>
          <w:rFonts w:cs="Times New Roman" w:eastAsiaTheme="minorEastAsia"/>
          <w:lang w:eastAsia="hr-HR"/>
        </w:rPr>
      </w:pPr>
      <w:r>
        <w:rPr>
          <w:rFonts w:cs="Times New Roman" w:eastAsiaTheme="minorEastAsia"/>
          <w:lang w:eastAsia="hr-HR"/>
        </w:rPr>
        <w:tab/>
        <w:t xml:space="preserve">2. vjerovniku </w:t>
      </w:r>
      <w:r w:rsidRPr="000E61B7">
        <w:rPr>
          <w:rFonts w:cs="Times New Roman" w:eastAsiaTheme="minorEastAsia"/>
          <w:lang w:eastAsia="hr-HR"/>
        </w:rPr>
        <w:t xml:space="preserve">Financijska agencija Zagreb, OIB: 85821130368, Ulica grada Vukovara 70, Zagreb </w:t>
      </w:r>
      <w:r>
        <w:rPr>
          <w:rFonts w:cs="Times New Roman" w:eastAsiaTheme="minorEastAsia"/>
          <w:lang w:eastAsia="hr-HR"/>
        </w:rPr>
        <w:t>iznos za isplatu 572,00 kn u roku od dva mjeseca dana od pravomoćnosti rješenja o prihvaćanju plana ispunjenja obveza,</w:t>
      </w:r>
    </w:p>
    <w:p w:rsidR="000A1E52" w:rsidP="000A1E52" w:rsidRDefault="000A1E52">
      <w:pPr>
        <w:spacing w:after="0"/>
        <w:jc w:val="both"/>
        <w:rPr>
          <w:rFonts w:cs="Times New Roman" w:eastAsiaTheme="minorEastAsia"/>
          <w:lang w:eastAsia="hr-HR"/>
        </w:rPr>
      </w:pPr>
    </w:p>
    <w:p w:rsidR="000A1E52" w:rsidP="000A1E52" w:rsidRDefault="000A1E52">
      <w:pPr>
        <w:spacing w:after="0"/>
        <w:jc w:val="both"/>
        <w:rPr>
          <w:rFonts w:cs="Times New Roman" w:eastAsiaTheme="minorEastAsia"/>
          <w:lang w:eastAsia="hr-HR"/>
        </w:rPr>
      </w:pPr>
      <w:r>
        <w:rPr>
          <w:rFonts w:cs="Times New Roman" w:eastAsiaTheme="minorEastAsia"/>
          <w:lang w:eastAsia="hr-HR"/>
        </w:rPr>
        <w:tab/>
        <w:t xml:space="preserve">3. vjerovniku </w:t>
      </w:r>
      <w:r w:rsidRPr="000E61B7">
        <w:rPr>
          <w:rFonts w:cs="Times New Roman" w:eastAsiaTheme="minorEastAsia"/>
          <w:lang w:eastAsia="hr-HR"/>
        </w:rPr>
        <w:t>Republika Hrvatska, OIB</w:t>
      </w:r>
      <w:r>
        <w:rPr>
          <w:rFonts w:cs="Times New Roman" w:eastAsiaTheme="minorEastAsia"/>
          <w:lang w:eastAsia="hr-HR"/>
        </w:rPr>
        <w:t>: 52634238587 (državni proračun)</w:t>
      </w:r>
      <w:r w:rsidRPr="000E61B7">
        <w:rPr>
          <w:rFonts w:cs="Times New Roman" w:eastAsiaTheme="minorEastAsia"/>
          <w:lang w:eastAsia="hr-HR"/>
        </w:rPr>
        <w:t xml:space="preserve"> </w:t>
      </w:r>
      <w:r>
        <w:rPr>
          <w:rFonts w:cs="Times New Roman" w:eastAsiaTheme="minorEastAsia"/>
          <w:lang w:eastAsia="hr-HR"/>
        </w:rPr>
        <w:t>iznos za isplatu 800,00 kn u roku tri mjeseca dana od pravomoćnosti rješenja o prihvaćanju plana ispunjenja obveza,</w:t>
      </w:r>
    </w:p>
    <w:p w:rsidR="000A1E52" w:rsidP="000A1E52" w:rsidRDefault="000A1E52">
      <w:pPr>
        <w:spacing w:after="0"/>
        <w:jc w:val="both"/>
        <w:rPr>
          <w:rFonts w:cs="Times New Roman" w:eastAsiaTheme="minorEastAsia"/>
          <w:lang w:eastAsia="hr-HR"/>
        </w:rPr>
      </w:pPr>
    </w:p>
    <w:p w:rsidR="000A1E52" w:rsidP="000A1E52" w:rsidRDefault="000A1E52">
      <w:pPr>
        <w:spacing w:after="0"/>
        <w:jc w:val="both"/>
        <w:rPr>
          <w:rFonts w:cs="Times New Roman" w:eastAsiaTheme="minorEastAsia"/>
          <w:lang w:eastAsia="hr-HR"/>
        </w:rPr>
      </w:pPr>
      <w:r>
        <w:rPr>
          <w:rFonts w:cs="Times New Roman" w:eastAsiaTheme="minorEastAsia"/>
          <w:lang w:eastAsia="hr-HR"/>
        </w:rPr>
        <w:tab/>
        <w:t xml:space="preserve">4. vjerovniku </w:t>
      </w:r>
      <w:r w:rsidRPr="000E61B7">
        <w:rPr>
          <w:rFonts w:cs="Times New Roman" w:eastAsiaTheme="minorEastAsia"/>
          <w:lang w:eastAsia="hr-HR"/>
        </w:rPr>
        <w:t>Sberbank d.d., OIB: 78427478595, Varšavska 9, Zagreb</w:t>
      </w:r>
      <w:r>
        <w:rPr>
          <w:rFonts w:cs="Times New Roman" w:eastAsiaTheme="minorEastAsia"/>
          <w:lang w:eastAsia="hr-HR"/>
        </w:rPr>
        <w:t xml:space="preserve"> iznos za isplatu 15.600,00 kn i to u iznosu od 260,00 kn mjesečno s počekom od četiri mjeseca od dana pravomoćnosti rješenja o prihvaćanju plana ispunjenja obveza u roku od 60 mjeseci,</w:t>
      </w:r>
    </w:p>
    <w:p w:rsidR="000A1E52" w:rsidP="000A1E52" w:rsidRDefault="000A1E52">
      <w:pPr>
        <w:spacing w:after="0"/>
        <w:jc w:val="both"/>
        <w:rPr>
          <w:rFonts w:cs="Times New Roman" w:eastAsiaTheme="minorEastAsia"/>
          <w:lang w:eastAsia="hr-HR"/>
        </w:rPr>
      </w:pPr>
    </w:p>
    <w:p w:rsidR="000A1E52" w:rsidP="000A1E52" w:rsidRDefault="000A1E52">
      <w:pPr>
        <w:spacing w:after="0"/>
        <w:jc w:val="both"/>
        <w:rPr>
          <w:rFonts w:cs="Times New Roman" w:eastAsiaTheme="minorEastAsia"/>
          <w:lang w:eastAsia="hr-HR"/>
        </w:rPr>
      </w:pPr>
      <w:r>
        <w:rPr>
          <w:rFonts w:cs="Times New Roman" w:eastAsiaTheme="minorEastAsia"/>
          <w:lang w:eastAsia="hr-HR"/>
        </w:rPr>
        <w:tab/>
        <w:t xml:space="preserve">5. vjerovniku </w:t>
      </w:r>
      <w:r w:rsidRPr="000E61B7">
        <w:rPr>
          <w:rFonts w:cs="Times New Roman" w:eastAsiaTheme="minorEastAsia"/>
          <w:lang w:eastAsia="hr-HR"/>
        </w:rPr>
        <w:t xml:space="preserve">Eos Matrix d.o.o., OIB: 76674680107, Horvatova 82, Zagreb </w:t>
      </w:r>
      <w:r>
        <w:rPr>
          <w:rFonts w:cs="Times New Roman" w:eastAsiaTheme="minorEastAsia"/>
          <w:lang w:eastAsia="hr-HR"/>
        </w:rPr>
        <w:t>iznos za isplatu 14.400,00 kn i to u iznosu od 240,00 kn mjesečno s počekom od  četiri mjeseca od dana pravomoćnosti rješenja o prihvaćanju plana ispunjenja obveza u roku od 60 mjeseci.</w:t>
      </w:r>
    </w:p>
    <w:p w:rsidR="000A1E52" w:rsidP="000A1E52" w:rsidRDefault="000A1E52">
      <w:pPr>
        <w:spacing w:after="0"/>
        <w:jc w:val="both"/>
        <w:rPr>
          <w:rFonts w:cs="Times New Roman" w:eastAsiaTheme="minorEastAsia"/>
          <w:lang w:eastAsia="hr-HR"/>
        </w:rPr>
      </w:pPr>
    </w:p>
    <w:p w:rsidR="000A1E52" w:rsidP="000A1E52" w:rsidRDefault="000A1E52">
      <w:pPr>
        <w:widowControl w:val="false"/>
        <w:shd w:val="clear" w:color="auto" w:fill="FFFFFF"/>
        <w:autoSpaceDE w:val="false"/>
        <w:autoSpaceDN w:val="false"/>
        <w:adjustRightInd w:val="false"/>
        <w:spacing w:after="0"/>
        <w:ind w:left="40"/>
        <w:jc w:val="both"/>
        <w:rPr>
          <w:rFonts w:eastAsia="Times New Roman" w:cs="Times New Roman"/>
          <w:color w:val="000000"/>
          <w:spacing w:val="-1"/>
          <w:lang w:eastAsia="hr-HR"/>
        </w:rPr>
      </w:pPr>
      <w:r>
        <w:rPr>
          <w:rFonts w:eastAsia="Times New Roman" w:cs="Times New Roman"/>
          <w:color w:val="000000"/>
          <w:spacing w:val="-1"/>
          <w:lang w:eastAsia="hr-HR"/>
        </w:rPr>
        <w:t>5. Način ispunjenja obveza prem</w:t>
      </w:r>
      <w:r w:rsidRPr="000126E8">
        <w:rPr>
          <w:rFonts w:eastAsia="Times New Roman" w:cs="Times New Roman"/>
          <w:color w:val="000000"/>
          <w:spacing w:val="-1"/>
          <w:lang w:eastAsia="hr-HR"/>
        </w:rPr>
        <w:t>a svakom od vjerovnika</w:t>
      </w:r>
    </w:p>
    <w:p w:rsidR="000A1E52" w:rsidP="000A1E52" w:rsidRDefault="000A1E52">
      <w:pPr>
        <w:widowControl w:val="false"/>
        <w:shd w:val="clear" w:color="auto" w:fill="FFFFFF"/>
        <w:autoSpaceDE w:val="false"/>
        <w:autoSpaceDN w:val="false"/>
        <w:adjustRightInd w:val="false"/>
        <w:spacing w:after="0"/>
        <w:ind w:left="40"/>
        <w:jc w:val="both"/>
        <w:rPr>
          <w:rFonts w:eastAsia="Times New Roman" w:cs="Times New Roman"/>
          <w:color w:val="000000"/>
          <w:lang w:eastAsia="hr-HR"/>
        </w:rPr>
      </w:pPr>
    </w:p>
    <w:p w:rsidR="000A1E52" w:rsidP="000A1E52" w:rsidRDefault="000A1E52">
      <w:pPr>
        <w:widowControl w:val="false"/>
        <w:shd w:val="clear" w:color="auto" w:fill="FFFFFF"/>
        <w:autoSpaceDE w:val="false"/>
        <w:autoSpaceDN w:val="false"/>
        <w:adjustRightInd w:val="false"/>
        <w:spacing w:after="0"/>
        <w:ind w:left="40"/>
        <w:jc w:val="both"/>
        <w:rPr>
          <w:rFonts w:eastAsia="Times New Roman" w:cs="Times New Roman"/>
          <w:color w:val="000000"/>
          <w:lang w:eastAsia="hr-HR"/>
        </w:rPr>
      </w:pPr>
      <w:r>
        <w:rPr>
          <w:rFonts w:eastAsia="Times New Roman" w:cs="Times New Roman"/>
          <w:color w:val="000000"/>
          <w:lang w:eastAsia="hr-HR"/>
        </w:rPr>
        <w:t>Dinamika otplate bi bila kao što je navedeno u stavci 4. "Rokovi isplate". Također ako izgubim izvor prihoda (što nije vjerojatno ali radi predostrožnosti), molim da se u toj potencijalnoj situaciji cijeli proces otplate "zamrzne" a i također molim da se u takvoj situaciji ne primjenjuju nikakve kamate ili penali.</w:t>
      </w:r>
    </w:p>
    <w:p w:rsidRPr="000126E8" w:rsidR="000A1E52" w:rsidP="000A1E52" w:rsidRDefault="000A1E52">
      <w:pPr>
        <w:widowControl w:val="false"/>
        <w:shd w:val="clear" w:color="auto" w:fill="FFFFFF"/>
        <w:autoSpaceDE w:val="false"/>
        <w:autoSpaceDN w:val="false"/>
        <w:adjustRightInd w:val="false"/>
        <w:spacing w:after="0"/>
        <w:ind w:left="184"/>
        <w:jc w:val="both"/>
        <w:rPr>
          <w:rFonts w:eastAsia="Times New Roman" w:cs="Times New Roman"/>
          <w:color w:val="000000"/>
          <w:spacing w:val="1"/>
          <w:lang w:eastAsia="hr-HR"/>
        </w:rPr>
      </w:pPr>
    </w:p>
    <w:p w:rsidRPr="000126E8" w:rsidR="000A1E52" w:rsidP="000A1E52" w:rsidRDefault="000A1E52">
      <w:pPr>
        <w:spacing w:after="0"/>
        <w:ind w:firstLine="708"/>
        <w:jc w:val="both"/>
        <w:rPr>
          <w:rFonts w:eastAsia="Times New Roman" w:cs="Times New Roman"/>
          <w:lang w:eastAsia="hr-HR"/>
        </w:rPr>
      </w:pPr>
      <w:r>
        <w:rPr>
          <w:rFonts w:eastAsia="Times New Roman" w:cs="Times New Roman"/>
          <w:lang w:eastAsia="hr-HR"/>
        </w:rPr>
        <w:t>II</w:t>
      </w:r>
      <w:r w:rsidRPr="000126E8">
        <w:rPr>
          <w:rFonts w:eastAsia="Times New Roman" w:cs="Times New Roman"/>
          <w:lang w:eastAsia="hr-HR"/>
        </w:rPr>
        <w:t xml:space="preserve">/ Plan ispunjenja obveza potrošača </w:t>
      </w:r>
      <w:r>
        <w:rPr>
          <w:rFonts w:eastAsia="Calibri" w:cs="Times New Roman"/>
        </w:rPr>
        <w:t xml:space="preserve">Tibora Viteza iz Vidovca, Stjepana Radića 71A, OIB: 87003028731 od 8.1.2019. koji je izmijenjen i dopunjen na pripremnom ročištu održanom 17. lipnja 2019. </w:t>
      </w:r>
      <w:r w:rsidRPr="000126E8">
        <w:rPr>
          <w:rFonts w:eastAsia="Times New Roman" w:cs="Times New Roman"/>
          <w:lang w:eastAsia="hr-HR"/>
        </w:rPr>
        <w:t>ima učinak sudske nagodbe.</w:t>
      </w:r>
    </w:p>
    <w:p w:rsidRPr="000126E8" w:rsidR="000A1E52" w:rsidP="000A1E52" w:rsidRDefault="000A1E52">
      <w:pPr>
        <w:widowControl w:val="false"/>
        <w:shd w:val="clear" w:color="auto" w:fill="FFFFFF"/>
        <w:autoSpaceDE w:val="false"/>
        <w:autoSpaceDN w:val="false"/>
        <w:adjustRightInd w:val="false"/>
        <w:spacing w:after="0"/>
        <w:ind w:left="184" w:firstLine="524"/>
        <w:jc w:val="both"/>
        <w:rPr>
          <w:rFonts w:eastAsia="Times New Roman" w:cs="Times New Roman"/>
          <w:color w:val="000000"/>
          <w:spacing w:val="1"/>
          <w:lang w:eastAsia="hr-HR"/>
        </w:rPr>
      </w:pPr>
    </w:p>
    <w:p w:rsidR="000A1E52" w:rsidP="000A1E52" w:rsidRDefault="000A1E52">
      <w:pPr>
        <w:widowControl w:val="false"/>
        <w:shd w:val="clear" w:color="auto" w:fill="FFFFFF"/>
        <w:autoSpaceDE w:val="false"/>
        <w:autoSpaceDN w:val="false"/>
        <w:adjustRightInd w:val="false"/>
        <w:spacing w:after="0"/>
        <w:ind w:left="184" w:firstLine="524"/>
        <w:jc w:val="both"/>
        <w:rPr>
          <w:rFonts w:eastAsia="Times New Roman" w:cs="Times New Roman"/>
          <w:lang w:eastAsia="hr-HR"/>
        </w:rPr>
      </w:pPr>
      <w:r>
        <w:rPr>
          <w:rFonts w:eastAsia="Times New Roman" w:cs="Times New Roman"/>
          <w:color w:val="000000"/>
          <w:spacing w:val="1"/>
          <w:lang w:eastAsia="hr-HR"/>
        </w:rPr>
        <w:t>III</w:t>
      </w:r>
      <w:r w:rsidRPr="000126E8">
        <w:rPr>
          <w:rFonts w:eastAsia="Times New Roman" w:cs="Times New Roman"/>
          <w:color w:val="000000"/>
          <w:spacing w:val="1"/>
          <w:lang w:eastAsia="hr-HR"/>
        </w:rPr>
        <w:t xml:space="preserve">/ </w:t>
      </w:r>
      <w:r w:rsidRPr="000126E8">
        <w:rPr>
          <w:rFonts w:eastAsia="Times New Roman" w:cs="Times New Roman"/>
          <w:lang w:eastAsia="hr-HR"/>
        </w:rPr>
        <w:t xml:space="preserve">Prijedlog dužnika za otvaranje stečajnog postupka podnesen dana </w:t>
      </w:r>
      <w:r>
        <w:rPr>
          <w:rFonts w:eastAsia="Times New Roman" w:cs="Times New Roman"/>
          <w:lang w:eastAsia="hr-HR"/>
        </w:rPr>
        <w:t>18.9.2018</w:t>
      </w:r>
      <w:r w:rsidRPr="000126E8">
        <w:rPr>
          <w:rFonts w:eastAsia="Times New Roman" w:cs="Times New Roman"/>
          <w:lang w:eastAsia="hr-HR"/>
        </w:rPr>
        <w:t>. godine smatra se povučenim.</w:t>
      </w:r>
    </w:p>
    <w:p w:rsidRPr="000126E8" w:rsidR="000A1E52" w:rsidP="000A1E52" w:rsidRDefault="000A1E52">
      <w:pPr>
        <w:spacing w:after="0"/>
        <w:jc w:val="both"/>
        <w:rPr>
          <w:rFonts w:eastAsia="Calibri" w:cs="Times New Roman"/>
        </w:rPr>
      </w:pPr>
    </w:p>
    <w:p w:rsidRPr="00DF3118" w:rsidR="008D4868" w:rsidP="000A1E52" w:rsidRDefault="008D4868">
      <w:pPr>
        <w:spacing w:after="0"/>
        <w:ind w:firstLine="708"/>
        <w:jc w:val="both"/>
        <w:rPr>
          <w:rFonts w:eastAsia="Times New Roman" w:cs="Times New Roman"/>
          <w:lang w:eastAsia="hr-HR"/>
        </w:rPr>
      </w:pPr>
    </w:p>
    <w:p w:rsidRPr="00DF3118" w:rsidR="008D4868" w:rsidP="008D4868" w:rsidRDefault="000A1E52">
      <w:pPr>
        <w:spacing w:after="0"/>
        <w:jc w:val="center"/>
        <w:rPr>
          <w:rFonts w:eastAsia="Times New Roman" w:cs="Times New Roman"/>
          <w:lang w:eastAsia="hr-HR"/>
        </w:rPr>
      </w:pPr>
      <w:r>
        <w:rPr>
          <w:rFonts w:eastAsia="Times New Roman" w:cs="Times New Roman"/>
          <w:lang w:eastAsia="hr-HR"/>
        </w:rPr>
        <w:t>Obrazloženje</w:t>
      </w:r>
    </w:p>
    <w:p w:rsidRPr="00DF3118" w:rsidR="008D4868" w:rsidP="008D4868" w:rsidRDefault="008D4868">
      <w:pPr>
        <w:spacing w:after="0"/>
        <w:rPr>
          <w:rFonts w:eastAsia="Times New Roman" w:cs="Times New Roman"/>
          <w:lang w:eastAsia="hr-HR"/>
        </w:rPr>
      </w:pPr>
    </w:p>
    <w:p w:rsidR="00C03087" w:rsidP="001239CD" w:rsidRDefault="008D4868">
      <w:pPr>
        <w:spacing w:after="0"/>
        <w:ind w:firstLine="708"/>
        <w:jc w:val="both"/>
        <w:rPr>
          <w:rFonts w:eastAsia="Times New Roman" w:cs="Times New Roman"/>
          <w:lang w:eastAsia="hr-HR"/>
        </w:rPr>
      </w:pPr>
      <w:r w:rsidRPr="00DF3118">
        <w:rPr>
          <w:rFonts w:eastAsia="Times New Roman" w:cs="Times New Roman"/>
          <w:lang w:eastAsia="hr-HR"/>
        </w:rPr>
        <w:t xml:space="preserve">Postupak stečaja potrošača </w:t>
      </w:r>
      <w:r w:rsidR="0010754A">
        <w:rPr>
          <w:rFonts w:eastAsia="Times New Roman" w:cs="Times New Roman"/>
          <w:lang w:eastAsia="hr-HR"/>
        </w:rPr>
        <w:t xml:space="preserve"> Tibora Viteza</w:t>
      </w:r>
      <w:r w:rsidRPr="00DF3118">
        <w:rPr>
          <w:rFonts w:eastAsia="Times New Roman" w:cs="Times New Roman"/>
          <w:lang w:eastAsia="hr-HR"/>
        </w:rPr>
        <w:t xml:space="preserve"> pokrenut je na njegov prijedlog dana 1</w:t>
      </w:r>
      <w:r w:rsidR="0010754A">
        <w:rPr>
          <w:rFonts w:eastAsia="Times New Roman" w:cs="Times New Roman"/>
          <w:lang w:eastAsia="hr-HR"/>
        </w:rPr>
        <w:t>8. rujna 2018.</w:t>
      </w:r>
      <w:r w:rsidR="001239CD">
        <w:rPr>
          <w:rFonts w:eastAsia="Times New Roman" w:cs="Times New Roman"/>
          <w:lang w:eastAsia="hr-HR"/>
        </w:rPr>
        <w:t xml:space="preserve"> Uz prijedlog potrošač je sudu</w:t>
      </w:r>
      <w:r w:rsidRPr="00DF3118">
        <w:rPr>
          <w:rFonts w:eastAsia="Times New Roman" w:cs="Times New Roman"/>
          <w:lang w:eastAsia="hr-HR"/>
        </w:rPr>
        <w:t xml:space="preserve"> pravodobno u roku od 3 mjeseca od dana izdavanja potvrde </w:t>
      </w:r>
      <w:r w:rsidRPr="00DF3118">
        <w:rPr>
          <w:rFonts w:eastAsia="Times New Roman" w:cs="Times New Roman"/>
          <w:lang w:eastAsia="hr-HR"/>
        </w:rPr>
        <w:lastRenderedPageBreak/>
        <w:t>o tome da pokušaj sklapanja izvansudskog sporazuma nije uspio (čl.18.st.3. Zakona o stečaju potrošača, Narodne novine 100/15, dalje ZSP), dostavio i spomenutu potvrdu kao i popis imovine i obveza te plan ispunjenja obveza.</w:t>
      </w:r>
    </w:p>
    <w:p w:rsidR="00C03087" w:rsidP="008D4868" w:rsidRDefault="00C03087">
      <w:pPr>
        <w:spacing w:after="0"/>
        <w:ind w:firstLine="708"/>
        <w:jc w:val="both"/>
        <w:rPr>
          <w:rFonts w:eastAsia="Times New Roman" w:cs="Times New Roman"/>
          <w:lang w:eastAsia="hr-HR"/>
        </w:rPr>
      </w:pPr>
      <w:r>
        <w:rPr>
          <w:rFonts w:eastAsia="Times New Roman" w:cs="Times New Roman"/>
          <w:lang w:eastAsia="hr-HR"/>
        </w:rPr>
        <w:t xml:space="preserve">Iz plana ispunjenja obveza je proizlazilo da </w:t>
      </w:r>
      <w:r w:rsidR="00DD6EBF">
        <w:rPr>
          <w:rFonts w:eastAsia="Times New Roman" w:cs="Times New Roman"/>
          <w:lang w:eastAsia="hr-HR"/>
        </w:rPr>
        <w:t xml:space="preserve">je potrošač Tibor Vitez u </w:t>
      </w:r>
      <w:r w:rsidR="001239CD">
        <w:rPr>
          <w:rFonts w:eastAsia="Times New Roman" w:cs="Times New Roman"/>
          <w:lang w:eastAsia="hr-HR"/>
        </w:rPr>
        <w:t xml:space="preserve"> točki 1. I</w:t>
      </w:r>
      <w:r w:rsidR="00DD6EBF">
        <w:rPr>
          <w:rFonts w:eastAsia="Times New Roman" w:cs="Times New Roman"/>
          <w:lang w:eastAsia="hr-HR"/>
        </w:rPr>
        <w:t xml:space="preserve">znos potrošačevih obveza naveo da ima dugovanje u iznosu od 9.738,86 kn prema vjerovniku Sberbank d.d. Zagreb na </w:t>
      </w:r>
      <w:r w:rsidR="00513D3D">
        <w:rPr>
          <w:rFonts w:eastAsia="Times New Roman" w:cs="Times New Roman"/>
          <w:lang w:eastAsia="hr-HR"/>
        </w:rPr>
        <w:t>temelju</w:t>
      </w:r>
      <w:r w:rsidR="00DD6EBF">
        <w:rPr>
          <w:rFonts w:eastAsia="Times New Roman" w:cs="Times New Roman"/>
          <w:lang w:eastAsia="hr-HR"/>
        </w:rPr>
        <w:t xml:space="preserve"> broja osnove OV-4307/13-Z004, zatim u iznosu od 2.288,31 kn prema vjerovniku Eos Matrixu d.o.o. na temelju broja osnove OV</w:t>
      </w:r>
      <w:r w:rsidR="001239CD">
        <w:rPr>
          <w:rFonts w:eastAsia="Times New Roman" w:cs="Times New Roman"/>
          <w:lang w:eastAsia="hr-HR"/>
        </w:rPr>
        <w:t>-</w:t>
      </w:r>
      <w:r w:rsidR="00DD6EBF">
        <w:rPr>
          <w:rFonts w:eastAsia="Times New Roman" w:cs="Times New Roman"/>
          <w:lang w:eastAsia="hr-HR"/>
        </w:rPr>
        <w:t>466</w:t>
      </w:r>
      <w:r w:rsidR="001239CD">
        <w:rPr>
          <w:rFonts w:eastAsia="Times New Roman" w:cs="Times New Roman"/>
          <w:lang w:eastAsia="hr-HR"/>
        </w:rPr>
        <w:t>1/09, zatim prema d</w:t>
      </w:r>
      <w:r w:rsidR="00DD6EBF">
        <w:rPr>
          <w:rFonts w:eastAsia="Times New Roman" w:cs="Times New Roman"/>
          <w:lang w:eastAsia="hr-HR"/>
        </w:rPr>
        <w:t xml:space="preserve">ržavnom proračunu Republike </w:t>
      </w:r>
      <w:r w:rsidR="001239CD">
        <w:rPr>
          <w:rFonts w:eastAsia="Times New Roman" w:cs="Times New Roman"/>
          <w:lang w:eastAsia="hr-HR"/>
        </w:rPr>
        <w:t xml:space="preserve">Hrvatske u iznosu od 800,00 kn </w:t>
      </w:r>
      <w:r w:rsidR="00DD6EBF">
        <w:rPr>
          <w:rFonts w:eastAsia="Times New Roman" w:cs="Times New Roman"/>
          <w:lang w:eastAsia="hr-HR"/>
        </w:rPr>
        <w:t>na temelju broja osnove IKP-3787/16-2, zatim prema Sberbank d.d. Zagreb u iznosu od 246.744,89 kn na temelju broja osnove OV-4307/13-Z005, te prema Financijskoj agenciji u iznosu od 592,00 kn na ime naknade. Nadalje</w:t>
      </w:r>
      <w:r w:rsidR="00513D3D">
        <w:rPr>
          <w:rFonts w:eastAsia="Times New Roman" w:cs="Times New Roman"/>
          <w:lang w:eastAsia="hr-HR"/>
        </w:rPr>
        <w:t>,</w:t>
      </w:r>
      <w:r w:rsidR="00DD6EBF">
        <w:rPr>
          <w:rFonts w:eastAsia="Times New Roman" w:cs="Times New Roman"/>
          <w:lang w:eastAsia="hr-HR"/>
        </w:rPr>
        <w:t xml:space="preserve"> iz </w:t>
      </w:r>
      <w:r w:rsidR="001239CD">
        <w:rPr>
          <w:rFonts w:eastAsia="Times New Roman" w:cs="Times New Roman"/>
          <w:lang w:eastAsia="hr-HR"/>
        </w:rPr>
        <w:t>točke 2.  P</w:t>
      </w:r>
      <w:r w:rsidR="00DD6EBF">
        <w:rPr>
          <w:rFonts w:eastAsia="Times New Roman" w:cs="Times New Roman"/>
          <w:lang w:eastAsia="hr-HR"/>
        </w:rPr>
        <w:t xml:space="preserve">ostotka umanjenja obveza proizlazi da je potrošač Tibor Vitez predložio 100% otpis obveza. </w:t>
      </w:r>
    </w:p>
    <w:p w:rsidR="002426CC" w:rsidP="001239CD" w:rsidRDefault="001239CD">
      <w:pPr>
        <w:spacing w:after="0"/>
        <w:ind w:firstLine="708"/>
        <w:jc w:val="both"/>
        <w:rPr>
          <w:rFonts w:eastAsia="Times New Roman" w:cs="Times New Roman"/>
          <w:lang w:eastAsia="hr-HR"/>
        </w:rPr>
      </w:pPr>
      <w:r>
        <w:rPr>
          <w:rFonts w:eastAsia="Times New Roman" w:cs="Times New Roman"/>
          <w:lang w:eastAsia="hr-HR"/>
        </w:rPr>
        <w:t xml:space="preserve"> Poziv za pripremno ročište zakazano za 20. prosinca 2018.  je objavljen na mrežnoj stranici e-Oglasna ploča sudova, zajedno s popisom imovine i obveza i planom ispunjenja obveza.</w:t>
      </w:r>
      <w:r w:rsidRPr="00DF3118" w:rsidR="008D4868">
        <w:rPr>
          <w:rFonts w:eastAsia="Times New Roman" w:cs="Times New Roman"/>
          <w:lang w:eastAsia="hr-HR"/>
        </w:rPr>
        <w:t xml:space="preserve"> Poziv</w:t>
      </w:r>
      <w:r>
        <w:rPr>
          <w:rFonts w:eastAsia="Times New Roman" w:cs="Times New Roman"/>
          <w:lang w:eastAsia="hr-HR"/>
        </w:rPr>
        <w:t>om</w:t>
      </w:r>
      <w:r w:rsidRPr="00DF3118" w:rsidR="008D4868">
        <w:rPr>
          <w:rFonts w:eastAsia="Times New Roman" w:cs="Times New Roman"/>
          <w:lang w:eastAsia="hr-HR"/>
        </w:rPr>
        <w:t xml:space="preserve"> su na ročište pozvani svi vjerovnici, dužnik i posrednik FIN</w:t>
      </w:r>
      <w:r w:rsidR="00513D3D">
        <w:rPr>
          <w:rFonts w:eastAsia="Times New Roman" w:cs="Times New Roman"/>
          <w:lang w:eastAsia="hr-HR"/>
        </w:rPr>
        <w:t>A</w:t>
      </w:r>
      <w:r w:rsidRPr="00DF3118" w:rsidR="008D4868">
        <w:rPr>
          <w:rFonts w:eastAsia="Times New Roman" w:cs="Times New Roman"/>
          <w:lang w:eastAsia="hr-HR"/>
        </w:rPr>
        <w:t>, Poslovnica Varaždin, koji je sudjelovao u izvansudskom postupku, koji je prethodio prijedlogu za otvaranjem stečaja potrošača. Vjerovnici su upozoreni da mogu obaviti uvid u popis imovine i obveza, kao i plan ispunjenja obveza u pisarnici Općinskog suda u Varaždinu, ali i da se mogu očitovati na plan ispunjenja obveza u roku od 30 dana od dana objave poziva za pripremno</w:t>
      </w:r>
      <w:r w:rsidR="002426CC">
        <w:rPr>
          <w:rFonts w:eastAsia="Times New Roman" w:cs="Times New Roman"/>
          <w:lang w:eastAsia="hr-HR"/>
        </w:rPr>
        <w:t xml:space="preserve"> ročište na mrežnoj stranici e-</w:t>
      </w:r>
      <w:r w:rsidRPr="00DF3118" w:rsidR="008D4868">
        <w:rPr>
          <w:rFonts w:eastAsia="Times New Roman" w:cs="Times New Roman"/>
          <w:lang w:eastAsia="hr-HR"/>
        </w:rPr>
        <w:t>Oglasna ploča sudova.</w:t>
      </w:r>
      <w:r w:rsidR="00D26B2B">
        <w:rPr>
          <w:rFonts w:eastAsia="Times New Roman" w:cs="Times New Roman"/>
          <w:lang w:eastAsia="hr-HR"/>
        </w:rPr>
        <w:t xml:space="preserve"> </w:t>
      </w:r>
      <w:r w:rsidRPr="00DF3118" w:rsidR="008D4868">
        <w:rPr>
          <w:rFonts w:eastAsia="Times New Roman" w:cs="Times New Roman"/>
          <w:lang w:eastAsia="hr-HR"/>
        </w:rPr>
        <w:t>Nadalje, vjerovnici čije tražbine nisu sadržane u popisu imovine i obveza niti su pri izradi plana ispunjenja obveza uzete u obzir, upozoreni su da mogu zahtijevati njihovo namirenje samo ako u roku od 30 dana od dana objave poziva za pripremno ročište podnesu zahtjev za dopunu ili izmjenu popisa.</w:t>
      </w:r>
      <w:r w:rsidRPr="001239CD">
        <w:rPr>
          <w:rFonts w:eastAsia="Times New Roman" w:cs="Times New Roman"/>
          <w:lang w:eastAsia="hr-HR"/>
        </w:rPr>
        <w:t xml:space="preserve"> </w:t>
      </w:r>
    </w:p>
    <w:p w:rsidR="00DD6EBF" w:rsidP="001239CD" w:rsidRDefault="002426CC">
      <w:pPr>
        <w:spacing w:after="0"/>
        <w:ind w:firstLine="708"/>
        <w:jc w:val="both"/>
        <w:rPr>
          <w:rFonts w:eastAsia="Times New Roman" w:cs="Times New Roman"/>
          <w:lang w:eastAsia="hr-HR"/>
        </w:rPr>
      </w:pPr>
      <w:r>
        <w:rPr>
          <w:rFonts w:eastAsia="Times New Roman" w:cs="Times New Roman"/>
          <w:lang w:eastAsia="hr-HR"/>
        </w:rPr>
        <w:t>Potrošač Tibor Vitez je podnescima od 27.10.2018. i 8.11.2018. dopunio plan ispunjenja o</w:t>
      </w:r>
      <w:r w:rsidR="00DD6EBF">
        <w:rPr>
          <w:rFonts w:eastAsia="Times New Roman" w:cs="Times New Roman"/>
          <w:lang w:eastAsia="hr-HR"/>
        </w:rPr>
        <w:t>bveza i popisa imovine i obveza na način da je naveo da ima primanja iz radnog odnosa i ostala primanja u prethodnih 12 mjeseci odnosno plaću kod poslodavca Decath</w:t>
      </w:r>
      <w:r w:rsidR="00C62CA8">
        <w:rPr>
          <w:rFonts w:eastAsia="Times New Roman" w:cs="Times New Roman"/>
          <w:lang w:eastAsia="hr-HR"/>
        </w:rPr>
        <w:t>l</w:t>
      </w:r>
      <w:r w:rsidR="00DD6EBF">
        <w:rPr>
          <w:rFonts w:eastAsia="Times New Roman" w:cs="Times New Roman"/>
          <w:lang w:eastAsia="hr-HR"/>
        </w:rPr>
        <w:t>on d.o.o. Zagreb i da mu ovrha skida ¼ plaće te se kreće između 2.000,00 i 2.400,00 kn. Naveo je i da ima članove uže obitelji i članove kućanstva i podatke o identifikaciji članova, te da predlaže da mjesečno uplać</w:t>
      </w:r>
      <w:r w:rsidR="00513D3D">
        <w:rPr>
          <w:rFonts w:eastAsia="Times New Roman" w:cs="Times New Roman"/>
          <w:lang w:eastAsia="hr-HR"/>
        </w:rPr>
        <w:t>uj</w:t>
      </w:r>
      <w:r w:rsidR="00DD6EBF">
        <w:rPr>
          <w:rFonts w:eastAsia="Times New Roman" w:cs="Times New Roman"/>
          <w:lang w:eastAsia="hr-HR"/>
        </w:rPr>
        <w:t xml:space="preserve">e iznos od 500,00 kn </w:t>
      </w:r>
      <w:r w:rsidR="00625184">
        <w:rPr>
          <w:rFonts w:eastAsia="Times New Roman" w:cs="Times New Roman"/>
          <w:lang w:eastAsia="hr-HR"/>
        </w:rPr>
        <w:t>razdijeljeno</w:t>
      </w:r>
      <w:r w:rsidR="00DD6EBF">
        <w:rPr>
          <w:rFonts w:eastAsia="Times New Roman" w:cs="Times New Roman"/>
          <w:lang w:eastAsia="hr-HR"/>
        </w:rPr>
        <w:t xml:space="preserve"> </w:t>
      </w:r>
      <w:r w:rsidR="00625184">
        <w:rPr>
          <w:rFonts w:eastAsia="Times New Roman" w:cs="Times New Roman"/>
          <w:lang w:eastAsia="hr-HR"/>
        </w:rPr>
        <w:t>proporcionalno</w:t>
      </w:r>
      <w:r w:rsidR="00DD6EBF">
        <w:rPr>
          <w:rFonts w:eastAsia="Times New Roman" w:cs="Times New Roman"/>
          <w:lang w:eastAsia="hr-HR"/>
        </w:rPr>
        <w:t xml:space="preserve"> svim vjerovnicima u razdoblju od 5 godina. </w:t>
      </w:r>
      <w:r w:rsidR="001239CD">
        <w:rPr>
          <w:rFonts w:eastAsia="Times New Roman" w:cs="Times New Roman"/>
          <w:lang w:eastAsia="hr-HR"/>
        </w:rPr>
        <w:t>Navedeni podnesci su dostavljeni</w:t>
      </w:r>
      <w:r w:rsidR="00D2075D">
        <w:rPr>
          <w:rFonts w:eastAsia="Times New Roman" w:cs="Times New Roman"/>
          <w:lang w:eastAsia="hr-HR"/>
        </w:rPr>
        <w:t xml:space="preserve"> vjerovnicima putem e-oglasne ploče suda.</w:t>
      </w:r>
    </w:p>
    <w:p w:rsidR="00D2075D" w:rsidP="00D2075D" w:rsidRDefault="002426CC">
      <w:pPr>
        <w:spacing w:after="0"/>
        <w:ind w:firstLine="708"/>
        <w:jc w:val="both"/>
        <w:rPr>
          <w:rFonts w:eastAsia="Times New Roman" w:cs="Times New Roman"/>
          <w:lang w:eastAsia="hr-HR"/>
        </w:rPr>
      </w:pPr>
      <w:r>
        <w:rPr>
          <w:rFonts w:eastAsia="Times New Roman" w:cs="Times New Roman"/>
          <w:lang w:eastAsia="hr-HR"/>
        </w:rPr>
        <w:t xml:space="preserve"> U ostavljenom roku od 30 dana Croatia osiguranje d.d. Zagreb je podneskom od 30.10.2018. dopunila popis imovine i obveza potrošača, odnosno prijavila tražbinu prema potrošaču Tiboru Vitezu s osnova police dopunskog zdravstvenog osiguranja </w:t>
      </w:r>
      <w:r w:rsidR="00D2075D">
        <w:rPr>
          <w:rFonts w:eastAsia="Times New Roman" w:cs="Times New Roman"/>
          <w:lang w:eastAsia="hr-HR"/>
        </w:rPr>
        <w:t>broj 389791018818 u iznosu od 73</w:t>
      </w:r>
      <w:r>
        <w:rPr>
          <w:rFonts w:eastAsia="Times New Roman" w:cs="Times New Roman"/>
          <w:lang w:eastAsia="hr-HR"/>
        </w:rPr>
        <w:t xml:space="preserve">3,00 kn, te je navela da Croatia osiguranja d.d. nije suglasna s predloženim planom ispunjenja obveza. </w:t>
      </w:r>
      <w:r w:rsidR="00700658">
        <w:rPr>
          <w:rFonts w:eastAsia="Times New Roman" w:cs="Times New Roman"/>
          <w:lang w:eastAsia="hr-HR"/>
        </w:rPr>
        <w:t>Vjerovnik Republika Hrvatska zastupana po Općinskom državnom odvjetništvu u Varaždinu se podneskom od 7.11.2018. očitovala na plan ispunjenja potrošača Tibora Viteza navodeći da predlaže da se potrošač Tibor Vitez očituje na što se odnosi tražbina od 800,00 kn navedena u planu ispunj</w:t>
      </w:r>
      <w:r w:rsidR="00D2075D">
        <w:rPr>
          <w:rFonts w:eastAsia="Times New Roman" w:cs="Times New Roman"/>
          <w:lang w:eastAsia="hr-HR"/>
        </w:rPr>
        <w:t>e</w:t>
      </w:r>
      <w:r w:rsidR="00700658">
        <w:rPr>
          <w:rFonts w:eastAsia="Times New Roman" w:cs="Times New Roman"/>
          <w:lang w:eastAsia="hr-HR"/>
        </w:rPr>
        <w:t>nja obveza. Nadalje,  Republika Hrvatska</w:t>
      </w:r>
      <w:r w:rsidR="00D2075D">
        <w:rPr>
          <w:rFonts w:eastAsia="Times New Roman" w:cs="Times New Roman"/>
          <w:lang w:eastAsia="hr-HR"/>
        </w:rPr>
        <w:t xml:space="preserve"> je</w:t>
      </w:r>
      <w:r w:rsidR="00700658">
        <w:rPr>
          <w:rFonts w:eastAsia="Times New Roman" w:cs="Times New Roman"/>
          <w:lang w:eastAsia="hr-HR"/>
        </w:rPr>
        <w:t xml:space="preserve"> navela da iz očitovanja Ministarstva financija, Porezne uprave, Središnji ured, Klasa: 423-10/18-01/142, Urbroj: 513-07-21-06-18-2 od 31. listopada 2018. proizlazi da tražbina Ministarstva financija, Porezne uprave iznosi ukupno 533,53 kn te da je u tom smislu potrebno izmijeniti </w:t>
      </w:r>
      <w:r w:rsidR="00D2075D">
        <w:rPr>
          <w:rFonts w:eastAsia="Times New Roman" w:cs="Times New Roman"/>
          <w:lang w:eastAsia="hr-HR"/>
        </w:rPr>
        <w:t>,</w:t>
      </w:r>
      <w:r w:rsidR="00700658">
        <w:rPr>
          <w:rFonts w:eastAsia="Times New Roman" w:cs="Times New Roman"/>
          <w:lang w:eastAsia="hr-HR"/>
        </w:rPr>
        <w:t>odnosno dopu</w:t>
      </w:r>
      <w:r w:rsidR="00D2075D">
        <w:rPr>
          <w:rFonts w:eastAsia="Times New Roman" w:cs="Times New Roman"/>
          <w:lang w:eastAsia="hr-HR"/>
        </w:rPr>
        <w:t>niti plan ispunjenja obveza</w:t>
      </w:r>
      <w:r w:rsidR="00700658">
        <w:rPr>
          <w:rFonts w:eastAsia="Times New Roman" w:cs="Times New Roman"/>
          <w:lang w:eastAsia="hr-HR"/>
        </w:rPr>
        <w:t xml:space="preserve"> potrošača s navedenom tražbinom Republike Hrvatske, Ministarstva financija. Vjerovnik Republika Hrv</w:t>
      </w:r>
      <w:r w:rsidR="00625184">
        <w:rPr>
          <w:rFonts w:eastAsia="Times New Roman" w:cs="Times New Roman"/>
          <w:lang w:eastAsia="hr-HR"/>
        </w:rPr>
        <w:t>atska je navela i d</w:t>
      </w:r>
      <w:r w:rsidR="00700658">
        <w:rPr>
          <w:rFonts w:eastAsia="Times New Roman" w:cs="Times New Roman"/>
          <w:lang w:eastAsia="hr-HR"/>
        </w:rPr>
        <w:t>a</w:t>
      </w:r>
      <w:r w:rsidR="00625184">
        <w:rPr>
          <w:rFonts w:eastAsia="Times New Roman" w:cs="Times New Roman"/>
          <w:lang w:eastAsia="hr-HR"/>
        </w:rPr>
        <w:t xml:space="preserve"> </w:t>
      </w:r>
      <w:r w:rsidR="00700658">
        <w:rPr>
          <w:rFonts w:eastAsia="Times New Roman" w:cs="Times New Roman"/>
          <w:lang w:eastAsia="hr-HR"/>
        </w:rPr>
        <w:t xml:space="preserve">iz </w:t>
      </w:r>
      <w:r w:rsidR="00625184">
        <w:rPr>
          <w:rFonts w:eastAsia="Times New Roman" w:cs="Times New Roman"/>
          <w:lang w:eastAsia="hr-HR"/>
        </w:rPr>
        <w:t>očitovanja</w:t>
      </w:r>
      <w:r w:rsidR="00700658">
        <w:rPr>
          <w:rFonts w:eastAsia="Times New Roman" w:cs="Times New Roman"/>
          <w:lang w:eastAsia="hr-HR"/>
        </w:rPr>
        <w:t xml:space="preserve"> Ministarstva financija, Porezne uprave proizlazi da potrošač Tibor Vitez ima imovinu koju nije naveo u popisu obveza i imovine te predlaže da u tom smislu dopuni. Republika Hrvatska je navela da smatra da je plan ispunjenja obveza </w:t>
      </w:r>
      <w:r w:rsidR="00DD6EBF">
        <w:rPr>
          <w:rFonts w:eastAsia="Times New Roman" w:cs="Times New Roman"/>
          <w:lang w:eastAsia="hr-HR"/>
        </w:rPr>
        <w:t>potrošača</w:t>
      </w:r>
      <w:r w:rsidR="00700658">
        <w:rPr>
          <w:rFonts w:eastAsia="Times New Roman" w:cs="Times New Roman"/>
          <w:lang w:eastAsia="hr-HR"/>
        </w:rPr>
        <w:t xml:space="preserve"> kojim isti predlaže otpis dugovanja 100% nepodobnim za odlučivanje te na isti nije dala suglasnost. Eo</w:t>
      </w:r>
      <w:r w:rsidR="00DD6EBF">
        <w:rPr>
          <w:rFonts w:eastAsia="Times New Roman" w:cs="Times New Roman"/>
          <w:lang w:eastAsia="hr-HR"/>
        </w:rPr>
        <w:t>s</w:t>
      </w:r>
      <w:r w:rsidR="00700658">
        <w:rPr>
          <w:rFonts w:eastAsia="Times New Roman" w:cs="Times New Roman"/>
          <w:lang w:eastAsia="hr-HR"/>
        </w:rPr>
        <w:t xml:space="preserve"> </w:t>
      </w:r>
      <w:r w:rsidR="00700658">
        <w:rPr>
          <w:rFonts w:eastAsia="Times New Roman" w:cs="Times New Roman"/>
          <w:lang w:eastAsia="hr-HR"/>
        </w:rPr>
        <w:lastRenderedPageBreak/>
        <w:t xml:space="preserve">Matrix d.o.o. se podneskom od 28.11.2018. se očitovao na plan ispunjenja obveza potrošača navodeći da je temeljem Ugovora o cesiji sa Addiko </w:t>
      </w:r>
      <w:r w:rsidR="00A134EF">
        <w:rPr>
          <w:rFonts w:eastAsia="Times New Roman" w:cs="Times New Roman"/>
          <w:lang w:eastAsia="hr-HR"/>
        </w:rPr>
        <w:t>B</w:t>
      </w:r>
      <w:r w:rsidR="00700658">
        <w:rPr>
          <w:rFonts w:eastAsia="Times New Roman" w:cs="Times New Roman"/>
          <w:lang w:eastAsia="hr-HR"/>
        </w:rPr>
        <w:t>ank d.d. otkupio potraživanje pre</w:t>
      </w:r>
      <w:r w:rsidR="00DD6EBF">
        <w:rPr>
          <w:rFonts w:eastAsia="Times New Roman" w:cs="Times New Roman"/>
          <w:lang w:eastAsia="hr-HR"/>
        </w:rPr>
        <w:t>ma potrošaču Tiboru Vitezu te d</w:t>
      </w:r>
      <w:r w:rsidR="00700658">
        <w:rPr>
          <w:rFonts w:eastAsia="Times New Roman" w:cs="Times New Roman"/>
          <w:lang w:eastAsia="hr-HR"/>
        </w:rPr>
        <w:t>a</w:t>
      </w:r>
      <w:r w:rsidR="00DD6EBF">
        <w:rPr>
          <w:rFonts w:eastAsia="Times New Roman" w:cs="Times New Roman"/>
          <w:lang w:eastAsia="hr-HR"/>
        </w:rPr>
        <w:t xml:space="preserve"> </w:t>
      </w:r>
      <w:r w:rsidR="00700658">
        <w:rPr>
          <w:rFonts w:eastAsia="Times New Roman" w:cs="Times New Roman"/>
          <w:lang w:eastAsia="hr-HR"/>
        </w:rPr>
        <w:t>njegovo potraživanje po predmetu ID 31017-0238097 na dan 7.11.2018. se sastoji od ukupnog otkupljeno</w:t>
      </w:r>
      <w:r w:rsidR="00D2075D">
        <w:rPr>
          <w:rFonts w:eastAsia="Times New Roman" w:cs="Times New Roman"/>
          <w:lang w:eastAsia="hr-HR"/>
        </w:rPr>
        <w:t>g dugovanja u iznosu od 25.685,6</w:t>
      </w:r>
      <w:r w:rsidR="00700658">
        <w:rPr>
          <w:rFonts w:eastAsia="Times New Roman" w:cs="Times New Roman"/>
          <w:lang w:eastAsia="hr-HR"/>
        </w:rPr>
        <w:t>9 kn i obračunate zakonske zatezne kamate u iznosu od 3.762,36 kn</w:t>
      </w:r>
      <w:r w:rsidR="00D2075D">
        <w:rPr>
          <w:rFonts w:eastAsia="Times New Roman" w:cs="Times New Roman"/>
          <w:lang w:eastAsia="hr-HR"/>
        </w:rPr>
        <w:t xml:space="preserve">, </w:t>
      </w:r>
      <w:r w:rsidR="00700658">
        <w:rPr>
          <w:rFonts w:eastAsia="Times New Roman" w:cs="Times New Roman"/>
          <w:lang w:eastAsia="hr-HR"/>
        </w:rPr>
        <w:t xml:space="preserve"> odnosno ukupno 29.448,05 kn. U privitku tog očitovanja je dostavio analitičke kartice i kamatne listove sa obračunom zakonske zatezne kamate na dan 7.11.2018. te je sukladno tome predložio izmjenu i dopunu plana ispunjenja obveze. Naveo je i da nije suglasan s prijedlogom potrošača u kojem predlaže otpis 100% glavnice već umanjenje ukupnog dugovanja za 38,5%</w:t>
      </w:r>
      <w:r w:rsidR="00D2075D">
        <w:rPr>
          <w:rFonts w:eastAsia="Times New Roman" w:cs="Times New Roman"/>
          <w:lang w:eastAsia="hr-HR"/>
        </w:rPr>
        <w:t>,</w:t>
      </w:r>
      <w:r w:rsidR="00700658">
        <w:rPr>
          <w:rFonts w:eastAsia="Times New Roman" w:cs="Times New Roman"/>
          <w:lang w:eastAsia="hr-HR"/>
        </w:rPr>
        <w:t xml:space="preserve"> zamrzavanja </w:t>
      </w:r>
      <w:r w:rsidR="00DD6EBF">
        <w:rPr>
          <w:rFonts w:eastAsia="Times New Roman" w:cs="Times New Roman"/>
          <w:lang w:eastAsia="hr-HR"/>
        </w:rPr>
        <w:t>daljnje</w:t>
      </w:r>
      <w:r w:rsidR="00700658">
        <w:rPr>
          <w:rFonts w:eastAsia="Times New Roman" w:cs="Times New Roman"/>
          <w:lang w:eastAsia="hr-HR"/>
        </w:rPr>
        <w:t xml:space="preserve"> zakonske zatezne kamate tako da bi ukupni du</w:t>
      </w:r>
      <w:r w:rsidR="00DD6EBF">
        <w:rPr>
          <w:rFonts w:eastAsia="Times New Roman" w:cs="Times New Roman"/>
          <w:lang w:eastAsia="hr-HR"/>
        </w:rPr>
        <w:t>g</w:t>
      </w:r>
      <w:r w:rsidR="00700658">
        <w:rPr>
          <w:rFonts w:eastAsia="Times New Roman" w:cs="Times New Roman"/>
          <w:lang w:eastAsia="hr-HR"/>
        </w:rPr>
        <w:t xml:space="preserve"> </w:t>
      </w:r>
      <w:r w:rsidR="00DD6EBF">
        <w:rPr>
          <w:rFonts w:eastAsia="Times New Roman" w:cs="Times New Roman"/>
          <w:lang w:eastAsia="hr-HR"/>
        </w:rPr>
        <w:t>iznosio</w:t>
      </w:r>
      <w:r w:rsidR="00700658">
        <w:rPr>
          <w:rFonts w:eastAsia="Times New Roman" w:cs="Times New Roman"/>
          <w:lang w:eastAsia="hr-HR"/>
        </w:rPr>
        <w:t xml:space="preserve"> 18.243,37 kn.</w:t>
      </w:r>
      <w:r w:rsidR="00DD6EBF">
        <w:rPr>
          <w:rFonts w:eastAsia="Times New Roman" w:cs="Times New Roman"/>
          <w:lang w:eastAsia="hr-HR"/>
        </w:rPr>
        <w:t xml:space="preserve"> </w:t>
      </w:r>
    </w:p>
    <w:p w:rsidR="00066DCC" w:rsidP="00313B4A" w:rsidRDefault="00DD6EBF">
      <w:pPr>
        <w:spacing w:after="0"/>
        <w:ind w:firstLine="708"/>
        <w:jc w:val="both"/>
        <w:rPr>
          <w:rFonts w:eastAsia="Times New Roman" w:cs="Times New Roman"/>
          <w:lang w:eastAsia="hr-HR"/>
        </w:rPr>
      </w:pPr>
      <w:r>
        <w:rPr>
          <w:rFonts w:eastAsia="Times New Roman" w:cs="Times New Roman"/>
          <w:lang w:eastAsia="hr-HR"/>
        </w:rPr>
        <w:t>Nadalje</w:t>
      </w:r>
      <w:r w:rsidR="00D2075D">
        <w:rPr>
          <w:rFonts w:eastAsia="Times New Roman" w:cs="Times New Roman"/>
          <w:lang w:eastAsia="hr-HR"/>
        </w:rPr>
        <w:t>,</w:t>
      </w:r>
      <w:r>
        <w:rPr>
          <w:rFonts w:eastAsia="Times New Roman" w:cs="Times New Roman"/>
          <w:lang w:eastAsia="hr-HR"/>
        </w:rPr>
        <w:t xml:space="preserve"> potrošač Tibor Vitez se očitovao na podnesak vjerovni</w:t>
      </w:r>
      <w:r w:rsidR="00A134EF">
        <w:rPr>
          <w:rFonts w:eastAsia="Times New Roman" w:cs="Times New Roman"/>
          <w:lang w:eastAsia="hr-HR"/>
        </w:rPr>
        <w:t>ka Republika Hrvatske i naveo d</w:t>
      </w:r>
      <w:r>
        <w:rPr>
          <w:rFonts w:eastAsia="Times New Roman" w:cs="Times New Roman"/>
          <w:lang w:eastAsia="hr-HR"/>
        </w:rPr>
        <w:t>a</w:t>
      </w:r>
      <w:r w:rsidR="00A134EF">
        <w:rPr>
          <w:rFonts w:eastAsia="Times New Roman" w:cs="Times New Roman"/>
          <w:lang w:eastAsia="hr-HR"/>
        </w:rPr>
        <w:t xml:space="preserve"> </w:t>
      </w:r>
      <w:r>
        <w:rPr>
          <w:rFonts w:eastAsia="Times New Roman" w:cs="Times New Roman"/>
          <w:lang w:eastAsia="hr-HR"/>
        </w:rPr>
        <w:t>je on po</w:t>
      </w:r>
      <w:r w:rsidR="00A134EF">
        <w:rPr>
          <w:rFonts w:eastAsia="Times New Roman" w:cs="Times New Roman"/>
          <w:lang w:eastAsia="hr-HR"/>
        </w:rPr>
        <w:t>sredstvo</w:t>
      </w:r>
      <w:r w:rsidR="004A298F">
        <w:rPr>
          <w:rFonts w:eastAsia="Times New Roman" w:cs="Times New Roman"/>
          <w:lang w:eastAsia="hr-HR"/>
        </w:rPr>
        <w:t>m</w:t>
      </w:r>
      <w:r>
        <w:rPr>
          <w:rFonts w:eastAsia="Times New Roman" w:cs="Times New Roman"/>
          <w:lang w:eastAsia="hr-HR"/>
        </w:rPr>
        <w:t xml:space="preserve"> referenta na FINI </w:t>
      </w:r>
      <w:r w:rsidR="00313B4A">
        <w:rPr>
          <w:rFonts w:eastAsia="Times New Roman" w:cs="Times New Roman"/>
          <w:lang w:eastAsia="hr-HR"/>
        </w:rPr>
        <w:t xml:space="preserve"> dobio informaciju da je </w:t>
      </w:r>
      <w:r>
        <w:rPr>
          <w:rFonts w:eastAsia="Times New Roman" w:cs="Times New Roman"/>
          <w:lang w:eastAsia="hr-HR"/>
        </w:rPr>
        <w:t xml:space="preserve">dugovanje prema </w:t>
      </w:r>
      <w:r w:rsidR="00A134EF">
        <w:rPr>
          <w:rFonts w:eastAsia="Times New Roman" w:cs="Times New Roman"/>
          <w:lang w:eastAsia="hr-HR"/>
        </w:rPr>
        <w:t>Republici</w:t>
      </w:r>
      <w:r>
        <w:rPr>
          <w:rFonts w:eastAsia="Times New Roman" w:cs="Times New Roman"/>
          <w:lang w:eastAsia="hr-HR"/>
        </w:rPr>
        <w:t xml:space="preserve"> Hrvatskoj 800,00 kn te</w:t>
      </w:r>
      <w:r w:rsidR="00313B4A">
        <w:rPr>
          <w:rFonts w:eastAsia="Times New Roman" w:cs="Times New Roman"/>
          <w:lang w:eastAsia="hr-HR"/>
        </w:rPr>
        <w:t xml:space="preserve"> da</w:t>
      </w:r>
      <w:r>
        <w:rPr>
          <w:rFonts w:eastAsia="Times New Roman" w:cs="Times New Roman"/>
          <w:lang w:eastAsia="hr-HR"/>
        </w:rPr>
        <w:t xml:space="preserve"> ako je došlo do promjene se slaže s </w:t>
      </w:r>
      <w:r w:rsidR="00A134EF">
        <w:rPr>
          <w:rFonts w:eastAsia="Times New Roman" w:cs="Times New Roman"/>
          <w:lang w:eastAsia="hr-HR"/>
        </w:rPr>
        <w:t>podneskom</w:t>
      </w:r>
      <w:r>
        <w:rPr>
          <w:rFonts w:eastAsia="Times New Roman" w:cs="Times New Roman"/>
          <w:lang w:eastAsia="hr-HR"/>
        </w:rPr>
        <w:t xml:space="preserve"> vjerovnika da je dugovanje 533,53 kn. Naveo je i da </w:t>
      </w:r>
      <w:r w:rsidR="00A134EF">
        <w:rPr>
          <w:rFonts w:eastAsia="Times New Roman" w:cs="Times New Roman"/>
          <w:lang w:eastAsia="hr-HR"/>
        </w:rPr>
        <w:t xml:space="preserve">je 2015. prodao  vozilo Hyundai </w:t>
      </w:r>
      <w:r w:rsidR="00313B4A">
        <w:rPr>
          <w:rFonts w:eastAsia="Times New Roman" w:cs="Times New Roman"/>
          <w:lang w:eastAsia="hr-HR"/>
        </w:rPr>
        <w:t>Tycson DOHC iz 2007.</w:t>
      </w:r>
      <w:r w:rsidR="00A134EF">
        <w:rPr>
          <w:rFonts w:eastAsia="Times New Roman" w:cs="Times New Roman"/>
          <w:lang w:eastAsia="hr-HR"/>
        </w:rPr>
        <w:t xml:space="preserve"> vezano za navode Republike Hrvatske kojima tvrdi da podaci</w:t>
      </w:r>
      <w:r w:rsidR="00313B4A">
        <w:rPr>
          <w:rFonts w:eastAsia="Times New Roman" w:cs="Times New Roman"/>
          <w:lang w:eastAsia="hr-HR"/>
        </w:rPr>
        <w:t xml:space="preserve"> u popisu imovine i obveza ni</w:t>
      </w:r>
      <w:r w:rsidR="00A134EF">
        <w:rPr>
          <w:rFonts w:eastAsia="Times New Roman" w:cs="Times New Roman"/>
          <w:lang w:eastAsia="hr-HR"/>
        </w:rPr>
        <w:t>su potpuni</w:t>
      </w:r>
      <w:r w:rsidR="00313B4A">
        <w:rPr>
          <w:rFonts w:eastAsia="Times New Roman" w:cs="Times New Roman"/>
          <w:lang w:eastAsia="hr-HR"/>
        </w:rPr>
        <w:t>. Do</w:t>
      </w:r>
      <w:r w:rsidR="00A134EF">
        <w:rPr>
          <w:rFonts w:eastAsia="Times New Roman" w:cs="Times New Roman"/>
          <w:lang w:eastAsia="hr-HR"/>
        </w:rPr>
        <w:t xml:space="preserve">stavio je </w:t>
      </w:r>
      <w:r w:rsidR="00313B4A">
        <w:rPr>
          <w:rFonts w:eastAsia="Times New Roman" w:cs="Times New Roman"/>
          <w:lang w:eastAsia="hr-HR"/>
        </w:rPr>
        <w:t xml:space="preserve"> i </w:t>
      </w:r>
      <w:r w:rsidR="00A134EF">
        <w:rPr>
          <w:rFonts w:eastAsia="Times New Roman" w:cs="Times New Roman"/>
          <w:lang w:eastAsia="hr-HR"/>
        </w:rPr>
        <w:t>presliku Ugovora o kupoprodaji iz kojeg proizlazi da je prodao naveden</w:t>
      </w:r>
      <w:r w:rsidR="00313B4A">
        <w:rPr>
          <w:rFonts w:eastAsia="Times New Roman" w:cs="Times New Roman"/>
          <w:lang w:eastAsia="hr-HR"/>
        </w:rPr>
        <w:t>o vozilo 12.8.2015. P</w:t>
      </w:r>
      <w:r w:rsidR="00A134EF">
        <w:rPr>
          <w:rFonts w:eastAsia="Times New Roman" w:cs="Times New Roman"/>
          <w:lang w:eastAsia="hr-HR"/>
        </w:rPr>
        <w:t xml:space="preserve">otrošač Tibor Vitez </w:t>
      </w:r>
      <w:r w:rsidR="00313B4A">
        <w:rPr>
          <w:rFonts w:eastAsia="Times New Roman" w:cs="Times New Roman"/>
          <w:lang w:eastAsia="hr-HR"/>
        </w:rPr>
        <w:t xml:space="preserve">je također </w:t>
      </w:r>
      <w:r w:rsidR="00A134EF">
        <w:rPr>
          <w:rFonts w:eastAsia="Times New Roman" w:cs="Times New Roman"/>
          <w:lang w:eastAsia="hr-HR"/>
        </w:rPr>
        <w:t>u podnesku od 14.11.2018. naveo da je suglasan s</w:t>
      </w:r>
      <w:r w:rsidR="00513D3D">
        <w:rPr>
          <w:rFonts w:eastAsia="Times New Roman" w:cs="Times New Roman"/>
          <w:lang w:eastAsia="hr-HR"/>
        </w:rPr>
        <w:t xml:space="preserve"> navodima vjerovnika Eos Matrixa,</w:t>
      </w:r>
      <w:r w:rsidR="00313B4A">
        <w:rPr>
          <w:rFonts w:eastAsia="Times New Roman" w:cs="Times New Roman"/>
          <w:lang w:eastAsia="hr-HR"/>
        </w:rPr>
        <w:t xml:space="preserve"> odnosno d</w:t>
      </w:r>
      <w:r w:rsidR="00A134EF">
        <w:rPr>
          <w:rFonts w:eastAsia="Times New Roman" w:cs="Times New Roman"/>
          <w:lang w:eastAsia="hr-HR"/>
        </w:rPr>
        <w:t>a</w:t>
      </w:r>
      <w:r w:rsidR="00313B4A">
        <w:rPr>
          <w:rFonts w:eastAsia="Times New Roman" w:cs="Times New Roman"/>
          <w:lang w:eastAsia="hr-HR"/>
        </w:rPr>
        <w:t xml:space="preserve"> </w:t>
      </w:r>
      <w:r w:rsidR="00A134EF">
        <w:rPr>
          <w:rFonts w:eastAsia="Times New Roman" w:cs="Times New Roman"/>
          <w:lang w:eastAsia="hr-HR"/>
        </w:rPr>
        <w:t>se uvaži dopuna popisa imovine i obveza i to na način kako traži vjerovnik Eos Matrix</w:t>
      </w:r>
      <w:r w:rsidR="00313B4A">
        <w:rPr>
          <w:rFonts w:eastAsia="Times New Roman" w:cs="Times New Roman"/>
          <w:lang w:eastAsia="hr-HR"/>
        </w:rPr>
        <w:t>,</w:t>
      </w:r>
      <w:r w:rsidR="00A134EF">
        <w:rPr>
          <w:rFonts w:eastAsia="Times New Roman" w:cs="Times New Roman"/>
          <w:lang w:eastAsia="hr-HR"/>
        </w:rPr>
        <w:t xml:space="preserve"> no da se ne slaže s prijedlogom izmjene plana ispunjenja obveza na način kako je predložio Eos Matrix d.o.o. jer bi isto ugrozilo egzistenciju njega i njegove obitelji. </w:t>
      </w:r>
    </w:p>
    <w:p w:rsidR="0001615B" w:rsidP="003E05BA" w:rsidRDefault="00066DCC">
      <w:pPr>
        <w:spacing w:after="0"/>
        <w:ind w:firstLine="708"/>
        <w:jc w:val="both"/>
        <w:rPr>
          <w:rFonts w:eastAsia="Times New Roman" w:cs="Times New Roman"/>
          <w:lang w:eastAsia="hr-HR"/>
        </w:rPr>
      </w:pPr>
      <w:r>
        <w:rPr>
          <w:rFonts w:eastAsia="Times New Roman" w:cs="Times New Roman"/>
          <w:lang w:eastAsia="hr-HR"/>
        </w:rPr>
        <w:t xml:space="preserve">Na pripremnom ročištu održanom 20. prosinca 2018. </w:t>
      </w:r>
      <w:r w:rsidR="00625184">
        <w:rPr>
          <w:rFonts w:eastAsia="Times New Roman" w:cs="Times New Roman"/>
          <w:lang w:eastAsia="hr-HR"/>
        </w:rPr>
        <w:t>p</w:t>
      </w:r>
      <w:r w:rsidR="00313B4A">
        <w:rPr>
          <w:rFonts w:eastAsia="Times New Roman" w:cs="Times New Roman"/>
          <w:lang w:eastAsia="hr-HR"/>
        </w:rPr>
        <w:t>otrošač Tibor Vitez</w:t>
      </w:r>
      <w:r w:rsidR="00625184">
        <w:rPr>
          <w:rFonts w:eastAsia="Times New Roman" w:cs="Times New Roman"/>
          <w:lang w:eastAsia="hr-HR"/>
        </w:rPr>
        <w:t xml:space="preserve"> je predao sudu preslike platnih lista za posljednjih 12 mjeseci </w:t>
      </w:r>
      <w:r w:rsidR="008769D5">
        <w:rPr>
          <w:rFonts w:eastAsia="Times New Roman" w:cs="Times New Roman"/>
          <w:lang w:eastAsia="hr-HR"/>
        </w:rPr>
        <w:t>i naveo da je Ministarstvo financija baratalo s bruto izvodima plaće u svom očitovanju. Naveo je i da ima zakonsku obvezu uzdržavanja djeteta Lori Levak Vitez rođeno</w:t>
      </w:r>
      <w:r w:rsidR="00313B4A">
        <w:rPr>
          <w:rFonts w:eastAsia="Times New Roman" w:cs="Times New Roman"/>
          <w:lang w:eastAsia="hr-HR"/>
        </w:rPr>
        <w:t>g</w:t>
      </w:r>
      <w:r w:rsidR="008769D5">
        <w:rPr>
          <w:rFonts w:eastAsia="Times New Roman" w:cs="Times New Roman"/>
          <w:lang w:eastAsia="hr-HR"/>
        </w:rPr>
        <w:t xml:space="preserve"> 27.11.2016., te da su mu troškovi stanovanja u prethodnih 12 mjeseci 1.500,00 kn mjesečno</w:t>
      </w:r>
      <w:r w:rsidR="003E05BA">
        <w:rPr>
          <w:rFonts w:eastAsia="Times New Roman" w:cs="Times New Roman"/>
          <w:lang w:eastAsia="hr-HR"/>
        </w:rPr>
        <w:t>,</w:t>
      </w:r>
      <w:r w:rsidR="008769D5">
        <w:rPr>
          <w:rFonts w:eastAsia="Times New Roman" w:cs="Times New Roman"/>
          <w:lang w:eastAsia="hr-HR"/>
        </w:rPr>
        <w:t xml:space="preserve"> odnosno 18.000,00 kn godišnje. Punomoćni</w:t>
      </w:r>
      <w:r w:rsidR="00313B4A">
        <w:rPr>
          <w:rFonts w:eastAsia="Times New Roman" w:cs="Times New Roman"/>
          <w:lang w:eastAsia="hr-HR"/>
        </w:rPr>
        <w:t>ca</w:t>
      </w:r>
      <w:r w:rsidR="008769D5">
        <w:rPr>
          <w:rFonts w:eastAsia="Times New Roman" w:cs="Times New Roman"/>
          <w:lang w:eastAsia="hr-HR"/>
        </w:rPr>
        <w:t xml:space="preserve"> vjerovnika Croatia osiguranje je izjavi</w:t>
      </w:r>
      <w:r w:rsidR="00313B4A">
        <w:rPr>
          <w:rFonts w:eastAsia="Times New Roman" w:cs="Times New Roman"/>
          <w:lang w:eastAsia="hr-HR"/>
        </w:rPr>
        <w:t>la</w:t>
      </w:r>
      <w:r w:rsidR="008769D5">
        <w:rPr>
          <w:rFonts w:eastAsia="Times New Roman" w:cs="Times New Roman"/>
          <w:lang w:eastAsia="hr-HR"/>
        </w:rPr>
        <w:t xml:space="preserve"> da traži pojašnjenje potrošača Tibora Vite</w:t>
      </w:r>
      <w:r w:rsidR="003E05BA">
        <w:rPr>
          <w:rFonts w:eastAsia="Times New Roman" w:cs="Times New Roman"/>
          <w:lang w:eastAsia="hr-HR"/>
        </w:rPr>
        <w:t>z</w:t>
      </w:r>
      <w:r w:rsidR="008769D5">
        <w:rPr>
          <w:rFonts w:eastAsia="Times New Roman" w:cs="Times New Roman"/>
          <w:lang w:eastAsia="hr-HR"/>
        </w:rPr>
        <w:t>a vezano za dopunu plana i ispunjenja iz podneska od 12.11.2018.</w:t>
      </w:r>
      <w:r w:rsidR="004F00EB">
        <w:rPr>
          <w:rFonts w:eastAsia="Times New Roman" w:cs="Times New Roman"/>
          <w:lang w:eastAsia="hr-HR"/>
        </w:rPr>
        <w:t xml:space="preserve"> na način da pojasni proporcionalnu raspodjelu iznosa od 500,0</w:t>
      </w:r>
      <w:r w:rsidR="003E05BA">
        <w:rPr>
          <w:rFonts w:eastAsia="Times New Roman" w:cs="Times New Roman"/>
          <w:lang w:eastAsia="hr-HR"/>
        </w:rPr>
        <w:t>0</w:t>
      </w:r>
      <w:r w:rsidR="004F00EB">
        <w:rPr>
          <w:rFonts w:eastAsia="Times New Roman" w:cs="Times New Roman"/>
          <w:lang w:eastAsia="hr-HR"/>
        </w:rPr>
        <w:t xml:space="preserve"> kn pojedinim vjerovnicima odnosno da točnije precizira koji dio pojedinog iznosa bi otpadao na pojedinog vjerovnika. Izjavila je i da je u međuvremenu potraživanje potrošača umanjeno za jednu uplaćenu radu odnosno da potraživanje na dan 19.12.2018. iznosi 670,00 kn i u spis je preda</w:t>
      </w:r>
      <w:r w:rsidR="00313B4A">
        <w:rPr>
          <w:rFonts w:eastAsia="Times New Roman" w:cs="Times New Roman"/>
          <w:lang w:eastAsia="hr-HR"/>
        </w:rPr>
        <w:t>la</w:t>
      </w:r>
      <w:r w:rsidR="004F00EB">
        <w:rPr>
          <w:rFonts w:eastAsia="Times New Roman" w:cs="Times New Roman"/>
          <w:lang w:eastAsia="hr-HR"/>
        </w:rPr>
        <w:t xml:space="preserve"> otvorene stavke od 19.12.2018. Sud je dao rok predlagatelju T</w:t>
      </w:r>
      <w:r w:rsidR="0001615B">
        <w:rPr>
          <w:rFonts w:eastAsia="Times New Roman" w:cs="Times New Roman"/>
          <w:lang w:eastAsia="hr-HR"/>
        </w:rPr>
        <w:t>iboru Vitezu da u roku 30 dana dopuni</w:t>
      </w:r>
      <w:r w:rsidR="004F00EB">
        <w:rPr>
          <w:rFonts w:eastAsia="Times New Roman" w:cs="Times New Roman"/>
          <w:lang w:eastAsia="hr-HR"/>
        </w:rPr>
        <w:t xml:space="preserve"> i izmjeni plan ispunjenja i obveza</w:t>
      </w:r>
      <w:r w:rsidR="0001615B">
        <w:rPr>
          <w:rFonts w:eastAsia="Times New Roman" w:cs="Times New Roman"/>
          <w:lang w:eastAsia="hr-HR"/>
        </w:rPr>
        <w:t>,</w:t>
      </w:r>
      <w:r w:rsidR="004F00EB">
        <w:rPr>
          <w:rFonts w:eastAsia="Times New Roman" w:cs="Times New Roman"/>
          <w:lang w:eastAsia="hr-HR"/>
        </w:rPr>
        <w:t xml:space="preserve"> s obzirom na izjave samog potrošača i izjav</w:t>
      </w:r>
      <w:r w:rsidR="0001615B">
        <w:rPr>
          <w:rFonts w:eastAsia="Times New Roman" w:cs="Times New Roman"/>
          <w:lang w:eastAsia="hr-HR"/>
        </w:rPr>
        <w:t>e</w:t>
      </w:r>
      <w:r w:rsidR="004F00EB">
        <w:rPr>
          <w:rFonts w:eastAsia="Times New Roman" w:cs="Times New Roman"/>
          <w:lang w:eastAsia="hr-HR"/>
        </w:rPr>
        <w:t xml:space="preserve"> vjerovnika te je radi navedenog</w:t>
      </w:r>
      <w:r w:rsidR="0001615B">
        <w:rPr>
          <w:rFonts w:eastAsia="Times New Roman" w:cs="Times New Roman"/>
          <w:lang w:eastAsia="hr-HR"/>
        </w:rPr>
        <w:t>,</w:t>
      </w:r>
      <w:r w:rsidR="004F00EB">
        <w:rPr>
          <w:rFonts w:eastAsia="Times New Roman" w:cs="Times New Roman"/>
          <w:lang w:eastAsia="hr-HR"/>
        </w:rPr>
        <w:t xml:space="preserve"> i radi toga što vjerovnicima nije protekao rok za očitovanje na podneske potrošača Tibora Viteza</w:t>
      </w:r>
      <w:r w:rsidR="0001615B">
        <w:rPr>
          <w:rFonts w:eastAsia="Times New Roman" w:cs="Times New Roman"/>
          <w:lang w:eastAsia="hr-HR"/>
        </w:rPr>
        <w:t>, odgođeno pripremno ročište</w:t>
      </w:r>
      <w:r w:rsidR="004F00EB">
        <w:rPr>
          <w:rFonts w:eastAsia="Times New Roman" w:cs="Times New Roman"/>
          <w:lang w:eastAsia="hr-HR"/>
        </w:rPr>
        <w:t xml:space="preserve">. </w:t>
      </w:r>
    </w:p>
    <w:p w:rsidR="006F3B13" w:rsidP="003E05BA" w:rsidRDefault="003E05BA">
      <w:pPr>
        <w:spacing w:after="0"/>
        <w:ind w:firstLine="708"/>
        <w:jc w:val="both"/>
        <w:rPr>
          <w:rFonts w:eastAsia="Times New Roman" w:cs="Times New Roman"/>
          <w:lang w:eastAsia="hr-HR"/>
        </w:rPr>
      </w:pPr>
      <w:r>
        <w:rPr>
          <w:rFonts w:eastAsia="Times New Roman" w:cs="Times New Roman"/>
          <w:lang w:eastAsia="hr-HR"/>
        </w:rPr>
        <w:t>Potrošač Tibor Vitez je uz podnesak od 9. siječnja 2019. dostavio plan ispunjenja obveza (list 67-68 spisa)</w:t>
      </w:r>
      <w:r w:rsidR="004800E3">
        <w:rPr>
          <w:rFonts w:eastAsia="Times New Roman" w:cs="Times New Roman"/>
          <w:lang w:eastAsia="hr-HR"/>
        </w:rPr>
        <w:t xml:space="preserve"> od 8. siječnja 2019.</w:t>
      </w:r>
      <w:r>
        <w:rPr>
          <w:rFonts w:eastAsia="Times New Roman" w:cs="Times New Roman"/>
          <w:lang w:eastAsia="hr-HR"/>
        </w:rPr>
        <w:t xml:space="preserve"> u kojem je naveo </w:t>
      </w:r>
      <w:r w:rsidR="0001615B">
        <w:rPr>
          <w:rFonts w:eastAsia="Times New Roman" w:cs="Times New Roman"/>
          <w:lang w:eastAsia="hr-HR"/>
        </w:rPr>
        <w:t xml:space="preserve"> u točki 1. Iznos potrošačevih obveza </w:t>
      </w:r>
      <w:r>
        <w:rPr>
          <w:rFonts w:eastAsia="Times New Roman" w:cs="Times New Roman"/>
          <w:lang w:eastAsia="hr-HR"/>
        </w:rPr>
        <w:t>da su njegov</w:t>
      </w:r>
      <w:r w:rsidR="0001615B">
        <w:rPr>
          <w:rFonts w:eastAsia="Times New Roman" w:cs="Times New Roman"/>
          <w:lang w:eastAsia="hr-HR"/>
        </w:rPr>
        <w:t>e</w:t>
      </w:r>
      <w:r>
        <w:rPr>
          <w:rFonts w:eastAsia="Times New Roman" w:cs="Times New Roman"/>
          <w:lang w:eastAsia="hr-HR"/>
        </w:rPr>
        <w:t xml:space="preserve"> obveze</w:t>
      </w:r>
      <w:r w:rsidR="0001615B">
        <w:rPr>
          <w:rFonts w:eastAsia="Times New Roman" w:cs="Times New Roman"/>
          <w:lang w:eastAsia="hr-HR"/>
        </w:rPr>
        <w:t xml:space="preserve">, odnosno da </w:t>
      </w:r>
      <w:r>
        <w:rPr>
          <w:rFonts w:eastAsia="Times New Roman" w:cs="Times New Roman"/>
          <w:lang w:eastAsia="hr-HR"/>
        </w:rPr>
        <w:t xml:space="preserve"> ima dugovanje u iznosu od 9.738,86 kn prema vjerovniku Sberbank d.d. Zagreb na temelju broja osnove OV-4307/13-Z004, zatim u iznosu od 882,71 kn prema vjerovniku Eos Matrixu d.o.o. na temelju broja </w:t>
      </w:r>
      <w:r w:rsidR="0001615B">
        <w:rPr>
          <w:rFonts w:eastAsia="Times New Roman" w:cs="Times New Roman"/>
          <w:lang w:eastAsia="hr-HR"/>
        </w:rPr>
        <w:t>osnove OV-4661/09, zatim prema d</w:t>
      </w:r>
      <w:r>
        <w:rPr>
          <w:rFonts w:eastAsia="Times New Roman" w:cs="Times New Roman"/>
          <w:lang w:eastAsia="hr-HR"/>
        </w:rPr>
        <w:t>ržavnom proračunu Republike</w:t>
      </w:r>
      <w:r w:rsidR="0001615B">
        <w:rPr>
          <w:rFonts w:eastAsia="Times New Roman" w:cs="Times New Roman"/>
          <w:lang w:eastAsia="hr-HR"/>
        </w:rPr>
        <w:t xml:space="preserve"> Hrvatske u iznosu od 800,00 kn</w:t>
      </w:r>
      <w:r>
        <w:rPr>
          <w:rFonts w:eastAsia="Times New Roman" w:cs="Times New Roman"/>
          <w:lang w:eastAsia="hr-HR"/>
        </w:rPr>
        <w:t xml:space="preserve"> na temelju broja osnove IKP-3787/16-2, zatim prema Sberbank d.d. Zagreb u iznosu od 246.744,89 kn na temelju broja osnove OV-4307/13-Z005, te prema Financijskoj agenciji u iznosu od 572,00 kn na ime naknade, te prema vjerovniku Eos Matrix d.o.o. u iznosu od 9.966,80 kn na temelju broj osnove OV-4661/09-Z002. </w:t>
      </w:r>
      <w:r w:rsidR="004F42A5">
        <w:rPr>
          <w:rFonts w:eastAsia="Times New Roman" w:cs="Times New Roman"/>
          <w:lang w:eastAsia="hr-HR"/>
        </w:rPr>
        <w:t xml:space="preserve">U </w:t>
      </w:r>
      <w:r w:rsidR="0001615B">
        <w:rPr>
          <w:rFonts w:eastAsia="Times New Roman" w:cs="Times New Roman"/>
          <w:lang w:eastAsia="hr-HR"/>
        </w:rPr>
        <w:t xml:space="preserve"> točki 2. Postotak umanjenja </w:t>
      </w:r>
      <w:r w:rsidR="004F42A5">
        <w:rPr>
          <w:rFonts w:eastAsia="Times New Roman" w:cs="Times New Roman"/>
          <w:lang w:eastAsia="hr-HR"/>
        </w:rPr>
        <w:t xml:space="preserve">obveza je naveo da je dug prema vjerovniku Sberbank d.d. Zagreb 256.483,75 kn te da je planirani otpis 93.9% potraživanja. </w:t>
      </w:r>
      <w:r w:rsidR="0001615B">
        <w:rPr>
          <w:rFonts w:eastAsia="Times New Roman" w:cs="Times New Roman"/>
          <w:lang w:eastAsia="hr-HR"/>
        </w:rPr>
        <w:t>Nadalje je naveo da obveza p</w:t>
      </w:r>
      <w:r w:rsidR="004F42A5">
        <w:rPr>
          <w:rFonts w:eastAsia="Times New Roman" w:cs="Times New Roman"/>
          <w:lang w:eastAsia="hr-HR"/>
        </w:rPr>
        <w:t>rema Eos Matrix d.o.o.  iznosi 29.488,05 kn, te da je planirani otpis 51% potraživanja. Nadalje, je potrošač Tibo</w:t>
      </w:r>
      <w:r w:rsidR="0001615B">
        <w:rPr>
          <w:rFonts w:eastAsia="Times New Roman" w:cs="Times New Roman"/>
          <w:lang w:eastAsia="hr-HR"/>
        </w:rPr>
        <w:t>r Vitez naveo da ima dug prema d</w:t>
      </w:r>
      <w:r w:rsidR="004F42A5">
        <w:rPr>
          <w:rFonts w:eastAsia="Times New Roman" w:cs="Times New Roman"/>
          <w:lang w:eastAsia="hr-HR"/>
        </w:rPr>
        <w:t xml:space="preserve">ržavnom proračunu u </w:t>
      </w:r>
      <w:r w:rsidR="004F42A5">
        <w:rPr>
          <w:rFonts w:eastAsia="Times New Roman" w:cs="Times New Roman"/>
          <w:lang w:eastAsia="hr-HR"/>
        </w:rPr>
        <w:lastRenderedPageBreak/>
        <w:t xml:space="preserve">iznosu od 800,00 kn, Financijskog agenciji 572,00 kn te Croatia osiguranje </w:t>
      </w:r>
      <w:r w:rsidR="0001615B">
        <w:rPr>
          <w:rFonts w:eastAsia="Times New Roman" w:cs="Times New Roman"/>
          <w:lang w:eastAsia="hr-HR"/>
        </w:rPr>
        <w:t xml:space="preserve"> d.d. 670,</w:t>
      </w:r>
      <w:r w:rsidR="004F42A5">
        <w:rPr>
          <w:rFonts w:eastAsia="Times New Roman" w:cs="Times New Roman"/>
          <w:lang w:eastAsia="hr-HR"/>
        </w:rPr>
        <w:t>00 kn te da je planirani otpis 0% potraživanja prema navedenim vjerovnicima</w:t>
      </w:r>
      <w:r w:rsidR="0001615B">
        <w:rPr>
          <w:rFonts w:eastAsia="Times New Roman" w:cs="Times New Roman"/>
          <w:lang w:eastAsia="hr-HR"/>
        </w:rPr>
        <w:t>. U točki 3. Iznos za isplatu potrošač Tibor Vitez je naveo da je</w:t>
      </w:r>
      <w:r w:rsidR="004F42A5">
        <w:rPr>
          <w:rFonts w:eastAsia="Times New Roman" w:cs="Times New Roman"/>
          <w:lang w:eastAsia="hr-HR"/>
        </w:rPr>
        <w:t xml:space="preserve"> iznos za isplatu prema Sberb</w:t>
      </w:r>
      <w:r w:rsidR="0001615B">
        <w:rPr>
          <w:rFonts w:eastAsia="Times New Roman" w:cs="Times New Roman"/>
          <w:lang w:eastAsia="hr-HR"/>
        </w:rPr>
        <w:t xml:space="preserve">ank d.d. Zagreb planirano 6.1% </w:t>
      </w:r>
      <w:r w:rsidR="004F42A5">
        <w:rPr>
          <w:rFonts w:eastAsia="Times New Roman" w:cs="Times New Roman"/>
          <w:lang w:eastAsia="hr-HR"/>
        </w:rPr>
        <w:t xml:space="preserve">otplate potraživanje ili 15.600,00 kn, zatim prema Eos Matrixu d.o.o. je planirano 49% </w:t>
      </w:r>
      <w:r w:rsidR="0001615B">
        <w:rPr>
          <w:rFonts w:eastAsia="Times New Roman" w:cs="Times New Roman"/>
          <w:lang w:eastAsia="hr-HR"/>
        </w:rPr>
        <w:t>ili 14.400,00 kn, dok je prema d</w:t>
      </w:r>
      <w:r w:rsidR="004F42A5">
        <w:rPr>
          <w:rFonts w:eastAsia="Times New Roman" w:cs="Times New Roman"/>
          <w:lang w:eastAsia="hr-HR"/>
        </w:rPr>
        <w:t>ržavnom proračunu, Financijskoj agenciji i Croatia osiguranj</w:t>
      </w:r>
      <w:r w:rsidR="0001615B">
        <w:rPr>
          <w:rFonts w:eastAsia="Times New Roman" w:cs="Times New Roman"/>
          <w:lang w:eastAsia="hr-HR"/>
        </w:rPr>
        <w:t>e d.d.</w:t>
      </w:r>
      <w:r w:rsidR="004F42A5">
        <w:rPr>
          <w:rFonts w:eastAsia="Times New Roman" w:cs="Times New Roman"/>
          <w:lang w:eastAsia="hr-HR"/>
        </w:rPr>
        <w:t xml:space="preserve"> planirano 100% otplate potraživanja. U </w:t>
      </w:r>
      <w:r w:rsidR="0001615B">
        <w:rPr>
          <w:rFonts w:eastAsia="Times New Roman" w:cs="Times New Roman"/>
          <w:lang w:eastAsia="hr-HR"/>
        </w:rPr>
        <w:t>točki 4.  R</w:t>
      </w:r>
      <w:r w:rsidR="004F42A5">
        <w:rPr>
          <w:rFonts w:eastAsia="Times New Roman" w:cs="Times New Roman"/>
          <w:lang w:eastAsia="hr-HR"/>
        </w:rPr>
        <w:t xml:space="preserve">okovi isplate </w:t>
      </w:r>
      <w:r w:rsidR="00BB0321">
        <w:rPr>
          <w:rFonts w:eastAsia="Times New Roman" w:cs="Times New Roman"/>
          <w:lang w:eastAsia="hr-HR"/>
        </w:rPr>
        <w:t>potrošač Tibor Vitez je naveo da</w:t>
      </w:r>
      <w:r w:rsidR="0001615B">
        <w:rPr>
          <w:rFonts w:eastAsia="Times New Roman" w:cs="Times New Roman"/>
          <w:lang w:eastAsia="hr-HR"/>
        </w:rPr>
        <w:t>: "Nakon što</w:t>
      </w:r>
      <w:r w:rsidR="00BB0321">
        <w:rPr>
          <w:rFonts w:eastAsia="Times New Roman" w:cs="Times New Roman"/>
          <w:lang w:eastAsia="hr-HR"/>
        </w:rPr>
        <w:t xml:space="preserve"> ovrha</w:t>
      </w:r>
      <w:r w:rsidR="0001615B">
        <w:rPr>
          <w:rFonts w:eastAsia="Times New Roman" w:cs="Times New Roman"/>
          <w:lang w:eastAsia="hr-HR"/>
        </w:rPr>
        <w:t xml:space="preserve"> prestane biti</w:t>
      </w:r>
      <w:r w:rsidR="00BB0321">
        <w:rPr>
          <w:rFonts w:eastAsia="Times New Roman" w:cs="Times New Roman"/>
          <w:lang w:eastAsia="hr-HR"/>
        </w:rPr>
        <w:t xml:space="preserve"> aktivna i mo</w:t>
      </w:r>
      <w:r w:rsidR="0001615B">
        <w:rPr>
          <w:rFonts w:eastAsia="Times New Roman" w:cs="Times New Roman"/>
          <w:lang w:eastAsia="hr-HR"/>
        </w:rPr>
        <w:t>gu</w:t>
      </w:r>
      <w:r w:rsidR="00BB0321">
        <w:rPr>
          <w:rFonts w:eastAsia="Times New Roman" w:cs="Times New Roman"/>
          <w:lang w:eastAsia="hr-HR"/>
        </w:rPr>
        <w:t xml:space="preserve"> raspolagati sa svim sredstvima</w:t>
      </w:r>
      <w:r w:rsidR="0001615B">
        <w:rPr>
          <w:rFonts w:eastAsia="Times New Roman" w:cs="Times New Roman"/>
          <w:lang w:eastAsia="hr-HR"/>
        </w:rPr>
        <w:t>,</w:t>
      </w:r>
      <w:r w:rsidR="00BB0321">
        <w:rPr>
          <w:rFonts w:eastAsia="Times New Roman" w:cs="Times New Roman"/>
          <w:lang w:eastAsia="hr-HR"/>
        </w:rPr>
        <w:t xml:space="preserve"> odmah </w:t>
      </w:r>
      <w:r w:rsidR="0001615B">
        <w:rPr>
          <w:rFonts w:eastAsia="Times New Roman" w:cs="Times New Roman"/>
          <w:lang w:eastAsia="hr-HR"/>
        </w:rPr>
        <w:t xml:space="preserve">bih </w:t>
      </w:r>
      <w:r w:rsidR="00BB0321">
        <w:rPr>
          <w:rFonts w:eastAsia="Times New Roman" w:cs="Times New Roman"/>
          <w:lang w:eastAsia="hr-HR"/>
        </w:rPr>
        <w:t xml:space="preserve">po primitku plaće </w:t>
      </w:r>
      <w:r w:rsidR="0001615B">
        <w:rPr>
          <w:rFonts w:eastAsia="Times New Roman" w:cs="Times New Roman"/>
          <w:lang w:eastAsia="hr-HR"/>
        </w:rPr>
        <w:t>: 1.</w:t>
      </w:r>
      <w:r w:rsidR="00BB0321">
        <w:rPr>
          <w:rFonts w:eastAsia="Times New Roman" w:cs="Times New Roman"/>
          <w:lang w:eastAsia="hr-HR"/>
        </w:rPr>
        <w:t xml:space="preserve"> mjesec otplatio 100% dugovanja prema Croatia osiguranje, </w:t>
      </w:r>
      <w:r w:rsidR="0001615B">
        <w:rPr>
          <w:rFonts w:eastAsia="Times New Roman" w:cs="Times New Roman"/>
          <w:lang w:eastAsia="hr-HR"/>
        </w:rPr>
        <w:t>2.</w:t>
      </w:r>
      <w:r w:rsidR="00BB0321">
        <w:rPr>
          <w:rFonts w:eastAsia="Times New Roman" w:cs="Times New Roman"/>
          <w:lang w:eastAsia="hr-HR"/>
        </w:rPr>
        <w:t xml:space="preserve"> mjesec 100% dugovanja prema Financijsk</w:t>
      </w:r>
      <w:r w:rsidR="0001615B">
        <w:rPr>
          <w:rFonts w:eastAsia="Times New Roman" w:cs="Times New Roman"/>
          <w:lang w:eastAsia="hr-HR"/>
        </w:rPr>
        <w:t>a</w:t>
      </w:r>
      <w:r w:rsidR="00BB0321">
        <w:rPr>
          <w:rFonts w:eastAsia="Times New Roman" w:cs="Times New Roman"/>
          <w:lang w:eastAsia="hr-HR"/>
        </w:rPr>
        <w:t xml:space="preserve"> agencij</w:t>
      </w:r>
      <w:r w:rsidR="0001615B">
        <w:rPr>
          <w:rFonts w:eastAsia="Times New Roman" w:cs="Times New Roman"/>
          <w:lang w:eastAsia="hr-HR"/>
        </w:rPr>
        <w:t>a, 3.</w:t>
      </w:r>
      <w:r w:rsidR="00BB0321">
        <w:rPr>
          <w:rFonts w:eastAsia="Times New Roman" w:cs="Times New Roman"/>
          <w:lang w:eastAsia="hr-HR"/>
        </w:rPr>
        <w:t xml:space="preserve"> mjesec 100% dugovanja prema Ministarstv</w:t>
      </w:r>
      <w:r w:rsidR="0001615B">
        <w:rPr>
          <w:rFonts w:eastAsia="Times New Roman" w:cs="Times New Roman"/>
          <w:lang w:eastAsia="hr-HR"/>
        </w:rPr>
        <w:t>u</w:t>
      </w:r>
      <w:r w:rsidR="00BB0321">
        <w:rPr>
          <w:rFonts w:eastAsia="Times New Roman" w:cs="Times New Roman"/>
          <w:lang w:eastAsia="hr-HR"/>
        </w:rPr>
        <w:t xml:space="preserve"> financija,  </w:t>
      </w:r>
      <w:r w:rsidR="0001615B">
        <w:rPr>
          <w:rFonts w:eastAsia="Times New Roman" w:cs="Times New Roman"/>
          <w:lang w:eastAsia="hr-HR"/>
        </w:rPr>
        <w:t>4.</w:t>
      </w:r>
      <w:r w:rsidR="00BB0321">
        <w:rPr>
          <w:rFonts w:eastAsia="Times New Roman" w:cs="Times New Roman"/>
          <w:lang w:eastAsia="hr-HR"/>
        </w:rPr>
        <w:t xml:space="preserve"> mjesec</w:t>
      </w:r>
      <w:r w:rsidR="006F3B13">
        <w:rPr>
          <w:rFonts w:eastAsia="Times New Roman" w:cs="Times New Roman"/>
          <w:lang w:eastAsia="hr-HR"/>
        </w:rPr>
        <w:t xml:space="preserve"> predlažem</w:t>
      </w:r>
      <w:r w:rsidR="00BB0321">
        <w:rPr>
          <w:rFonts w:eastAsia="Times New Roman" w:cs="Times New Roman"/>
          <w:lang w:eastAsia="hr-HR"/>
        </w:rPr>
        <w:t xml:space="preserve"> krenuti</w:t>
      </w:r>
      <w:r w:rsidR="006F3B13">
        <w:rPr>
          <w:rFonts w:eastAsia="Times New Roman" w:cs="Times New Roman"/>
          <w:lang w:eastAsia="hr-HR"/>
        </w:rPr>
        <w:t xml:space="preserve"> sa plaćanjem u mjesečnim intervalima,</w:t>
      </w:r>
      <w:r w:rsidR="00BB0321">
        <w:rPr>
          <w:rFonts w:eastAsia="Times New Roman" w:cs="Times New Roman"/>
          <w:lang w:eastAsia="hr-HR"/>
        </w:rPr>
        <w:t xml:space="preserve"> svaki mjesec</w:t>
      </w:r>
      <w:r w:rsidR="006F3B13">
        <w:rPr>
          <w:rFonts w:eastAsia="Times New Roman" w:cs="Times New Roman"/>
          <w:lang w:eastAsia="hr-HR"/>
        </w:rPr>
        <w:t>, narednih 5 godina</w:t>
      </w:r>
      <w:r w:rsidR="00BB0321">
        <w:rPr>
          <w:rFonts w:eastAsia="Times New Roman" w:cs="Times New Roman"/>
          <w:lang w:eastAsia="hr-HR"/>
        </w:rPr>
        <w:t xml:space="preserve"> i to na način da 260,00 kn mjesečno uplaćuje</w:t>
      </w:r>
      <w:r w:rsidR="006F3B13">
        <w:rPr>
          <w:rFonts w:eastAsia="Times New Roman" w:cs="Times New Roman"/>
          <w:lang w:eastAsia="hr-HR"/>
        </w:rPr>
        <w:t>m</w:t>
      </w:r>
      <w:r w:rsidR="00BB0321">
        <w:rPr>
          <w:rFonts w:eastAsia="Times New Roman" w:cs="Times New Roman"/>
          <w:lang w:eastAsia="hr-HR"/>
        </w:rPr>
        <w:t xml:space="preserve"> vjerovniku Sberbank </w:t>
      </w:r>
      <w:r w:rsidR="006F3B13">
        <w:rPr>
          <w:rFonts w:eastAsia="Times New Roman" w:cs="Times New Roman"/>
          <w:lang w:eastAsia="hr-HR"/>
        </w:rPr>
        <w:t xml:space="preserve"> d.d., </w:t>
      </w:r>
      <w:r w:rsidR="00BB0321">
        <w:rPr>
          <w:rFonts w:eastAsia="Times New Roman" w:cs="Times New Roman"/>
          <w:lang w:eastAsia="hr-HR"/>
        </w:rPr>
        <w:t>a 240,00 kn mjesečno Eos Matrix d.o.o.</w:t>
      </w:r>
      <w:r w:rsidR="006F3B13">
        <w:rPr>
          <w:rFonts w:eastAsia="Times New Roman" w:cs="Times New Roman"/>
          <w:lang w:eastAsia="hr-HR"/>
        </w:rPr>
        <w:t>".</w:t>
      </w:r>
    </w:p>
    <w:p w:rsidR="00E831FA" w:rsidP="003E05BA" w:rsidRDefault="00BB0321">
      <w:pPr>
        <w:spacing w:after="0"/>
        <w:ind w:firstLine="708"/>
        <w:jc w:val="both"/>
        <w:rPr>
          <w:rFonts w:eastAsia="Times New Roman" w:cs="Times New Roman"/>
          <w:lang w:eastAsia="hr-HR"/>
        </w:rPr>
      </w:pPr>
      <w:r>
        <w:rPr>
          <w:rFonts w:eastAsia="Times New Roman" w:cs="Times New Roman"/>
          <w:lang w:eastAsia="hr-HR"/>
        </w:rPr>
        <w:t xml:space="preserve"> Poziv za iduće pripremno ročište određeno za 17. lipnja 2019. je objavljeno putem e-Oglasne ploče suda 15. travnja 2019. zajedno sa ispravljenim i dopunjenim popisom imovine i obveza i planom ispunjenja obveza</w:t>
      </w:r>
      <w:r w:rsidR="00310719">
        <w:rPr>
          <w:rFonts w:eastAsia="Times New Roman" w:cs="Times New Roman"/>
          <w:lang w:eastAsia="hr-HR"/>
        </w:rPr>
        <w:t xml:space="preserve"> od 8.siječnja 2019.</w:t>
      </w:r>
      <w:r>
        <w:rPr>
          <w:rFonts w:eastAsia="Times New Roman" w:cs="Times New Roman"/>
          <w:lang w:eastAsia="hr-HR"/>
        </w:rPr>
        <w:t xml:space="preserve"> Također je u pozivu naved</w:t>
      </w:r>
      <w:r w:rsidR="006F3B13">
        <w:rPr>
          <w:rFonts w:eastAsia="Times New Roman" w:cs="Times New Roman"/>
          <w:lang w:eastAsia="hr-HR"/>
        </w:rPr>
        <w:t>en</w:t>
      </w:r>
      <w:r>
        <w:rPr>
          <w:rFonts w:eastAsia="Times New Roman" w:cs="Times New Roman"/>
          <w:lang w:eastAsia="hr-HR"/>
        </w:rPr>
        <w:t>o da svatko može obaviti uvid u isprav</w:t>
      </w:r>
      <w:r w:rsidR="006F3B13">
        <w:rPr>
          <w:rFonts w:eastAsia="Times New Roman" w:cs="Times New Roman"/>
          <w:lang w:eastAsia="hr-HR"/>
        </w:rPr>
        <w:t>l</w:t>
      </w:r>
      <w:r>
        <w:rPr>
          <w:rFonts w:eastAsia="Times New Roman" w:cs="Times New Roman"/>
          <w:lang w:eastAsia="hr-HR"/>
        </w:rPr>
        <w:t xml:space="preserve">jeni </w:t>
      </w:r>
      <w:r w:rsidR="006F3B13">
        <w:rPr>
          <w:rFonts w:eastAsia="Times New Roman" w:cs="Times New Roman"/>
          <w:lang w:eastAsia="hr-HR"/>
        </w:rPr>
        <w:t xml:space="preserve"> i dopunjeni </w:t>
      </w:r>
      <w:r>
        <w:rPr>
          <w:rFonts w:eastAsia="Times New Roman" w:cs="Times New Roman"/>
          <w:lang w:eastAsia="hr-HR"/>
        </w:rPr>
        <w:t>popis imovine i obveza i plan ispunjenja obveza u pisa</w:t>
      </w:r>
      <w:r w:rsidR="006F3B13">
        <w:rPr>
          <w:rFonts w:eastAsia="Times New Roman" w:cs="Times New Roman"/>
          <w:lang w:eastAsia="hr-HR"/>
        </w:rPr>
        <w:t>rn</w:t>
      </w:r>
      <w:r>
        <w:rPr>
          <w:rFonts w:eastAsia="Times New Roman" w:cs="Times New Roman"/>
          <w:lang w:eastAsia="hr-HR"/>
        </w:rPr>
        <w:t>ici Općinskog suda</w:t>
      </w:r>
      <w:r w:rsidR="006F3B13">
        <w:rPr>
          <w:rFonts w:eastAsia="Times New Roman" w:cs="Times New Roman"/>
          <w:lang w:eastAsia="hr-HR"/>
        </w:rPr>
        <w:t xml:space="preserve"> </w:t>
      </w:r>
      <w:r>
        <w:rPr>
          <w:rFonts w:eastAsia="Times New Roman" w:cs="Times New Roman"/>
          <w:lang w:eastAsia="hr-HR"/>
        </w:rPr>
        <w:t>u Varaždinu</w:t>
      </w:r>
      <w:r w:rsidR="005E0394">
        <w:rPr>
          <w:rFonts w:eastAsia="Times New Roman" w:cs="Times New Roman"/>
          <w:lang w:eastAsia="hr-HR"/>
        </w:rPr>
        <w:t>.</w:t>
      </w:r>
      <w:r>
        <w:rPr>
          <w:rFonts w:eastAsia="Times New Roman" w:cs="Times New Roman"/>
          <w:lang w:eastAsia="hr-HR"/>
        </w:rPr>
        <w:t xml:space="preserve"> Vjerovnici Sberbank d.d., Eos Matrix d.o.o., Croatia osiguranje d.d., Republika Hrvatska i Financijska agencija su pozvani da se očituju na ispravljeni i dopunjeni plan ispun</w:t>
      </w:r>
      <w:r w:rsidR="005E0394">
        <w:rPr>
          <w:rFonts w:eastAsia="Times New Roman" w:cs="Times New Roman"/>
          <w:lang w:eastAsia="hr-HR"/>
        </w:rPr>
        <w:t>jenja</w:t>
      </w:r>
      <w:r>
        <w:rPr>
          <w:rFonts w:eastAsia="Times New Roman" w:cs="Times New Roman"/>
          <w:lang w:eastAsia="hr-HR"/>
        </w:rPr>
        <w:t xml:space="preserve"> obveza u roku od 30 dana od objave poziva za pripremno ročište na mrežnoj stanici e-Oglasna  ploča sudova kao i na to da će se smatrati da je vjerovnik dao svoj pristanak na plan ako u roku od 30 dana od objave poziva za pripremno ročište se nije izjasnio o planu ispunjenja obveza. Vjerovnik Eos Matrix d.o.o. </w:t>
      </w:r>
      <w:r w:rsidR="00E831FA">
        <w:rPr>
          <w:rFonts w:eastAsia="Times New Roman" w:cs="Times New Roman"/>
          <w:lang w:eastAsia="hr-HR"/>
        </w:rPr>
        <w:t xml:space="preserve"> je u podnesku </w:t>
      </w:r>
      <w:r>
        <w:rPr>
          <w:rFonts w:eastAsia="Times New Roman" w:cs="Times New Roman"/>
          <w:lang w:eastAsia="hr-HR"/>
        </w:rPr>
        <w:t xml:space="preserve">od 30.5.2019. </w:t>
      </w:r>
      <w:r w:rsidR="00E831FA">
        <w:rPr>
          <w:rFonts w:eastAsia="Times New Roman" w:cs="Times New Roman"/>
          <w:lang w:eastAsia="hr-HR"/>
        </w:rPr>
        <w:t xml:space="preserve"> Naveo da se očituje na oglas objavljen na mrežnoj stranici e-oglasna ploča sudova i </w:t>
      </w:r>
      <w:r>
        <w:rPr>
          <w:rFonts w:eastAsia="Times New Roman" w:cs="Times New Roman"/>
          <w:lang w:eastAsia="hr-HR"/>
        </w:rPr>
        <w:t>očitovao na popis imovine te je naveo da isti ne odgovara stvarnom stanju,</w:t>
      </w:r>
      <w:r w:rsidR="00E831FA">
        <w:rPr>
          <w:rFonts w:eastAsia="Times New Roman" w:cs="Times New Roman"/>
          <w:lang w:eastAsia="hr-HR"/>
        </w:rPr>
        <w:t xml:space="preserve"> te je predložio da sud potrošača proglasi nepoštenim i uskrati mu oslobađanje od preostalih obveza sukladno čl. 75. ZSP te da postupi sukladno čl. 79.m ZSP, odnosno obustavi postupak stečaja potrošača. Tu valja naglasiti da se vjerovnik Eos Matrix d.o.o.</w:t>
      </w:r>
      <w:r>
        <w:rPr>
          <w:rFonts w:eastAsia="Times New Roman" w:cs="Times New Roman"/>
          <w:lang w:eastAsia="hr-HR"/>
        </w:rPr>
        <w:t xml:space="preserve"> očitovao na način kao da se radi o jednostavnom postupku stečaja potrošača</w:t>
      </w:r>
      <w:r w:rsidR="00E831FA">
        <w:rPr>
          <w:rFonts w:eastAsia="Times New Roman" w:cs="Times New Roman"/>
          <w:lang w:eastAsia="hr-HR"/>
        </w:rPr>
        <w:t>, a ne o redovnom postupku stečaja potrošača</w:t>
      </w:r>
      <w:r>
        <w:rPr>
          <w:rFonts w:eastAsia="Times New Roman" w:cs="Times New Roman"/>
          <w:lang w:eastAsia="hr-HR"/>
        </w:rPr>
        <w:t>. Potrošač Tibor Vitez se očitovao na podnesak vjerovnika Eos Matrix d.o.o.,</w:t>
      </w:r>
      <w:r w:rsidR="00E831FA">
        <w:rPr>
          <w:rFonts w:eastAsia="Times New Roman" w:cs="Times New Roman"/>
          <w:lang w:eastAsia="hr-HR"/>
        </w:rPr>
        <w:t xml:space="preserve"> podneskom od 9.6. 2019. na taj način, odnosno da je podnesak vjerovnika Eos Matrix d.o.o. nerazumljiv.</w:t>
      </w:r>
    </w:p>
    <w:p w:rsidR="00BB0321" w:rsidP="00316EA4" w:rsidRDefault="00E831FA">
      <w:pPr>
        <w:spacing w:after="0"/>
        <w:ind w:firstLine="708"/>
        <w:jc w:val="both"/>
        <w:rPr>
          <w:rFonts w:eastAsia="Times New Roman" w:cs="Times New Roman"/>
          <w:lang w:eastAsia="hr-HR"/>
        </w:rPr>
      </w:pPr>
      <w:r>
        <w:rPr>
          <w:rFonts w:eastAsia="Times New Roman" w:cs="Times New Roman"/>
          <w:lang w:eastAsia="hr-HR"/>
        </w:rPr>
        <w:t xml:space="preserve"> Na</w:t>
      </w:r>
      <w:r w:rsidR="00BB0321">
        <w:rPr>
          <w:rFonts w:eastAsia="Times New Roman" w:cs="Times New Roman"/>
          <w:lang w:eastAsia="hr-HR"/>
        </w:rPr>
        <w:t xml:space="preserve"> pripremnom ročištu održanom 17. lipnja 2019. je potrošač Tibor Vitez izjav</w:t>
      </w:r>
      <w:r>
        <w:rPr>
          <w:rFonts w:eastAsia="Times New Roman" w:cs="Times New Roman"/>
          <w:lang w:eastAsia="hr-HR"/>
        </w:rPr>
        <w:t>io</w:t>
      </w:r>
      <w:r w:rsidR="00BB0321">
        <w:rPr>
          <w:rFonts w:eastAsia="Times New Roman" w:cs="Times New Roman"/>
          <w:lang w:eastAsia="hr-HR"/>
        </w:rPr>
        <w:t xml:space="preserve"> da ostaje kod prijedloga za pokretanja postupka stečaja potrošača, odnosno da smatra da se u konkretnom slučaju može prihvatiti njegov plan ispunjenja obveza</w:t>
      </w:r>
      <w:r>
        <w:rPr>
          <w:rFonts w:eastAsia="Times New Roman" w:cs="Times New Roman"/>
          <w:lang w:eastAsia="hr-HR"/>
        </w:rPr>
        <w:t>,</w:t>
      </w:r>
      <w:r w:rsidR="00BB0321">
        <w:rPr>
          <w:rFonts w:eastAsia="Times New Roman" w:cs="Times New Roman"/>
          <w:lang w:eastAsia="hr-HR"/>
        </w:rPr>
        <w:t xml:space="preserve"> s obzirom da se Sberbank</w:t>
      </w:r>
      <w:r>
        <w:rPr>
          <w:rFonts w:eastAsia="Times New Roman" w:cs="Times New Roman"/>
          <w:lang w:eastAsia="hr-HR"/>
        </w:rPr>
        <w:t xml:space="preserve"> d.d.</w:t>
      </w:r>
      <w:r w:rsidR="00BB0321">
        <w:rPr>
          <w:rFonts w:eastAsia="Times New Roman" w:cs="Times New Roman"/>
          <w:lang w:eastAsia="hr-HR"/>
        </w:rPr>
        <w:t xml:space="preserve"> uopće nije izjasnila o planu ispunjenja obveza tako da se smatra da je vjerovnik Sberbank d.d. dao svoj pristanak na plan. </w:t>
      </w:r>
      <w:r>
        <w:rPr>
          <w:rFonts w:eastAsia="Times New Roman" w:cs="Times New Roman"/>
          <w:lang w:eastAsia="hr-HR"/>
        </w:rPr>
        <w:t xml:space="preserve"> Izjavio je i da s</w:t>
      </w:r>
      <w:r w:rsidR="00BB0321">
        <w:rPr>
          <w:rFonts w:eastAsia="Times New Roman" w:cs="Times New Roman"/>
          <w:lang w:eastAsia="hr-HR"/>
        </w:rPr>
        <w:t>matra da Eos Matrix nije osporio njegov plan ispunjenja, te da se ovdje radi o redovnom postupku stečaja potrošača</w:t>
      </w:r>
      <w:r>
        <w:rPr>
          <w:rFonts w:eastAsia="Times New Roman" w:cs="Times New Roman"/>
          <w:lang w:eastAsia="hr-HR"/>
        </w:rPr>
        <w:t>,</w:t>
      </w:r>
      <w:r w:rsidR="00BB0321">
        <w:rPr>
          <w:rFonts w:eastAsia="Times New Roman" w:cs="Times New Roman"/>
          <w:lang w:eastAsia="hr-HR"/>
        </w:rPr>
        <w:t xml:space="preserve"> a ne o jednostavnom postupku stečaja potrošača. Ist</w:t>
      </w:r>
      <w:r>
        <w:rPr>
          <w:rFonts w:eastAsia="Times New Roman" w:cs="Times New Roman"/>
          <w:lang w:eastAsia="hr-HR"/>
        </w:rPr>
        <w:t xml:space="preserve">aknuo je </w:t>
      </w:r>
      <w:r w:rsidR="00BB0321">
        <w:rPr>
          <w:rFonts w:eastAsia="Times New Roman" w:cs="Times New Roman"/>
          <w:lang w:eastAsia="hr-HR"/>
        </w:rPr>
        <w:t>da se kod naznake iznosa dugovanja u planu ispunjenja obveza vodio iznosima iz očevidnika ako je to bilo bolje za vjerovnika, odnosno njihovim tvrdnjama ako je to bilo bolje za vjerovnika. Glede točke 4. odnosno rokova isplate poja</w:t>
      </w:r>
      <w:r w:rsidR="00316EA4">
        <w:rPr>
          <w:rFonts w:eastAsia="Times New Roman" w:cs="Times New Roman"/>
          <w:lang w:eastAsia="hr-HR"/>
        </w:rPr>
        <w:t>snio je</w:t>
      </w:r>
      <w:r w:rsidR="00BB0321">
        <w:rPr>
          <w:rFonts w:eastAsia="Times New Roman" w:cs="Times New Roman"/>
          <w:lang w:eastAsia="hr-HR"/>
        </w:rPr>
        <w:t xml:space="preserve"> da bi rokovi isplate navedeni u toj točki 4. počeli teći od dana pravomoćnosti rješenja kojim se prihvaća plan ispunjenja obveza.</w:t>
      </w:r>
      <w:r w:rsidR="00316EA4">
        <w:rPr>
          <w:rFonts w:eastAsia="Times New Roman" w:cs="Times New Roman"/>
          <w:lang w:eastAsia="hr-HR"/>
        </w:rPr>
        <w:t xml:space="preserve"> </w:t>
      </w:r>
      <w:r w:rsidR="00BB0321">
        <w:rPr>
          <w:rFonts w:eastAsia="Times New Roman" w:cs="Times New Roman"/>
          <w:lang w:eastAsia="hr-HR"/>
        </w:rPr>
        <w:t>Z</w:t>
      </w:r>
      <w:r w:rsidR="00316EA4">
        <w:rPr>
          <w:rFonts w:eastAsia="Times New Roman" w:cs="Times New Roman"/>
          <w:lang w:eastAsia="hr-HR"/>
        </w:rPr>
        <w:t>akonska</w:t>
      </w:r>
      <w:r w:rsidR="00BB0321">
        <w:rPr>
          <w:rFonts w:eastAsia="Times New Roman" w:cs="Times New Roman"/>
          <w:lang w:eastAsia="hr-HR"/>
        </w:rPr>
        <w:t xml:space="preserve"> zastupnica vjerovnika R</w:t>
      </w:r>
      <w:r w:rsidR="00316EA4">
        <w:rPr>
          <w:rFonts w:eastAsia="Times New Roman" w:cs="Times New Roman"/>
          <w:lang w:eastAsia="hr-HR"/>
        </w:rPr>
        <w:t xml:space="preserve">epublike Hrvatske navela je </w:t>
      </w:r>
      <w:r w:rsidR="00BB0321">
        <w:rPr>
          <w:rFonts w:eastAsia="Times New Roman" w:cs="Times New Roman"/>
          <w:lang w:eastAsia="hr-HR"/>
        </w:rPr>
        <w:t xml:space="preserve"> da traži dopunu plana ispunjenja što se tiče točke 4. odnosno rokova isplate.</w:t>
      </w:r>
      <w:r w:rsidR="00316EA4">
        <w:rPr>
          <w:rFonts w:eastAsia="Times New Roman" w:cs="Times New Roman"/>
          <w:lang w:eastAsia="hr-HR"/>
        </w:rPr>
        <w:t xml:space="preserve"> Potrošač</w:t>
      </w:r>
      <w:r w:rsidR="00BB0321">
        <w:rPr>
          <w:rFonts w:eastAsia="Times New Roman" w:cs="Times New Roman"/>
          <w:lang w:eastAsia="hr-HR"/>
        </w:rPr>
        <w:t xml:space="preserve"> Tibor Vitez </w:t>
      </w:r>
      <w:r w:rsidR="00316EA4">
        <w:rPr>
          <w:rFonts w:eastAsia="Times New Roman" w:cs="Times New Roman"/>
          <w:lang w:eastAsia="hr-HR"/>
        </w:rPr>
        <w:t xml:space="preserve"> je naveo da</w:t>
      </w:r>
      <w:r w:rsidR="00BB0321">
        <w:rPr>
          <w:rFonts w:eastAsia="Times New Roman" w:cs="Times New Roman"/>
          <w:lang w:eastAsia="hr-HR"/>
        </w:rPr>
        <w:t xml:space="preserve"> želi dopuniti plan ispunjenja i to na način da prihvaća dosadašnje navode v</w:t>
      </w:r>
      <w:r w:rsidR="00316EA4">
        <w:rPr>
          <w:rFonts w:eastAsia="Times New Roman" w:cs="Times New Roman"/>
          <w:lang w:eastAsia="hr-HR"/>
        </w:rPr>
        <w:t>jerovnika te dodaje u točki 1. I</w:t>
      </w:r>
      <w:r w:rsidR="00BB0321">
        <w:rPr>
          <w:rFonts w:eastAsia="Times New Roman" w:cs="Times New Roman"/>
          <w:lang w:eastAsia="hr-HR"/>
        </w:rPr>
        <w:t xml:space="preserve">znos potrošačevih obveza i vjerovnika Croatia osiguranje </w:t>
      </w:r>
      <w:r w:rsidRPr="007A7446" w:rsidR="00BB0321">
        <w:rPr>
          <w:rFonts w:cs="Times New Roman" w:eastAsiaTheme="minorEastAsia"/>
          <w:lang w:eastAsia="hr-HR"/>
        </w:rPr>
        <w:t>d.d., OIB: 26187994862, Vatroslava Jagića 33, Zagreb</w:t>
      </w:r>
      <w:r w:rsidR="00BB0321">
        <w:rPr>
          <w:rFonts w:cs="Times New Roman" w:eastAsiaTheme="minorEastAsia"/>
          <w:lang w:eastAsia="hr-HR"/>
        </w:rPr>
        <w:t xml:space="preserve"> u iznosu dugovanja 670,00 kn</w:t>
      </w:r>
      <w:r w:rsidR="00316EA4">
        <w:rPr>
          <w:rFonts w:cs="Times New Roman" w:eastAsiaTheme="minorEastAsia"/>
          <w:lang w:eastAsia="hr-HR"/>
        </w:rPr>
        <w:t>,</w:t>
      </w:r>
      <w:r w:rsidR="00BB0321">
        <w:rPr>
          <w:rFonts w:cs="Times New Roman" w:eastAsiaTheme="minorEastAsia"/>
          <w:lang w:eastAsia="hr-HR"/>
        </w:rPr>
        <w:t xml:space="preserve"> kao broj osnove navodi policu dopunskog zdravstvenog osiguranja broj 389791018810. U istoj točki </w:t>
      </w:r>
      <w:r w:rsidR="00316EA4">
        <w:rPr>
          <w:rFonts w:cs="Times New Roman" w:eastAsiaTheme="minorEastAsia"/>
          <w:lang w:eastAsia="hr-HR"/>
        </w:rPr>
        <w:t xml:space="preserve"> je ispravio</w:t>
      </w:r>
      <w:r w:rsidR="00BB0321">
        <w:rPr>
          <w:rFonts w:cs="Times New Roman" w:eastAsiaTheme="minorEastAsia"/>
          <w:lang w:eastAsia="hr-HR"/>
        </w:rPr>
        <w:t xml:space="preserve"> iznos dugovanja prema </w:t>
      </w:r>
      <w:r w:rsidRPr="007A7446" w:rsidR="00BB0321">
        <w:rPr>
          <w:rFonts w:cs="Times New Roman" w:eastAsiaTheme="minorEastAsia"/>
          <w:lang w:eastAsia="hr-HR"/>
        </w:rPr>
        <w:t>Eos Matrix d.o.o., OIB: 76674680107, Horvatova 82, Zagreb</w:t>
      </w:r>
      <w:r w:rsidR="00BB0321">
        <w:rPr>
          <w:rFonts w:cs="Times New Roman" w:eastAsiaTheme="minorEastAsia"/>
          <w:lang w:eastAsia="hr-HR"/>
        </w:rPr>
        <w:t xml:space="preserve"> u iznos dugovanja od 29.448,05 kn, po broju osnove OV-4661/09-Z002 uz napomenu da se radi </w:t>
      </w:r>
      <w:r w:rsidR="00BB0321">
        <w:rPr>
          <w:rFonts w:cs="Times New Roman" w:eastAsiaTheme="minorEastAsia"/>
          <w:lang w:eastAsia="hr-HR"/>
        </w:rPr>
        <w:lastRenderedPageBreak/>
        <w:t xml:space="preserve">o iznosu dugovanja po predmetu ID31017-0238097. </w:t>
      </w:r>
      <w:r w:rsidR="00316EA4">
        <w:rPr>
          <w:rFonts w:cs="Times New Roman" w:eastAsiaTheme="minorEastAsia"/>
          <w:lang w:eastAsia="hr-HR"/>
        </w:rPr>
        <w:t xml:space="preserve"> Izjavio je i da bi t</w:t>
      </w:r>
      <w:r w:rsidR="00BB0321">
        <w:rPr>
          <w:rFonts w:cs="Times New Roman" w:eastAsiaTheme="minorEastAsia"/>
          <w:lang w:eastAsia="hr-HR"/>
        </w:rPr>
        <w:t>očka 2</w:t>
      </w:r>
      <w:r w:rsidR="00316EA4">
        <w:rPr>
          <w:rFonts w:cs="Times New Roman" w:eastAsiaTheme="minorEastAsia"/>
          <w:lang w:eastAsia="hr-HR"/>
        </w:rPr>
        <w:t>., odnosno P</w:t>
      </w:r>
      <w:r w:rsidR="00BB0321">
        <w:rPr>
          <w:rFonts w:cs="Times New Roman" w:eastAsiaTheme="minorEastAsia"/>
          <w:lang w:eastAsia="hr-HR"/>
        </w:rPr>
        <w:t xml:space="preserve">ostotak umanjenja obveza </w:t>
      </w:r>
      <w:r w:rsidR="00316EA4">
        <w:rPr>
          <w:rFonts w:cs="Times New Roman" w:eastAsiaTheme="minorEastAsia"/>
          <w:lang w:eastAsia="hr-HR"/>
        </w:rPr>
        <w:t>ostao isti kao i točka 3. I</w:t>
      </w:r>
      <w:r w:rsidR="00BB0321">
        <w:rPr>
          <w:rFonts w:cs="Times New Roman" w:eastAsiaTheme="minorEastAsia"/>
          <w:lang w:eastAsia="hr-HR"/>
        </w:rPr>
        <w:t xml:space="preserve">znos za isplatu. </w:t>
      </w:r>
      <w:r w:rsidR="00316EA4">
        <w:rPr>
          <w:rFonts w:cs="Times New Roman" w:eastAsiaTheme="minorEastAsia"/>
          <w:lang w:eastAsia="hr-HR"/>
        </w:rPr>
        <w:t xml:space="preserve"> Točku 4.  Rokovi isplate je potrošač izmijenio</w:t>
      </w:r>
      <w:r w:rsidR="00BB0321">
        <w:rPr>
          <w:rFonts w:eastAsia="Times New Roman" w:cs="Times New Roman"/>
          <w:lang w:eastAsia="hr-HR"/>
        </w:rPr>
        <w:t>, na način da</w:t>
      </w:r>
      <w:r w:rsidR="00316EA4">
        <w:rPr>
          <w:rFonts w:eastAsia="Times New Roman" w:cs="Times New Roman"/>
          <w:lang w:eastAsia="hr-HR"/>
        </w:rPr>
        <w:t xml:space="preserve"> ista glasi</w:t>
      </w:r>
      <w:r w:rsidR="00BB0321">
        <w:rPr>
          <w:rFonts w:eastAsia="Times New Roman" w:cs="Times New Roman"/>
          <w:lang w:eastAsia="hr-HR"/>
        </w:rPr>
        <w:t>:</w:t>
      </w:r>
    </w:p>
    <w:p w:rsidR="00BB0321" w:rsidP="00BB0321" w:rsidRDefault="00BB0321">
      <w:pPr>
        <w:spacing w:after="0"/>
        <w:jc w:val="both"/>
        <w:rPr>
          <w:rFonts w:cs="Times New Roman" w:eastAsiaTheme="minorEastAsia"/>
          <w:lang w:eastAsia="hr-HR"/>
        </w:rPr>
      </w:pPr>
      <w:r>
        <w:rPr>
          <w:rFonts w:eastAsia="Times New Roman" w:cs="Times New Roman"/>
          <w:lang w:eastAsia="hr-HR"/>
        </w:rPr>
        <w:tab/>
      </w:r>
      <w:r w:rsidR="00316EA4">
        <w:rPr>
          <w:rFonts w:eastAsia="Times New Roman" w:cs="Times New Roman"/>
          <w:lang w:eastAsia="hr-HR"/>
        </w:rPr>
        <w:t>"</w:t>
      </w:r>
      <w:r>
        <w:rPr>
          <w:rFonts w:cs="Times New Roman" w:eastAsiaTheme="minorEastAsia"/>
          <w:lang w:eastAsia="hr-HR"/>
        </w:rPr>
        <w:t xml:space="preserve">1. vjerovniku </w:t>
      </w:r>
      <w:r w:rsidRPr="000E61B7">
        <w:rPr>
          <w:rFonts w:cs="Times New Roman" w:eastAsiaTheme="minorEastAsia"/>
          <w:lang w:eastAsia="hr-HR"/>
        </w:rPr>
        <w:t>Croatia osiguranje d.d., OIB: 26187994862, Vatroslava Jagića 33, Zagreb</w:t>
      </w:r>
      <w:r>
        <w:rPr>
          <w:rFonts w:cs="Times New Roman" w:eastAsiaTheme="minorEastAsia"/>
          <w:lang w:eastAsia="hr-HR"/>
        </w:rPr>
        <w:t xml:space="preserve"> iznos za isplatu 670,00 kn u roku mjesec dana od pravomoćnosti rješenja o prihvaćanju plana ispunjenja obveza,</w:t>
      </w:r>
    </w:p>
    <w:p w:rsidR="00BB0321" w:rsidP="00BB0321" w:rsidRDefault="00BB0321">
      <w:pPr>
        <w:spacing w:after="0"/>
        <w:jc w:val="both"/>
        <w:rPr>
          <w:rFonts w:cs="Times New Roman" w:eastAsiaTheme="minorEastAsia"/>
          <w:lang w:eastAsia="hr-HR"/>
        </w:rPr>
      </w:pPr>
      <w:r>
        <w:rPr>
          <w:rFonts w:cs="Times New Roman" w:eastAsiaTheme="minorEastAsia"/>
          <w:lang w:eastAsia="hr-HR"/>
        </w:rPr>
        <w:tab/>
        <w:t xml:space="preserve">2. vjerovniku </w:t>
      </w:r>
      <w:r w:rsidRPr="000E61B7">
        <w:rPr>
          <w:rFonts w:cs="Times New Roman" w:eastAsiaTheme="minorEastAsia"/>
          <w:lang w:eastAsia="hr-HR"/>
        </w:rPr>
        <w:t xml:space="preserve">Financijska agencija Zagreb, OIB: 85821130368, Ulica grada Vukovara 70, Zagreb </w:t>
      </w:r>
      <w:r>
        <w:rPr>
          <w:rFonts w:cs="Times New Roman" w:eastAsiaTheme="minorEastAsia"/>
          <w:lang w:eastAsia="hr-HR"/>
        </w:rPr>
        <w:t>iznos za isplatu 572,00 kn u roku od dva mjeseca dana od pravomoćnosti rješenja o prihvaćanju plana ispunjenja obveza,</w:t>
      </w:r>
    </w:p>
    <w:p w:rsidR="00BB0321" w:rsidP="00BB0321" w:rsidRDefault="00BB0321">
      <w:pPr>
        <w:spacing w:after="0"/>
        <w:jc w:val="both"/>
        <w:rPr>
          <w:rFonts w:cs="Times New Roman" w:eastAsiaTheme="minorEastAsia"/>
          <w:lang w:eastAsia="hr-HR"/>
        </w:rPr>
      </w:pPr>
      <w:r>
        <w:rPr>
          <w:rFonts w:cs="Times New Roman" w:eastAsiaTheme="minorEastAsia"/>
          <w:lang w:eastAsia="hr-HR"/>
        </w:rPr>
        <w:tab/>
        <w:t xml:space="preserve">3. vjerovniku </w:t>
      </w:r>
      <w:r w:rsidRPr="000E61B7">
        <w:rPr>
          <w:rFonts w:cs="Times New Roman" w:eastAsiaTheme="minorEastAsia"/>
          <w:lang w:eastAsia="hr-HR"/>
        </w:rPr>
        <w:t>Republika Hrvatska, OIB</w:t>
      </w:r>
      <w:r>
        <w:rPr>
          <w:rFonts w:cs="Times New Roman" w:eastAsiaTheme="minorEastAsia"/>
          <w:lang w:eastAsia="hr-HR"/>
        </w:rPr>
        <w:t>: 52634238587 (državni proračun)</w:t>
      </w:r>
      <w:r w:rsidRPr="000E61B7">
        <w:rPr>
          <w:rFonts w:cs="Times New Roman" w:eastAsiaTheme="minorEastAsia"/>
          <w:lang w:eastAsia="hr-HR"/>
        </w:rPr>
        <w:t xml:space="preserve"> </w:t>
      </w:r>
      <w:r>
        <w:rPr>
          <w:rFonts w:cs="Times New Roman" w:eastAsiaTheme="minorEastAsia"/>
          <w:lang w:eastAsia="hr-HR"/>
        </w:rPr>
        <w:t>iznos za isplatu 800,00 kn u roku tri mjeseca dana od pravomoćnosti rješenja o prihvaćanju plana ispunjenja obveza,</w:t>
      </w:r>
    </w:p>
    <w:p w:rsidR="00BB0321" w:rsidP="00BB0321" w:rsidRDefault="00BB0321">
      <w:pPr>
        <w:spacing w:after="0"/>
        <w:jc w:val="both"/>
        <w:rPr>
          <w:rFonts w:cs="Times New Roman" w:eastAsiaTheme="minorEastAsia"/>
          <w:lang w:eastAsia="hr-HR"/>
        </w:rPr>
      </w:pPr>
      <w:r>
        <w:rPr>
          <w:rFonts w:cs="Times New Roman" w:eastAsiaTheme="minorEastAsia"/>
          <w:lang w:eastAsia="hr-HR"/>
        </w:rPr>
        <w:tab/>
        <w:t xml:space="preserve">4. vjerovniku </w:t>
      </w:r>
      <w:r w:rsidRPr="000E61B7">
        <w:rPr>
          <w:rFonts w:cs="Times New Roman" w:eastAsiaTheme="minorEastAsia"/>
          <w:lang w:eastAsia="hr-HR"/>
        </w:rPr>
        <w:t>Sberbank d.d., OIB: 78427478595, Varšavska 9, Zagreb</w:t>
      </w:r>
      <w:r>
        <w:rPr>
          <w:rFonts w:cs="Times New Roman" w:eastAsiaTheme="minorEastAsia"/>
          <w:lang w:eastAsia="hr-HR"/>
        </w:rPr>
        <w:t xml:space="preserve"> iznos za isplatu 15.600,00 kn i to u iznosu od 260,00 kn mjesečno s počekom od četiri mjeseca od dana pravomoćnosti rješenja o prihvaćanju plana ispunjenja obveza u roku od 60 mjeseci</w:t>
      </w:r>
    </w:p>
    <w:p w:rsidR="00BB0321" w:rsidP="00BB0321" w:rsidRDefault="00BB0321">
      <w:pPr>
        <w:spacing w:after="0"/>
        <w:jc w:val="both"/>
        <w:rPr>
          <w:rFonts w:cs="Times New Roman" w:eastAsiaTheme="minorEastAsia"/>
          <w:lang w:eastAsia="hr-HR"/>
        </w:rPr>
      </w:pPr>
      <w:r>
        <w:rPr>
          <w:rFonts w:cs="Times New Roman" w:eastAsiaTheme="minorEastAsia"/>
          <w:lang w:eastAsia="hr-HR"/>
        </w:rPr>
        <w:tab/>
        <w:t xml:space="preserve">5. vjerovniku </w:t>
      </w:r>
      <w:r w:rsidRPr="000E61B7">
        <w:rPr>
          <w:rFonts w:cs="Times New Roman" w:eastAsiaTheme="minorEastAsia"/>
          <w:lang w:eastAsia="hr-HR"/>
        </w:rPr>
        <w:t xml:space="preserve">Eos Matrix d.o.o., OIB: 76674680107, Horvatova 82, Zagreb </w:t>
      </w:r>
      <w:r>
        <w:rPr>
          <w:rFonts w:cs="Times New Roman" w:eastAsiaTheme="minorEastAsia"/>
          <w:lang w:eastAsia="hr-HR"/>
        </w:rPr>
        <w:t>iznos za isplatu 14.400,00 kn i to u iznosu od 240,00 kn mjesečno s počekom od  četiri mjeseca od dana pravomoćnosti rješenja o prihvaćanju plana ispunjenja obveza u roku od 60 mjeseci.</w:t>
      </w:r>
      <w:r w:rsidR="00316EA4">
        <w:rPr>
          <w:rFonts w:cs="Times New Roman" w:eastAsiaTheme="minorEastAsia"/>
          <w:lang w:eastAsia="hr-HR"/>
        </w:rPr>
        <w:t>".</w:t>
      </w:r>
    </w:p>
    <w:p w:rsidR="00BB0321" w:rsidP="00852B49" w:rsidRDefault="00316EA4">
      <w:pPr>
        <w:spacing w:after="0"/>
        <w:jc w:val="both"/>
        <w:rPr>
          <w:rFonts w:eastAsia="Times New Roman" w:cs="Times New Roman"/>
          <w:lang w:eastAsia="hr-HR"/>
        </w:rPr>
      </w:pPr>
      <w:r>
        <w:rPr>
          <w:rFonts w:cs="Times New Roman" w:eastAsiaTheme="minorEastAsia"/>
          <w:lang w:eastAsia="hr-HR"/>
        </w:rPr>
        <w:t xml:space="preserve"> </w:t>
      </w:r>
      <w:r w:rsidR="00D93E5B">
        <w:rPr>
          <w:rFonts w:cs="Times New Roman" w:eastAsiaTheme="minorEastAsia"/>
          <w:lang w:eastAsia="hr-HR"/>
        </w:rPr>
        <w:tab/>
      </w:r>
      <w:r>
        <w:rPr>
          <w:rFonts w:cs="Times New Roman" w:eastAsiaTheme="minorEastAsia"/>
          <w:lang w:eastAsia="hr-HR"/>
        </w:rPr>
        <w:t>Sud je odgodio  pripremno ročište</w:t>
      </w:r>
      <w:r w:rsidR="00852B49">
        <w:rPr>
          <w:rFonts w:cs="Times New Roman" w:eastAsiaTheme="minorEastAsia"/>
          <w:lang w:eastAsia="hr-HR"/>
        </w:rPr>
        <w:t xml:space="preserve"> za dan 11. rujna 2019. radi objave</w:t>
      </w:r>
      <w:r w:rsidR="00BB0321">
        <w:rPr>
          <w:rFonts w:eastAsia="Times New Roman" w:cs="Times New Roman"/>
          <w:lang w:eastAsia="hr-HR"/>
        </w:rPr>
        <w:t xml:space="preserve"> izmijenjen</w:t>
      </w:r>
      <w:r w:rsidR="00852B49">
        <w:rPr>
          <w:rFonts w:eastAsia="Times New Roman" w:cs="Times New Roman"/>
          <w:lang w:eastAsia="hr-HR"/>
        </w:rPr>
        <w:t>og</w:t>
      </w:r>
      <w:r w:rsidR="00BB0321">
        <w:rPr>
          <w:rFonts w:eastAsia="Times New Roman" w:cs="Times New Roman"/>
          <w:lang w:eastAsia="hr-HR"/>
        </w:rPr>
        <w:t xml:space="preserve"> i dopunjen</w:t>
      </w:r>
      <w:r w:rsidR="00852B49">
        <w:rPr>
          <w:rFonts w:eastAsia="Times New Roman" w:cs="Times New Roman"/>
          <w:lang w:eastAsia="hr-HR"/>
        </w:rPr>
        <w:t>og</w:t>
      </w:r>
      <w:r w:rsidR="00BB0321">
        <w:rPr>
          <w:rFonts w:eastAsia="Times New Roman" w:cs="Times New Roman"/>
          <w:lang w:eastAsia="hr-HR"/>
        </w:rPr>
        <w:t xml:space="preserve"> plan</w:t>
      </w:r>
      <w:r w:rsidR="00852B49">
        <w:rPr>
          <w:rFonts w:eastAsia="Times New Roman" w:cs="Times New Roman"/>
          <w:lang w:eastAsia="hr-HR"/>
        </w:rPr>
        <w:t>a  na mrež</w:t>
      </w:r>
      <w:r w:rsidR="00F51DC4">
        <w:rPr>
          <w:rFonts w:eastAsia="Times New Roman" w:cs="Times New Roman"/>
          <w:lang w:eastAsia="hr-HR"/>
        </w:rPr>
        <w:t>noj stranici e-o</w:t>
      </w:r>
      <w:r w:rsidR="00852B49">
        <w:rPr>
          <w:rFonts w:eastAsia="Times New Roman" w:cs="Times New Roman"/>
          <w:lang w:eastAsia="hr-HR"/>
        </w:rPr>
        <w:t xml:space="preserve">glasna ploča sudova i </w:t>
      </w:r>
      <w:r w:rsidR="00BB0321">
        <w:rPr>
          <w:rFonts w:eastAsia="Times New Roman" w:cs="Times New Roman"/>
          <w:lang w:eastAsia="hr-HR"/>
        </w:rPr>
        <w:t>radi dostave svim vjerovnicima na očitovanje</w:t>
      </w:r>
      <w:r w:rsidR="00852B49">
        <w:rPr>
          <w:rFonts w:eastAsia="Times New Roman" w:cs="Times New Roman"/>
          <w:lang w:eastAsia="hr-HR"/>
        </w:rPr>
        <w:t xml:space="preserve"> putem </w:t>
      </w:r>
      <w:r w:rsidR="00F51DC4">
        <w:rPr>
          <w:rFonts w:eastAsia="Times New Roman" w:cs="Times New Roman"/>
          <w:lang w:eastAsia="hr-HR"/>
        </w:rPr>
        <w:t xml:space="preserve"> e-o</w:t>
      </w:r>
      <w:r w:rsidR="00BB0321">
        <w:rPr>
          <w:rFonts w:eastAsia="Times New Roman" w:cs="Times New Roman"/>
          <w:lang w:eastAsia="hr-HR"/>
        </w:rPr>
        <w:t>glasne ploče.</w:t>
      </w:r>
      <w:r w:rsidR="00852B49">
        <w:rPr>
          <w:rFonts w:eastAsia="Times New Roman" w:cs="Times New Roman"/>
          <w:lang w:eastAsia="hr-HR"/>
        </w:rPr>
        <w:t xml:space="preserve">  Dana 17. lipnja 2019. je </w:t>
      </w:r>
      <w:r w:rsidR="00D93E5B">
        <w:rPr>
          <w:rFonts w:eastAsia="Times New Roman" w:cs="Times New Roman"/>
          <w:lang w:eastAsia="hr-HR"/>
        </w:rPr>
        <w:t xml:space="preserve"> zapisnik s pripremnog ročišta, s </w:t>
      </w:r>
      <w:r w:rsidR="00F51DC4">
        <w:rPr>
          <w:rFonts w:eastAsia="Times New Roman" w:cs="Times New Roman"/>
          <w:lang w:eastAsia="hr-HR"/>
        </w:rPr>
        <w:t>izmijenjeni</w:t>
      </w:r>
      <w:r w:rsidR="00D93E5B">
        <w:rPr>
          <w:rFonts w:eastAsia="Times New Roman" w:cs="Times New Roman"/>
          <w:lang w:eastAsia="hr-HR"/>
        </w:rPr>
        <w:t>m</w:t>
      </w:r>
      <w:r w:rsidR="00F51DC4">
        <w:rPr>
          <w:rFonts w:eastAsia="Times New Roman" w:cs="Times New Roman"/>
          <w:lang w:eastAsia="hr-HR"/>
        </w:rPr>
        <w:t xml:space="preserve"> i dopunjeni</w:t>
      </w:r>
      <w:r w:rsidR="00D93E5B">
        <w:rPr>
          <w:rFonts w:eastAsia="Times New Roman" w:cs="Times New Roman"/>
          <w:lang w:eastAsia="hr-HR"/>
        </w:rPr>
        <w:t>m</w:t>
      </w:r>
      <w:r w:rsidR="00F51DC4">
        <w:rPr>
          <w:rFonts w:eastAsia="Times New Roman" w:cs="Times New Roman"/>
          <w:lang w:eastAsia="hr-HR"/>
        </w:rPr>
        <w:t xml:space="preserve">  plan</w:t>
      </w:r>
      <w:r w:rsidR="00D93E5B">
        <w:rPr>
          <w:rFonts w:eastAsia="Times New Roman" w:cs="Times New Roman"/>
          <w:lang w:eastAsia="hr-HR"/>
        </w:rPr>
        <w:t>om</w:t>
      </w:r>
      <w:r w:rsidR="00F51DC4">
        <w:rPr>
          <w:rFonts w:eastAsia="Times New Roman" w:cs="Times New Roman"/>
          <w:lang w:eastAsia="hr-HR"/>
        </w:rPr>
        <w:t xml:space="preserve"> ispunjenja obveza </w:t>
      </w:r>
      <w:r w:rsidR="00D93E5B">
        <w:rPr>
          <w:rFonts w:eastAsia="Times New Roman" w:cs="Times New Roman"/>
          <w:lang w:eastAsia="hr-HR"/>
        </w:rPr>
        <w:t xml:space="preserve"> i pozivom za pripremno ročište za dan 11. rujna 2019. </w:t>
      </w:r>
      <w:r w:rsidR="00F51DC4">
        <w:rPr>
          <w:rFonts w:eastAsia="Times New Roman" w:cs="Times New Roman"/>
          <w:lang w:eastAsia="hr-HR"/>
        </w:rPr>
        <w:t xml:space="preserve">objavljen na mrežnoj stranici e-oglasna ploča sudova sukladno odredbi čl. 25. st. 1. ZSP </w:t>
      </w:r>
      <w:r w:rsidR="00D93E5B">
        <w:rPr>
          <w:rFonts w:eastAsia="Times New Roman" w:cs="Times New Roman"/>
          <w:lang w:eastAsia="hr-HR"/>
        </w:rPr>
        <w:t xml:space="preserve"> i tamo je bio objavljen sve do 16. kolovoza 2019.</w:t>
      </w:r>
      <w:r w:rsidR="00852B49">
        <w:rPr>
          <w:rFonts w:eastAsia="Times New Roman" w:cs="Times New Roman"/>
          <w:lang w:eastAsia="hr-HR"/>
        </w:rPr>
        <w:t xml:space="preserve"> </w:t>
      </w:r>
    </w:p>
    <w:p w:rsidRPr="00DF3118" w:rsidR="008D4868" w:rsidP="00310719" w:rsidRDefault="00D93E5B">
      <w:pPr>
        <w:jc w:val="both"/>
        <w:rPr>
          <w:rFonts w:eastAsia="Times New Roman" w:cs="Times New Roman"/>
          <w:lang w:eastAsia="hr-HR"/>
        </w:rPr>
      </w:pPr>
      <w:r>
        <w:rPr>
          <w:rFonts w:eastAsia="Times New Roman" w:cs="Times New Roman"/>
          <w:lang w:eastAsia="hr-HR"/>
        </w:rPr>
        <w:t xml:space="preserve"> </w:t>
      </w:r>
      <w:r w:rsidR="00310719">
        <w:rPr>
          <w:rFonts w:eastAsia="Times New Roman" w:cs="Times New Roman"/>
          <w:lang w:eastAsia="hr-HR"/>
        </w:rPr>
        <w:tab/>
      </w:r>
      <w:r>
        <w:rPr>
          <w:rFonts w:eastAsia="Times New Roman" w:cs="Times New Roman"/>
          <w:lang w:eastAsia="hr-HR"/>
        </w:rPr>
        <w:t xml:space="preserve">Nitko od </w:t>
      </w:r>
      <w:r w:rsidR="00440E80">
        <w:rPr>
          <w:rFonts w:eastAsia="Times New Roman" w:cs="Times New Roman"/>
          <w:lang w:eastAsia="hr-HR"/>
        </w:rPr>
        <w:t xml:space="preserve">vjerovnika se nije očitovao na izmijenjeni i dopunjeni plan ispunjenja obveza potrošača Tibora Viteza i na </w:t>
      </w:r>
      <w:r>
        <w:rPr>
          <w:rFonts w:eastAsia="Times New Roman" w:cs="Times New Roman"/>
          <w:lang w:eastAsia="hr-HR"/>
        </w:rPr>
        <w:t xml:space="preserve"> pripremno </w:t>
      </w:r>
      <w:r w:rsidR="00440E80">
        <w:rPr>
          <w:rFonts w:eastAsia="Times New Roman" w:cs="Times New Roman"/>
          <w:lang w:eastAsia="hr-HR"/>
        </w:rPr>
        <w:t>ročište</w:t>
      </w:r>
      <w:r>
        <w:rPr>
          <w:rFonts w:eastAsia="Times New Roman" w:cs="Times New Roman"/>
          <w:lang w:eastAsia="hr-HR"/>
        </w:rPr>
        <w:t xml:space="preserve"> određeno za 11. rujna 2019. </w:t>
      </w:r>
      <w:r w:rsidR="00440E80">
        <w:rPr>
          <w:rFonts w:eastAsia="Times New Roman" w:cs="Times New Roman"/>
          <w:lang w:eastAsia="hr-HR"/>
        </w:rPr>
        <w:t xml:space="preserve"> nitko za uredno pozvane vjerovnike nije pristupio</w:t>
      </w:r>
      <w:r>
        <w:rPr>
          <w:rFonts w:eastAsia="Times New Roman" w:cs="Times New Roman"/>
          <w:lang w:eastAsia="hr-HR"/>
        </w:rPr>
        <w:t>,</w:t>
      </w:r>
      <w:r w:rsidR="00440E80">
        <w:rPr>
          <w:rFonts w:eastAsia="Times New Roman" w:cs="Times New Roman"/>
          <w:lang w:eastAsia="hr-HR"/>
        </w:rPr>
        <w:t xml:space="preserve"> osim zakonske zastupnice vjerovnika Republike Hrvatske. Predlagatelj </w:t>
      </w:r>
      <w:r>
        <w:rPr>
          <w:rFonts w:eastAsia="Times New Roman" w:cs="Times New Roman"/>
          <w:lang w:eastAsia="hr-HR"/>
        </w:rPr>
        <w:t>,</w:t>
      </w:r>
      <w:r w:rsidR="00440E80">
        <w:rPr>
          <w:rFonts w:eastAsia="Times New Roman" w:cs="Times New Roman"/>
          <w:lang w:eastAsia="hr-HR"/>
        </w:rPr>
        <w:t>odnosno potrošač Tibor Vitez je izjavio da ostaje kod prijedloga za pokretanje postupka stečaja potrošača i kod svo</w:t>
      </w:r>
      <w:r>
        <w:rPr>
          <w:rFonts w:eastAsia="Times New Roman" w:cs="Times New Roman"/>
          <w:lang w:eastAsia="hr-HR"/>
        </w:rPr>
        <w:t>g</w:t>
      </w:r>
      <w:r w:rsidR="00440E80">
        <w:rPr>
          <w:rFonts w:eastAsia="Times New Roman" w:cs="Times New Roman"/>
          <w:lang w:eastAsia="hr-HR"/>
        </w:rPr>
        <w:t xml:space="preserve"> dopunjenog plana </w:t>
      </w:r>
      <w:r>
        <w:rPr>
          <w:rFonts w:eastAsia="Times New Roman" w:cs="Times New Roman"/>
          <w:lang w:eastAsia="hr-HR"/>
        </w:rPr>
        <w:t>i</w:t>
      </w:r>
      <w:r w:rsidR="00440E80">
        <w:rPr>
          <w:rFonts w:eastAsia="Times New Roman" w:cs="Times New Roman"/>
          <w:lang w:eastAsia="hr-HR"/>
        </w:rPr>
        <w:t>spunjenja obveza</w:t>
      </w:r>
      <w:r>
        <w:rPr>
          <w:rFonts w:eastAsia="Times New Roman" w:cs="Times New Roman"/>
          <w:lang w:eastAsia="hr-HR"/>
        </w:rPr>
        <w:t>,</w:t>
      </w:r>
      <w:r w:rsidR="00440E80">
        <w:rPr>
          <w:rFonts w:eastAsia="Times New Roman" w:cs="Times New Roman"/>
          <w:lang w:eastAsia="hr-HR"/>
        </w:rPr>
        <w:t xml:space="preserve"> a zakonska zastupnica vjerovnika Republike Hrvatske je izjavila da pristaje na plan ispunjenja obveza potrošača kako je isti izmijenjen i dopunjen na ročištu održanom 17. lipnja 2019. S obzirom da se nitko od </w:t>
      </w:r>
      <w:r w:rsidR="00C62CA8">
        <w:rPr>
          <w:rFonts w:eastAsia="Times New Roman" w:cs="Times New Roman"/>
          <w:lang w:eastAsia="hr-HR"/>
        </w:rPr>
        <w:t>vjerovnika u roku od 30 dana od objave poziv</w:t>
      </w:r>
      <w:r>
        <w:rPr>
          <w:rFonts w:eastAsia="Times New Roman" w:cs="Times New Roman"/>
          <w:lang w:eastAsia="hr-HR"/>
        </w:rPr>
        <w:t>a</w:t>
      </w:r>
      <w:r w:rsidR="00C62CA8">
        <w:rPr>
          <w:rFonts w:eastAsia="Times New Roman" w:cs="Times New Roman"/>
          <w:lang w:eastAsia="hr-HR"/>
        </w:rPr>
        <w:t xml:space="preserve"> za pripremno ročište nije izjasnio o planu ispunjenja obveza, sukladno odredbi čl. 50. st. 1. ZSP-a smatra da </w:t>
      </w:r>
      <w:r>
        <w:rPr>
          <w:rFonts w:eastAsia="Times New Roman" w:cs="Times New Roman"/>
          <w:lang w:eastAsia="hr-HR"/>
        </w:rPr>
        <w:t xml:space="preserve"> su dali svoj pristanak na plan, odnosno u konkretnom slučaju se prema stajalištu suda u smislu odredbe čl. 50. ZSP smatra da je plan </w:t>
      </w:r>
      <w:r w:rsidR="004800E3">
        <w:rPr>
          <w:rFonts w:eastAsia="Calibri" w:cs="Times New Roman"/>
        </w:rPr>
        <w:t xml:space="preserve"> ispunjenja obveza potrošača Tibora Viteza iz Vidovca, Stjepana Radića 71A, OIB: 87003028731 od 8.</w:t>
      </w:r>
      <w:r w:rsidR="00310719">
        <w:rPr>
          <w:rFonts w:eastAsia="Calibri" w:cs="Times New Roman"/>
        </w:rPr>
        <w:t xml:space="preserve"> siječnja </w:t>
      </w:r>
      <w:r w:rsidR="004800E3">
        <w:rPr>
          <w:rFonts w:eastAsia="Calibri" w:cs="Times New Roman"/>
        </w:rPr>
        <w:t>2019. koji je izmijenjen i dopunjen na pripremnom ročištu održanom 17. lipnja 2019.  prihvaćen</w:t>
      </w:r>
      <w:r w:rsidR="00310719">
        <w:rPr>
          <w:rFonts w:eastAsia="Calibri" w:cs="Times New Roman"/>
        </w:rPr>
        <w:t xml:space="preserve">. Stoga je  sud  prihvaćeni plan unio u zapisnik i isti sukladno odredbi čl. 50. st. 4. ima učinak sudske nagodbe. </w:t>
      </w:r>
      <w:r w:rsidRPr="00310719" w:rsidR="00310719">
        <w:rPr>
          <w:rFonts w:eastAsia="Calibri" w:cs="Times New Roman"/>
        </w:rPr>
        <w:t>K</w:t>
      </w:r>
      <w:r w:rsidRPr="00310719" w:rsidR="008D4868">
        <w:rPr>
          <w:rFonts w:eastAsia="Times New Roman" w:cs="Times New Roman"/>
          <w:lang w:eastAsia="hr-HR"/>
        </w:rPr>
        <w:t xml:space="preserve">ako je prihvaćen plan ispunjenja obveza potrošača </w:t>
      </w:r>
      <w:r w:rsidRPr="00310719" w:rsidR="0010754A">
        <w:rPr>
          <w:rFonts w:eastAsia="Times New Roman" w:cs="Times New Roman"/>
          <w:lang w:eastAsia="hr-HR"/>
        </w:rPr>
        <w:t xml:space="preserve"> Tibora Viteza</w:t>
      </w:r>
      <w:r w:rsidRPr="00310719" w:rsidR="008D4868">
        <w:rPr>
          <w:rFonts w:eastAsia="Times New Roman" w:cs="Times New Roman"/>
          <w:lang w:eastAsia="hr-HR"/>
        </w:rPr>
        <w:t>,  sud je utvrdio i da se prijedlog za otvaranje postupka stečaja smatra povučenim u s</w:t>
      </w:r>
      <w:r w:rsidR="00310719">
        <w:rPr>
          <w:rFonts w:eastAsia="Times New Roman" w:cs="Times New Roman"/>
          <w:lang w:eastAsia="hr-HR"/>
        </w:rPr>
        <w:t>mislu odredbe čl.51.st.4. ZSP-a, odnosno slijedom svega navedenoga, valjalo je riješiti kao u izreci.</w:t>
      </w:r>
    </w:p>
    <w:p w:rsidRPr="00DF3118" w:rsidR="008D4868" w:rsidP="000A1E52" w:rsidRDefault="008D4868">
      <w:pPr>
        <w:spacing w:after="0"/>
        <w:ind w:firstLine="708"/>
        <w:jc w:val="center"/>
        <w:rPr>
          <w:rFonts w:eastAsia="Times New Roman" w:cs="Times New Roman"/>
          <w:lang w:eastAsia="hr-HR"/>
        </w:rPr>
      </w:pPr>
      <w:r w:rsidRPr="00DF3118">
        <w:rPr>
          <w:rFonts w:eastAsia="Times New Roman" w:cs="Times New Roman"/>
          <w:lang w:eastAsia="hr-HR"/>
        </w:rPr>
        <w:t>U Varaždinu</w:t>
      </w:r>
      <w:r w:rsidR="000A1E52">
        <w:rPr>
          <w:rFonts w:eastAsia="Times New Roman" w:cs="Times New Roman"/>
          <w:lang w:eastAsia="hr-HR"/>
        </w:rPr>
        <w:t xml:space="preserve"> 11. rujna 2019.</w:t>
      </w:r>
    </w:p>
    <w:p w:rsidRPr="00DF3118" w:rsidR="008D4868" w:rsidP="008D4868" w:rsidRDefault="008D4868">
      <w:pPr>
        <w:spacing w:after="0"/>
        <w:jc w:val="both"/>
        <w:rPr>
          <w:rFonts w:eastAsia="Times New Roman" w:cs="Times New Roman"/>
          <w:lang w:eastAsia="hr-HR"/>
        </w:rPr>
      </w:pPr>
    </w:p>
    <w:p w:rsidRPr="00DF3118" w:rsidR="008D4868" w:rsidP="008D4868" w:rsidRDefault="008D4868">
      <w:pPr>
        <w:spacing w:after="0"/>
        <w:jc w:val="both"/>
        <w:rPr>
          <w:rFonts w:eastAsia="Times New Roman" w:cs="Times New Roman"/>
          <w:lang w:eastAsia="hr-HR"/>
        </w:rPr>
      </w:pPr>
    </w:p>
    <w:p w:rsidRPr="00DF3118" w:rsidR="008D4868" w:rsidP="000A1E52" w:rsidRDefault="000A1E52">
      <w:pPr>
        <w:spacing w:after="0"/>
        <w:jc w:val="center"/>
        <w:rPr>
          <w:rFonts w:eastAsia="Times New Roman" w:cs="Times New Roman"/>
          <w:lang w:eastAsia="hr-HR"/>
        </w:rPr>
      </w:pPr>
      <w:r>
        <w:rPr>
          <w:rFonts w:eastAsia="Times New Roman" w:cs="Times New Roman"/>
          <w:lang w:eastAsia="hr-HR"/>
        </w:rPr>
        <w:t xml:space="preserve">                                                                                                                   </w:t>
      </w:r>
      <w:r w:rsidRPr="00DF3118" w:rsidR="008D4868">
        <w:rPr>
          <w:rFonts w:eastAsia="Times New Roman" w:cs="Times New Roman"/>
          <w:lang w:eastAsia="hr-HR"/>
        </w:rPr>
        <w:t>Sutkinja:</w:t>
      </w:r>
    </w:p>
    <w:p w:rsidRPr="00DF3118" w:rsidR="008D4868" w:rsidP="008D4868" w:rsidRDefault="000A1E52">
      <w:pPr>
        <w:spacing w:after="0"/>
        <w:jc w:val="right"/>
        <w:rPr>
          <w:rFonts w:eastAsia="Calibri" w:cs="Times New Roman"/>
        </w:rPr>
      </w:pPr>
      <w:r>
        <w:rPr>
          <w:rFonts w:eastAsia="Times New Roman" w:cs="Times New Roman"/>
          <w:lang w:eastAsia="hr-HR"/>
        </w:rPr>
        <w:t>Melita Šmentanec-Klarić</w:t>
      </w:r>
      <w:r w:rsidR="00585B51">
        <w:rPr>
          <w:rFonts w:eastAsia="Times New Roman" w:cs="Times New Roman"/>
          <w:lang w:eastAsia="hr-HR"/>
        </w:rPr>
        <w:t xml:space="preserve"> v. r.</w:t>
      </w:r>
    </w:p>
    <w:p w:rsidRPr="00DF3118" w:rsidR="008D4868" w:rsidP="008D4868" w:rsidRDefault="008D4868">
      <w:pPr>
        <w:spacing w:after="0"/>
        <w:jc w:val="right"/>
        <w:rPr>
          <w:rFonts w:eastAsia="Calibri" w:cs="Times New Roman"/>
        </w:rPr>
      </w:pPr>
      <w:r w:rsidRPr="00DF3118">
        <w:rPr>
          <w:rFonts w:eastAsia="Calibri" w:cs="Times New Roman"/>
        </w:rPr>
        <w:t xml:space="preserve"> </w:t>
      </w:r>
    </w:p>
    <w:p w:rsidRPr="00DF3118" w:rsidR="008D4868" w:rsidP="008D4868" w:rsidRDefault="008D4868">
      <w:pPr>
        <w:spacing w:after="0"/>
        <w:jc w:val="right"/>
        <w:rPr>
          <w:rFonts w:eastAsia="Calibri" w:cs="Times New Roman"/>
        </w:rPr>
      </w:pPr>
      <w:r w:rsidRPr="00DF3118">
        <w:rPr>
          <w:rFonts w:eastAsia="Calibri" w:cs="Times New Roman"/>
        </w:rPr>
        <w:lastRenderedPageBreak/>
        <w:t xml:space="preserve"> </w:t>
      </w:r>
    </w:p>
    <w:p w:rsidRPr="00DF3118" w:rsidR="008D4868" w:rsidP="008D4868" w:rsidRDefault="008D4868">
      <w:pPr>
        <w:spacing w:after="0"/>
        <w:jc w:val="right"/>
        <w:rPr>
          <w:rFonts w:eastAsia="Calibri" w:cs="Times New Roman"/>
        </w:rPr>
      </w:pPr>
    </w:p>
    <w:p w:rsidR="000A1E52" w:rsidP="000A1E52" w:rsidRDefault="000A1E52">
      <w:pPr>
        <w:spacing w:after="0"/>
        <w:rPr>
          <w:rFonts w:eastAsia="Calibri" w:cs="Times New Roman"/>
        </w:rPr>
      </w:pPr>
      <w:r>
        <w:rPr>
          <w:rFonts w:eastAsia="Calibri" w:cs="Times New Roman"/>
        </w:rPr>
        <w:t>Uputa o pravnom lijeku</w:t>
      </w:r>
    </w:p>
    <w:p w:rsidRPr="00DF3118" w:rsidR="008D4868" w:rsidP="000A1E52" w:rsidRDefault="008D4868">
      <w:pPr>
        <w:spacing w:after="0"/>
        <w:rPr>
          <w:rFonts w:eastAsia="Calibri" w:cs="Times New Roman"/>
        </w:rPr>
      </w:pPr>
      <w:r w:rsidRPr="00DF3118">
        <w:rPr>
          <w:rFonts w:eastAsia="Calibri" w:cs="Times New Roman"/>
        </w:rPr>
        <w:t xml:space="preserve">Protiv ovog rješenja </w:t>
      </w:r>
      <w:r w:rsidR="00310719">
        <w:rPr>
          <w:rFonts w:eastAsia="Calibri" w:cs="Times New Roman"/>
        </w:rPr>
        <w:t xml:space="preserve"> može se podnijeti žalba</w:t>
      </w:r>
      <w:r w:rsidRPr="00DF3118">
        <w:rPr>
          <w:rFonts w:eastAsia="Calibri" w:cs="Times New Roman"/>
        </w:rPr>
        <w:t xml:space="preserve"> u roku od 15 dana računajući od proteka osmog dana od objave rješenja na mrežnoj stranici e-Oglasna ploča suda u Varaždinu.</w:t>
      </w:r>
      <w:r w:rsidR="000A1E52">
        <w:rPr>
          <w:rFonts w:eastAsia="Calibri" w:cs="Times New Roman"/>
        </w:rPr>
        <w:t xml:space="preserve"> </w:t>
      </w:r>
      <w:r w:rsidRPr="00DF3118">
        <w:rPr>
          <w:rFonts w:eastAsia="Calibri" w:cs="Times New Roman"/>
        </w:rPr>
        <w:t>Žalba se podnosi ovome sudu u tri primjerka, a o žalbi odlučuje nadležni županijski sud.</w:t>
      </w:r>
    </w:p>
    <w:p w:rsidR="008D4868" w:rsidP="008D4868" w:rsidRDefault="008D4868">
      <w:pPr>
        <w:spacing w:after="0"/>
        <w:rPr>
          <w:rFonts w:eastAsia="Calibri" w:cs="Times New Roman"/>
        </w:rPr>
      </w:pPr>
    </w:p>
    <w:p w:rsidRPr="00DF3118" w:rsidR="00585B51" w:rsidP="008D4868" w:rsidRDefault="00585B51">
      <w:pPr>
        <w:spacing w:after="0"/>
        <w:rPr>
          <w:rFonts w:eastAsia="Calibri" w:cs="Times New Roman"/>
        </w:rPr>
      </w:pPr>
    </w:p>
    <w:p w:rsidR="00585B51" w:rsidP="00585B51" w:rsidRDefault="00585B51">
      <w:pPr>
        <w:spacing w:after="0"/>
        <w:jc w:val="both"/>
        <w:rPr>
          <w:rFonts w:cs="Times New Roman"/>
        </w:rPr>
      </w:pPr>
      <w:r>
        <w:rPr>
          <w:rFonts w:cs="Times New Roman"/>
        </w:rPr>
        <w:t>Dostaviti:</w:t>
      </w:r>
    </w:p>
    <w:p w:rsidR="00585B51" w:rsidP="00585B51" w:rsidRDefault="00585B51">
      <w:pPr>
        <w:spacing w:after="0"/>
        <w:jc w:val="both"/>
        <w:rPr>
          <w:rFonts w:cs="Times New Roman"/>
        </w:rPr>
      </w:pPr>
    </w:p>
    <w:p w:rsidR="00585B51" w:rsidP="00585B51" w:rsidRDefault="00585B51">
      <w:pPr>
        <w:spacing w:after="0"/>
        <w:jc w:val="both"/>
        <w:rPr>
          <w:rFonts w:cs="Times New Roman"/>
        </w:rPr>
      </w:pPr>
      <w:r>
        <w:rPr>
          <w:rFonts w:cs="Times New Roman"/>
        </w:rPr>
        <w:t>Svim sudionicima putem mrežne stranice e-Oglasne ploče suda zajedno s zapisnikom od 11. rujna 2019.</w:t>
      </w:r>
    </w:p>
    <w:p w:rsidR="00585B51" w:rsidP="00585B51" w:rsidRDefault="00585B51">
      <w:pPr>
        <w:spacing w:after="0"/>
        <w:jc w:val="both"/>
        <w:rPr>
          <w:rFonts w:cs="Times New Roman"/>
        </w:rPr>
      </w:pPr>
      <w:r>
        <w:rPr>
          <w:rFonts w:cs="Times New Roman"/>
        </w:rPr>
        <w:t>Smatra se da je dostava pismena objavljena istekom osmog dana od dana objave pismena na mrežnoj stranici e-Oglasna ploča suda (čl. 25. st.2. ZSP-a).</w:t>
      </w:r>
    </w:p>
    <w:p w:rsidR="00585B51" w:rsidP="00585B51" w:rsidRDefault="00585B51">
      <w:pPr>
        <w:spacing w:after="0"/>
        <w:jc w:val="both"/>
        <w:rPr>
          <w:rFonts w:cs="Times New Roman"/>
        </w:rPr>
      </w:pPr>
    </w:p>
    <w:p w:rsidR="00585B51" w:rsidP="00585B51" w:rsidRDefault="00585B51">
      <w:pPr>
        <w:spacing w:after="0"/>
        <w:jc w:val="both"/>
        <w:rPr>
          <w:rFonts w:cs="Times New Roman"/>
        </w:rPr>
      </w:pPr>
    </w:p>
    <w:p w:rsidR="00585B51" w:rsidP="00585B51" w:rsidRDefault="00585B51">
      <w:pPr>
        <w:spacing w:after="0"/>
        <w:jc w:val="right"/>
      </w:pPr>
      <w:r>
        <w:t>Za točnost otpravka – ovlašteni službenik</w:t>
      </w:r>
    </w:p>
    <w:p w:rsidR="00585B51" w:rsidP="00585B51" w:rsidRDefault="00585B51">
      <w:pPr>
        <w:spacing w:after="0"/>
        <w:jc w:val="center"/>
      </w:pPr>
      <w:r>
        <w:t xml:space="preserve">                                                                                   Marija Flegar</w:t>
      </w:r>
    </w:p>
    <w:p w:rsidRPr="005532B2" w:rsidR="00585B51" w:rsidP="00585B51" w:rsidRDefault="00585B51">
      <w:pPr>
        <w:spacing w:after="0"/>
        <w:jc w:val="both"/>
        <w:rPr>
          <w:rFonts w:cs="Times New Roman"/>
        </w:rPr>
      </w:pPr>
    </w:p>
    <w:p w:rsidRPr="00DF3118" w:rsidR="00DA0242" w:rsidP="00DA0242" w:rsidRDefault="00DA0242">
      <w:pPr>
        <w:pStyle w:val="ZapisniarPotpis"/>
        <w:rPr>
          <w:rFonts w:cs="Times New Roman"/>
        </w:rPr>
      </w:pPr>
    </w:p>
    <w:sectPr w:rsidRPr="00DF3118" w:rsidR="00DA0242" w:rsidSect="000A1E52">
      <w:head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B5094" w:rsidP="00537B78" w:rsidRDefault="008B5094">
      <w:r>
        <w:separator/>
      </w:r>
    </w:p>
  </w:endnote>
  <w:endnote w:type="continuationSeparator" w:id="0">
    <w:p w:rsidR="008B5094" w:rsidP="00537B78" w:rsidRDefault="008B509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B5094" w:rsidP="00537B78" w:rsidRDefault="008B5094">
      <w:r>
        <w:separator/>
      </w:r>
    </w:p>
  </w:footnote>
  <w:footnote w:type="continuationSeparator" w:id="0">
    <w:p w:rsidR="008B5094" w:rsidP="00537B78" w:rsidRDefault="008B509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6748961"/>
      <w:docPartObj>
        <w:docPartGallery w:val="Page Numbers (Top of Page)"/>
        <w:docPartUnique/>
      </w:docPartObj>
    </w:sdtPr>
    <w:sdtEndPr/>
    <w:sdtContent>
      <w:p w:rsidR="000A1E52" w:rsidP="000A1E52" w:rsidRDefault="000A1E52">
        <w:pPr>
          <w:pStyle w:val="Zaglavlje"/>
          <w:spacing w:after="0"/>
          <w:jc w:val="center"/>
        </w:pPr>
        <w:r>
          <w:fldChar w:fldCharType="begin"/>
        </w:r>
        <w:r>
          <w:instrText>PAGE   \* MERGEFORMAT</w:instrText>
        </w:r>
        <w:r>
          <w:fldChar w:fldCharType="separate"/>
        </w:r>
        <w:r w:rsidR="00EA3CE8">
          <w:t>8</w:t>
        </w:r>
        <w:r>
          <w:fldChar w:fldCharType="end"/>
        </w:r>
      </w:p>
      <w:p w:rsidR="000A1E52" w:rsidP="000A1E52" w:rsidRDefault="000A1E52">
        <w:pPr>
          <w:pStyle w:val="Zaglavlje"/>
          <w:spacing w:after="0"/>
        </w:pPr>
        <w:r>
          <w:rPr>
            <w:rFonts w:eastAsia="Times New Roman" w:cs="Times New Roman"/>
            <w:lang w:eastAsia="hr-HR"/>
          </w:rPr>
          <w:t>Poslovni broj: 1 Sp-4/18-21</w:t>
        </w:r>
      </w:p>
    </w:sdtContent>
  </w:sdt>
  <w:p w:rsidR="000A1E52" w:rsidP="000A1E52" w:rsidRDefault="000A1E52">
    <w:pPr>
      <w:pStyle w:val="Zaglavlje"/>
      <w:spacing w:after="0"/>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0DC61F2"/>
    <w:multiLevelType w:val="hybridMultilevel"/>
    <w:tmpl w:val="79A40374"/>
    <w:lvl w:ilvl="0" w:tplc="041A000F">
      <w:start w:val="12"/>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504DF2"/>
    <w:multiLevelType w:val="hybridMultilevel"/>
    <w:tmpl w:val="1F0A1AB0"/>
    <w:lvl w:ilvl="0" w:tplc="A544B9CA">
      <w:start w:val="5"/>
      <w:numFmt w:val="bullet"/>
      <w:lvlText w:val="-"/>
      <w:lvlJc w:val="left"/>
      <w:pPr>
        <w:ind w:left="720" w:hanging="360"/>
      </w:pPr>
      <w:rPr>
        <w:rFonts w:hint="default" w:ascii="Times New Roman" w:hAnsi="Times New Roman" w:eastAsia="Calibri"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B8617B2"/>
    <w:multiLevelType w:val="hybridMultilevel"/>
    <w:tmpl w:val="5F3E2784"/>
    <w:lvl w:ilvl="0" w:tplc="C1E02568">
      <w:start w:val="9"/>
      <w:numFmt w:val="decimal"/>
      <w:lvlText w:val="%1."/>
      <w:lvlJc w:val="left"/>
      <w:pPr>
        <w:ind w:left="885" w:hanging="360"/>
      </w:pPr>
    </w:lvl>
    <w:lvl w:ilvl="1" w:tplc="041A0019">
      <w:start w:val="1"/>
      <w:numFmt w:val="lowerLetter"/>
      <w:lvlText w:val="%2."/>
      <w:lvlJc w:val="left"/>
      <w:pPr>
        <w:ind w:left="1605" w:hanging="360"/>
      </w:pPr>
    </w:lvl>
    <w:lvl w:ilvl="2" w:tplc="041A001B">
      <w:start w:val="1"/>
      <w:numFmt w:val="lowerRoman"/>
      <w:lvlText w:val="%3."/>
      <w:lvlJc w:val="right"/>
      <w:pPr>
        <w:ind w:left="2325" w:hanging="180"/>
      </w:pPr>
    </w:lvl>
    <w:lvl w:ilvl="3" w:tplc="041A000F">
      <w:start w:val="1"/>
      <w:numFmt w:val="decimal"/>
      <w:lvlText w:val="%4."/>
      <w:lvlJc w:val="left"/>
      <w:pPr>
        <w:ind w:left="3045" w:hanging="360"/>
      </w:pPr>
    </w:lvl>
    <w:lvl w:ilvl="4" w:tplc="041A0019">
      <w:start w:val="1"/>
      <w:numFmt w:val="lowerLetter"/>
      <w:lvlText w:val="%5."/>
      <w:lvlJc w:val="left"/>
      <w:pPr>
        <w:ind w:left="3765" w:hanging="360"/>
      </w:pPr>
    </w:lvl>
    <w:lvl w:ilvl="5" w:tplc="041A001B">
      <w:start w:val="1"/>
      <w:numFmt w:val="lowerRoman"/>
      <w:lvlText w:val="%6."/>
      <w:lvlJc w:val="right"/>
      <w:pPr>
        <w:ind w:left="4485" w:hanging="180"/>
      </w:pPr>
    </w:lvl>
    <w:lvl w:ilvl="6" w:tplc="041A000F">
      <w:start w:val="1"/>
      <w:numFmt w:val="decimal"/>
      <w:lvlText w:val="%7."/>
      <w:lvlJc w:val="left"/>
      <w:pPr>
        <w:ind w:left="5205" w:hanging="360"/>
      </w:pPr>
    </w:lvl>
    <w:lvl w:ilvl="7" w:tplc="041A0019">
      <w:start w:val="1"/>
      <w:numFmt w:val="lowerLetter"/>
      <w:lvlText w:val="%8."/>
      <w:lvlJc w:val="left"/>
      <w:pPr>
        <w:ind w:left="5925" w:hanging="360"/>
      </w:pPr>
    </w:lvl>
    <w:lvl w:ilvl="8" w:tplc="041A001B">
      <w:start w:val="1"/>
      <w:numFmt w:val="lowerRoman"/>
      <w:lvlText w:val="%9."/>
      <w:lvlJc w:val="right"/>
      <w:pPr>
        <w:ind w:left="6645" w:hanging="180"/>
      </w:pPr>
    </w:lvl>
  </w:abstractNum>
  <w:abstractNum w:abstractNumId="34">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9F139DE"/>
    <w:multiLevelType w:val="singleLevel"/>
    <w:tmpl w:val="400EDE3A"/>
    <w:lvl w:ilvl="0">
      <w:start w:val="4"/>
      <w:numFmt w:val="decimal"/>
      <w:lvlText w:val="%1."/>
      <w:legacy w:legacy="true" w:legacySpace="0" w:legacyIndent="360"/>
      <w:lvlJc w:val="left"/>
      <w:pPr>
        <w:ind w:left="0" w:firstLine="0"/>
      </w:pPr>
      <w:rPr>
        <w:rFonts w:hint="default" w:ascii="Times New Roman" w:hAnsi="Times New Roman" w:cs="Times New Roman"/>
      </w:rPr>
    </w:lvl>
  </w:abstractNum>
  <w:abstractNum w:abstractNumId="37">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40">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1">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5"/>
  </w:num>
  <w:num w:numId="6">
    <w:abstractNumId w:val="19"/>
  </w:num>
  <w:num w:numId="7">
    <w:abstractNumId w:val="20"/>
  </w:num>
  <w:num w:numId="8">
    <w:abstractNumId w:val="29"/>
  </w:num>
  <w:num w:numId="9">
    <w:abstractNumId w:val="15"/>
  </w:num>
  <w:num w:numId="10">
    <w:abstractNumId w:val="38"/>
  </w:num>
  <w:num w:numId="11">
    <w:abstractNumId w:val="14"/>
  </w:num>
  <w:num w:numId="12">
    <w:abstractNumId w:val="13"/>
  </w:num>
  <w:num w:numId="13">
    <w:abstractNumId w:val="41"/>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40"/>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28"/>
  </w:num>
  <w:num w:numId="35">
    <w:abstractNumId w:val="26"/>
  </w:num>
  <w:num w:numId="36">
    <w:abstractNumId w:val="11"/>
  </w:num>
  <w:num w:numId="37">
    <w:abstractNumId w:val="37"/>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36"/>
    <w:lvlOverride w:ilvl="0">
      <w:startOverride w:val="4"/>
    </w:lvlOverride>
  </w:num>
  <w:num w:numId="48">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1021"/>
  <w:stylePaneSortMethod w:val="0000"/>
  <w:documentProtection w:edit="readOnly" w:enforcement="false"/>
  <w:defaultTabStop w:val="708"/>
  <w:hyphenationZone w:val="425"/>
  <w:characterSpacingControl w:val="doNotCompress"/>
  <w:hdrShapeDefaults>
    <o:shapedefaults spidmax="1638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15B"/>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DCC"/>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1E52"/>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54A"/>
    <w:rsid w:val="00107889"/>
    <w:rsid w:val="0011091F"/>
    <w:rsid w:val="00110C58"/>
    <w:rsid w:val="00111D3A"/>
    <w:rsid w:val="001128A1"/>
    <w:rsid w:val="00113ED1"/>
    <w:rsid w:val="00114F3B"/>
    <w:rsid w:val="00115498"/>
    <w:rsid w:val="00117273"/>
    <w:rsid w:val="00117725"/>
    <w:rsid w:val="00121DD9"/>
    <w:rsid w:val="001239CD"/>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26CC"/>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0E14"/>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719"/>
    <w:rsid w:val="00310A42"/>
    <w:rsid w:val="00310C73"/>
    <w:rsid w:val="00311F04"/>
    <w:rsid w:val="003125A7"/>
    <w:rsid w:val="003134C1"/>
    <w:rsid w:val="00313B4A"/>
    <w:rsid w:val="00315231"/>
    <w:rsid w:val="003158DC"/>
    <w:rsid w:val="0031654A"/>
    <w:rsid w:val="00316B29"/>
    <w:rsid w:val="00316EA4"/>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05BA"/>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0E80"/>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00E3"/>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298F"/>
    <w:rsid w:val="004A428F"/>
    <w:rsid w:val="004A48B0"/>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0EB"/>
    <w:rsid w:val="004F0D5C"/>
    <w:rsid w:val="004F1656"/>
    <w:rsid w:val="004F197A"/>
    <w:rsid w:val="004F28D8"/>
    <w:rsid w:val="004F42A5"/>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3D3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B51"/>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0394"/>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184"/>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3B13"/>
    <w:rsid w:val="006F4417"/>
    <w:rsid w:val="006F445B"/>
    <w:rsid w:val="006F4B6B"/>
    <w:rsid w:val="006F4CBC"/>
    <w:rsid w:val="006F4DD9"/>
    <w:rsid w:val="006F5C74"/>
    <w:rsid w:val="00700658"/>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146D"/>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2B49"/>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69D5"/>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94"/>
    <w:rsid w:val="008B50C4"/>
    <w:rsid w:val="008B5BAD"/>
    <w:rsid w:val="008B68A6"/>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868"/>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628"/>
    <w:rsid w:val="0095782D"/>
    <w:rsid w:val="00957DB1"/>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34EF"/>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1F20"/>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321"/>
    <w:rsid w:val="00BB1A05"/>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44A2"/>
    <w:rsid w:val="00BF5049"/>
    <w:rsid w:val="00BF6F89"/>
    <w:rsid w:val="00C00EBD"/>
    <w:rsid w:val="00C03087"/>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2CA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75D"/>
    <w:rsid w:val="00D20E7F"/>
    <w:rsid w:val="00D23706"/>
    <w:rsid w:val="00D26B2B"/>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3E5B"/>
    <w:rsid w:val="00D94F51"/>
    <w:rsid w:val="00D952E1"/>
    <w:rsid w:val="00D957BB"/>
    <w:rsid w:val="00D96566"/>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D6EBF"/>
    <w:rsid w:val="00DE19A4"/>
    <w:rsid w:val="00DE2026"/>
    <w:rsid w:val="00DE353A"/>
    <w:rsid w:val="00DE427F"/>
    <w:rsid w:val="00DE58E5"/>
    <w:rsid w:val="00DE7C5B"/>
    <w:rsid w:val="00DF16A9"/>
    <w:rsid w:val="00DF2A24"/>
    <w:rsid w:val="00DF3118"/>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1FA"/>
    <w:rsid w:val="00E83902"/>
    <w:rsid w:val="00E84101"/>
    <w:rsid w:val="00E84FC1"/>
    <w:rsid w:val="00E85769"/>
    <w:rsid w:val="00E87481"/>
    <w:rsid w:val="00E876C2"/>
    <w:rsid w:val="00E919A4"/>
    <w:rsid w:val="00E94032"/>
    <w:rsid w:val="00E96434"/>
    <w:rsid w:val="00EA1715"/>
    <w:rsid w:val="00EA1A65"/>
    <w:rsid w:val="00EA1C6D"/>
    <w:rsid w:val="00EA2F47"/>
    <w:rsid w:val="00EA3CE8"/>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1DC4"/>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6385" v:ext="edit"/>
    <o:shapelayout v:ext="edit">
      <o:idmap data="1" v:ext="edit"/>
    </o:shapelayout>
  </w:shapeDefaults>
  <w:decimalSymbol w:val=","/>
  <w:listSeparator w:val=";"/>
  <w15:docId w15:val="{DF638BF2-AC09-44B0-93D7-EB0E479EFA8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semiHidden="true" w:unhideWhenUsed="true"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99244311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rujna 2019.</izvorni_sadrzaj>
    <derivirana_varijabla naziv="DomainObject.DatumDonosenjaOdluke_1">18.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Šmentanec-Klarić</izvorni_sadrzaj>
    <derivirana_varijabla naziv="DomainObject.DonositeljOdluke.Prezime_1">Šmentanec-Klarić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Sp-4/2018</izvorni_sadrzaj>
    <derivirana_varijabla naziv="DomainObject.Predmet.OznakaBroj_1">Sp-4/2018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pod od 02 11 2018. U REF., pod od 07 11 2018. u ref   pod od 12 11 2048. u ref.   POD OD 12 11 2018. U REF.    pod od 14 11 2018. u ref..   pod od 15 1 12018 u ref., DOPIS OD 11 01.2019. U REF.</izvorni_sadrzaj>
    <derivirana_varijabla naziv="DomainObject.Predmet.PrimjedbaSuca_1">pod od 02 11 2018. U REF., pod od 07 11 2018. u ref   pod od 12 11 2048. u ref.   POD OD 12 11 2018. U REF.    pod od 14 11 2018. u ref..   pod od 15 1 12018 u ref., DOPIS OD 11 01.2019. U REF.</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106/1</izvorni_sadrzaj>
    <derivirana_varijabla naziv="DomainObject.Predmet.Referada.Prostorija.Naziv_1">sudnica 106/1</derivirana_varijabla>
  </DomainObject.Predmet.Referada.Prostorija.Naziv>
  <DomainObject.Predmet.Referada.Prostorija.Oznaka>
    <izvorni_sadrzaj>106/1</izvorni_sadrzaj>
    <derivirana_varijabla naziv="DomainObject.Predmet.Referada.Prostorija.Oznaka_1">106/1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Melita Šmentanec-Klarić</izvorni_sadrzaj>
    <derivirana_varijabla naziv="DomainObject.Predmet.Referada.Sudac_1">Melita Šmentanec-Klarić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Tibor Vitez</izvorni_sadrzaj>
    <derivirana_varijabla naziv="DomainObject.Predmet.StrankaFormated_1">  Tibor Vitez</derivirana_varijabla>
  </DomainObject.Predmet.StrankaFormated>
  <DomainObject.Predmet.StrankaFormatedOIB>
    <izvorni_sadrzaj>  Tibor Vitez, OIB 87003028731</izvorni_sadrzaj>
    <derivirana_varijabla naziv="DomainObject.Predmet.StrankaFormatedOIB_1">  Tibor Vitez, OIB 87003028731</derivirana_varijabla>
  </DomainObject.Predmet.StrankaFormatedOIB>
  <DomainObject.Predmet.StrankaFormatedWithAdress>
    <izvorni_sadrzaj> Tibor Vitez, Ulica Stjepana Radića 71a, 42205 Vidovec</izvorni_sadrzaj>
    <derivirana_varijabla naziv="DomainObject.Predmet.StrankaFormatedWithAdress_1"> Tibor Vitez, Ulica Stjepana Radića 71a, 42205 Vidovec</derivirana_varijabla>
  </DomainObject.Predmet.StrankaFormatedWithAdress>
  <DomainObject.Predmet.StrankaFormatedWithAdressOIB>
    <izvorni_sadrzaj> Tibor Vitez, OIB 87003028731, Ulica Stjepana Radića 71a, 42205 Vidovec</izvorni_sadrzaj>
    <derivirana_varijabla naziv="DomainObject.Predmet.StrankaFormatedWithAdressOIB_1"> Tibor Vitez, OIB 87003028731, Ulica Stjepana Radića 71a, 42205 Vidovec</derivirana_varijabla>
  </DomainObject.Predmet.StrankaFormatedWithAdressOIB>
  <DomainObject.Predmet.StrankaWithAdress>
    <izvorni_sadrzaj>Tibor Vitez Ulica Stjepana Radića 71a,42205 Vidovec</izvorni_sadrzaj>
    <derivirana_varijabla naziv="DomainObject.Predmet.StrankaWithAdress_1">Tibor Vitez Ulica Stjepana Radića 71a,42205 Vidovec</derivirana_varijabla>
  </DomainObject.Predmet.StrankaWithAdress>
  <DomainObject.Predmet.StrankaWithAdressOIB>
    <izvorni_sadrzaj>Tibor Vitez, OIB 87003028731, Ulica Stjepana Radića 71a,42205 Vidovec</izvorni_sadrzaj>
    <derivirana_varijabla naziv="DomainObject.Predmet.StrankaWithAdressOIB_1">Tibor Vitez, OIB 87003028731, Ulica Stjepana Radića 71a,42205 Vidovec</derivirana_varijabla>
  </DomainObject.Predmet.StrankaWithAdressOIB>
  <DomainObject.Predmet.StrankaNazivFormated>
    <izvorni_sadrzaj>Tibor Vitez</izvorni_sadrzaj>
    <derivirana_varijabla naziv="DomainObject.Predmet.StrankaNazivFormated_1">Tibor Vitez</derivirana_varijabla>
  </DomainObject.Predmet.StrankaNazivFormated>
  <DomainObject.Predmet.StrankaNazivFormatedOIB>
    <izvorni_sadrzaj>Tibor Vitez, OIB 87003028731</izvorni_sadrzaj>
    <derivirana_varijabla naziv="DomainObject.Predmet.StrankaNazivFormatedOIB_1">Tibor Vitez, OIB 87003028731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Flegar</izvorni_sadrzaj>
    <derivirana_varijabla naziv="DomainObject.Predmet.Zapisnicar_1">Marija Flegar</derivirana_varijabla>
  </DomainObject.Predmet.Zapisnicar>
  <DomainObject.Predmet.StrankaListFormated>
    <izvorni_sadrzaj>
      <item>Tibor Vitez</item>
    </izvorni_sadrzaj>
    <derivirana_varijabla naziv="DomainObject.Predmet.StrankaListFormated_1">
      <item>Tibor Vitez</item>
    </derivirana_varijabla>
  </DomainObject.Predmet.StrankaListFormated>
  <DomainObject.Predmet.StrankaListFormatedOIB>
    <izvorni_sadrzaj>
      <item>Tibor Vitez, OIB 87003028731</item>
    </izvorni_sadrzaj>
    <derivirana_varijabla naziv="DomainObject.Predmet.StrankaListFormatedOIB_1">
      <item>Tibor Vitez, OIB 87003028731</item>
    </derivirana_varijabla>
  </DomainObject.Predmet.StrankaListFormatedOIB>
  <DomainObject.Predmet.StrankaListFormatedWithAdress>
    <izvorni_sadrzaj>
      <item>Tibor Vitez, Ulica Stjepana Radića 71a, 42205 Vidovec</item>
    </izvorni_sadrzaj>
    <derivirana_varijabla naziv="DomainObject.Predmet.StrankaListFormatedWithAdress_1">
      <item>Tibor Vitez, Ulica Stjepana Radića 71a, 42205 Vidovec</item>
    </derivirana_varijabla>
  </DomainObject.Predmet.StrankaListFormatedWithAdress>
  <DomainObject.Predmet.StrankaListFormatedWithAdressOIB>
    <izvorni_sadrzaj>
      <item>Tibor Vitez, OIB 87003028731, Ulica Stjepana Radića 71a, 42205 Vidovec</item>
    </izvorni_sadrzaj>
    <derivirana_varijabla naziv="DomainObject.Predmet.StrankaListFormatedWithAdressOIB_1">
      <item>Tibor Vitez, OIB 87003028731, Ulica Stjepana Radića 71a, 42205 Vidovec</item>
    </derivirana_varijabla>
  </DomainObject.Predmet.StrankaListFormatedWithAdressOIB>
  <DomainObject.Predmet.StrankaListNazivFormated>
    <izvorni_sadrzaj>
      <item>Tibor Vitez</item>
    </izvorni_sadrzaj>
    <derivirana_varijabla naziv="DomainObject.Predmet.StrankaListNazivFormated_1">
      <item>Tibor Vitez</item>
    </derivirana_varijabla>
  </DomainObject.Predmet.StrankaListNazivFormated>
  <DomainObject.Predmet.StrankaListNazivFormatedOIB>
    <izvorni_sadrzaj>
      <item>Tibor Vitez, OIB 87003028731</item>
    </izvorni_sadrzaj>
    <derivirana_varijabla naziv="DomainObject.Predmet.StrankaListNazivFormatedOIB_1">
      <item>Tibor Vitez, OIB 87003028731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Sberbank d.d.</item>
      <item>EOS MATRIX d.o.o. za poslovne usluge</item>
      <item>Financijska agencija</item>
      <item>Republika Hrvatska (državni proračun)</item>
      <item>Općinsko državno odvjetništvo u Varaždinu, Građansko-upravni odjel</item>
      <item>Posrednik Igor Mrinjek</item>
      <item>Sonja Šoštar</item>
      <item>CROATIA osiguranje d.d.</item>
      <item>EOS MATRIX d.o.o. za poslovne usluge</item>
    </izvorni_sadrzaj>
    <derivirana_varijabla naziv="DomainObject.Predmet.OstaliListFormated_1">
      <item>Sberbank d.d.</item>
      <item>EOS MATRIX d.o.o. za poslovne usluge</item>
      <item>Financijska agencija</item>
      <item>Republika Hrvatska (državni proračun)</item>
      <item>Općinsko državno odvjetništvo u Varaždinu, Građansko-upravni odjel</item>
      <item>Posrednik Igor Mrinjek</item>
      <item>Sonja Šoštar</item>
      <item>CROATIA osiguranje d.d.</item>
      <item>EOS MATRIX d.o.o. za poslovne usluge</item>
    </derivirana_varijabla>
  </DomainObject.Predmet.OstaliListFormated>
  <DomainObject.Predmet.OstaliListFormatedOIB>
    <izvorni_sadrzaj>
      <item>Sberbank d.d., OIB 78427478595</item>
      <item>EOS MATRIX d.o.o. za poslovne usluge, OIB 76674680107</item>
      <item>Financijska agencija, OIB 85821130368</item>
      <item>Republika Hrvatska (državni proračun), OIB 52634238587</item>
      <item>Općinsko državno odvjetništvo u Varaždinu, Građansko-upravni odjel</item>
      <item>Posrednik Igor Mrinjek</item>
      <item>Sonja Šoštar</item>
      <item>CROATIA osiguranje d.d., OIB 26187994862</item>
      <item>EOS MATRIX d.o.o. za poslovne usluge, OIB 76674680107</item>
    </izvorni_sadrzaj>
    <derivirana_varijabla naziv="DomainObject.Predmet.OstaliListFormatedOIB_1">
      <item>Sberbank d.d., OIB 78427478595</item>
      <item>EOS MATRIX d.o.o. za poslovne usluge, OIB 76674680107</item>
      <item>Financijska agencija, OIB 85821130368</item>
      <item>Republika Hrvatska (državni proračun), OIB 52634238587</item>
      <item>Općinsko državno odvjetništvo u Varaždinu, Građansko-upravni odjel</item>
      <item>Posrednik Igor Mrinjek</item>
      <item>Sonja Šoštar</item>
      <item>CROATIA osiguranje d.d., OIB 26187994862</item>
      <item>EOS MATRIX d.o.o. za poslovne usluge, OIB 76674680107</item>
    </derivirana_varijabla>
  </DomainObject.Predmet.OstaliListFormatedOIB>
  <DomainObject.Predmet.OstaliListFormatedWithAdress>
    <izvorni_sadrzaj>
      <item>Sberbank d.d., Varšavska 9, 10000 Zagreb</item>
      <item>EOS MATRIX d.o.o. za poslovne usluge, Horvatova 82, 10000 Zagreb</item>
      <item>Financijska agencija, Ulica grada Vukovara 70, 10000 Zagreb</item>
      <item>Republika Hrvatska (državni proračun)</item>
      <item>Općinsko državno odvjetništvo u Varaždinu, Građansko-upravni odjel</item>
      <item>Posrednik Igor Mrinjek, Ulica grada Vukovara 70, 10000 Zagreb</item>
      <item>Sonja Šoštar, Mirka Kleščića 7, 10430 Samobor</item>
      <item>CROATIA osiguranje d.d., Vatroslava Jagića 33, 10000 Zagreb</item>
      <item>EOS MATRIX d.o.o. za poslovne usluge, Horvatova 82, 10000 Zagreb</item>
    </izvorni_sadrzaj>
    <derivirana_varijabla naziv="DomainObject.Predmet.OstaliListFormatedWithAdress_1">
      <item>Sberbank d.d., Varšavska 9, 10000 Zagreb</item>
      <item>EOS MATRIX d.o.o. za poslovne usluge, Horvatova 82, 10000 Zagreb</item>
      <item>Financijska agencija, Ulica grada Vukovara 70, 10000 Zagreb</item>
      <item>Republika Hrvatska (državni proračun)</item>
      <item>Općinsko državno odvjetništvo u Varaždinu, Građansko-upravni odjel</item>
      <item>Posrednik Igor Mrinjek, Ulica grada Vukovara 70, 10000 Zagreb</item>
      <item>Sonja Šoštar, Mirka Kleščića 7, 10430 Samobor</item>
      <item>CROATIA osiguranje d.d., Vatroslava Jagića 33, 10000 Zagreb</item>
      <item>EOS MATRIX d.o.o. za poslovne usluge, Horvatova 82, 10000 Zagreb</item>
    </derivirana_varijabla>
  </DomainObject.Predmet.OstaliListFormatedWithAdress>
  <DomainObject.Predmet.OstaliListFormatedWithAdressOIB>
    <izvorni_sadrzaj>
      <item>Sberbank d.d., OIB 78427478595, Varšavska 9, 10000 Zagreb</item>
      <item>EOS MATRIX d.o.o. za poslovne usluge, OIB 76674680107, Horvatova 82, 10000 Zagreb</item>
      <item>Financijska agencija, OIB 85821130368, Ulica grada Vukovara 70, 10000 Zagreb</item>
      <item>Republika Hrvatska (državni proračun), OIB 52634238587</item>
      <item>Općinsko državno odvjetništvo u Varaždinu, Građansko-upravni odjel</item>
      <item>Posrednik Igor Mrinjek, Ulica grada Vukovara 70, 10000 Zagreb</item>
      <item>Sonja Šoštar, Mirka Kleščića 7, 10430 Samobor</item>
      <item>CROATIA osiguranje d.d., OIB 26187994862, Vatroslava Jagića 33, 10000 Zagreb</item>
      <item>EOS MATRIX d.o.o. za poslovne usluge, OIB 76674680107, Horvatova 82, 10000 Zagreb</item>
    </izvorni_sadrzaj>
    <derivirana_varijabla naziv="DomainObject.Predmet.OstaliListFormatedWithAdressOIB_1">
      <item>Sberbank d.d., OIB 78427478595, Varšavska 9, 10000 Zagreb</item>
      <item>EOS MATRIX d.o.o. za poslovne usluge, OIB 76674680107, Horvatova 82, 10000 Zagreb</item>
      <item>Financijska agencija, OIB 85821130368, Ulica grada Vukovara 70, 10000 Zagreb</item>
      <item>Republika Hrvatska (državni proračun), OIB 52634238587</item>
      <item>Općinsko državno odvjetništvo u Varaždinu, Građansko-upravni odjel</item>
      <item>Posrednik Igor Mrinjek, Ulica grada Vukovara 70, 10000 Zagreb</item>
      <item>Sonja Šoštar, Mirka Kleščića 7, 10430 Samobor</item>
      <item>CROATIA osiguranje d.d., OIB 26187994862, Vatroslava Jagića 33, 10000 Zagreb</item>
      <item>EOS MATRIX d.o.o. za poslovne usluge, OIB 76674680107, Horvatova 82, 10000 Zagreb</item>
    </derivirana_varijabla>
  </DomainObject.Predmet.OstaliListFormatedWithAdressOIB>
  <DomainObject.Predmet.OstaliListNazivFormated>
    <izvorni_sadrzaj>
      <item>Sberbank d.d.</item>
      <item>EOS MATRIX d.o.o. za poslovne usluge</item>
      <item>Financijska agencija</item>
      <item>Republika Hrvatska (državni proračun)</item>
      <item>Općinsko državno odvjetništvo u Varaždinu, Građansko-upravni odjel</item>
      <item>Posrednik Igor Mrinjek</item>
      <item>Sonja Šoštar</item>
      <item>CROATIA osiguranje d.d.</item>
      <item>EOS MATRIX d.o.o. za poslovne usluge</item>
    </izvorni_sadrzaj>
    <derivirana_varijabla naziv="DomainObject.Predmet.OstaliListNazivFormated_1">
      <item>Sberbank d.d.</item>
      <item>EOS MATRIX d.o.o. za poslovne usluge</item>
      <item>Financijska agencija</item>
      <item>Republika Hrvatska (državni proračun)</item>
      <item>Općinsko državno odvjetništvo u Varaždinu, Građansko-upravni odjel</item>
      <item>Posrednik Igor Mrinjek</item>
      <item>Sonja Šoštar</item>
      <item>CROATIA osiguranje d.d.</item>
      <item>EOS MATRIX d.o.o. za poslovne usluge</item>
    </derivirana_varijabla>
  </DomainObject.Predmet.OstaliListNazivFormated>
  <DomainObject.Predmet.OstaliListNazivFormatedOIB>
    <izvorni_sadrzaj>
      <item>Sberbank d.d., OIB 78427478595</item>
      <item>EOS MATRIX d.o.o. za poslovne usluge, OIB 76674680107</item>
      <item>Financijska agencija, OIB 85821130368</item>
      <item>Republika Hrvatska (državni proračun), OIB 52634238587</item>
      <item>Općinsko državno odvjetništvo u Varaždinu, Građansko-upravni odjel</item>
      <item>Posrednik Igor Mrinjek</item>
      <item>Sonja Šoštar</item>
      <item>CROATIA osiguranje d.d., OIB 26187994862</item>
      <item>EOS MATRIX d.o.o. za poslovne usluge, OIB 76674680107</item>
    </izvorni_sadrzaj>
    <derivirana_varijabla naziv="DomainObject.Predmet.OstaliListNazivFormatedOIB_1">
      <item>Sberbank d.d., OIB 78427478595</item>
      <item>EOS MATRIX d.o.o. za poslovne usluge, OIB 76674680107</item>
      <item>Financijska agencija, OIB 85821130368</item>
      <item>Republika Hrvatska (državni proračun), OIB 52634238587</item>
      <item>Općinsko državno odvjetništvo u Varaždinu, Građansko-upravni odjel</item>
      <item>Posrednik Igor Mrinjek</item>
      <item>Sonja Šoštar</item>
      <item>CROATIA osiguranje d.d., OIB 26187994862</item>
      <item>EOS MATRIX d.o.o. za poslovne usluge, OIB 76674680107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18. rujna 2019.</izvorni_sadrzaj>
    <derivirana_varijabla naziv="DomainObject.Datum_1">18. rujna 2019.</derivirana_varijabla>
  </DomainObject.Datum>
  <DomainObject.PoslovniBrojDokumenta>
    <izvorni_sadrzaj/>
    <derivirana_varijabla naziv="DomainObject.PoslovniBrojDokumenta_1"/>
  </DomainObject.PoslovniBrojDokumenta>
  <DomainObject.Predmet.StrankaIDrugi>
    <izvorni_sadrzaj>Tibor Vitez</izvorni_sadrzaj>
    <derivirana_varijabla naziv="DomainObject.Predmet.StrankaIDrugi_1">Tibor Vitez</derivirana_varijabla>
  </DomainObject.Predmet.StrankaIDrugi>
  <DomainObject.Predmet.ProtustrankaIDrugi>
    <izvorni_sadrzaj/>
    <derivirana_varijabla naziv="DomainObject.Predmet.ProtustrankaIDrugi_1"/>
  </DomainObject.Predmet.ProtustrankaIDrugi>
  <DomainObject.Predmet.StrankaIDrugiAdressOIB>
    <izvorni_sadrzaj>Tibor Vitez, OIB 87003028731, Ulica Stjepana Radića 71a, 42205 Vidovec</izvorni_sadrzaj>
    <derivirana_varijabla naziv="DomainObject.Predmet.StrankaIDrugiAdressOIB_1">Tibor Vitez, OIB 87003028731, Ulica Stjepana Radića 71a, 42205 Vidovec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Tibor Vitez</item>
      <item>Sberbank d.d.</item>
      <item>EOS MATRIX d.o.o. za poslovne usluge</item>
      <item>Financijska agencija</item>
      <item>Republika Hrvatska (državni proračun)</item>
      <item>Općinsko državno odvjetništvo u Varaždinu, Građansko-upravni odjel</item>
      <item>Posrednik Igor Mrinjek</item>
      <item>Sonja Šoštar</item>
      <item>CROATIA osiguranje d.d.</item>
      <item>EOS MATRIX d.o.o. za poslovne usluge</item>
    </izvorni_sadrzaj>
    <derivirana_varijabla naziv="DomainObject.Predmet.SudioniciListNaziv_1">
      <item>Tibor Vitez</item>
      <item>Sberbank d.d.</item>
      <item>EOS MATRIX d.o.o. za poslovne usluge</item>
      <item>Financijska agencija</item>
      <item>Republika Hrvatska (državni proračun)</item>
      <item>Općinsko državno odvjetništvo u Varaždinu, Građansko-upravni odjel</item>
      <item>Posrednik Igor Mrinjek</item>
      <item>Sonja Šoštar</item>
      <item>CROATIA osiguranje d.d.</item>
      <item>EOS MATRIX d.o.o. za poslovne usluge</item>
    </derivirana_varijabla>
  </DomainObject.Predmet.SudioniciListNaziv>
  <DomainObject.Predmet.SudioniciListAdressOIB>
    <izvorni_sadrzaj>
      <item>Tibor Vitez, OIB 87003028731, Ulica Stjepana Radića 71a,42205 Vidovec</item>
      <item>Sberbank d.d., OIB 78427478595, Varšavska 9,10000 Zagreb</item>
      <item>EOS MATRIX d.o.o. za poslovne usluge, OIB 76674680107, Horvatova 82,10000 Zagreb</item>
      <item>Financijska agencija, OIB 85821130368, Ulica grada Vukovara 70,10000 Zagreb</item>
      <item>Republika Hrvatska (državni proračun), OIB 52634238587</item>
      <item>Općinsko državno odvjetništvo u Varaždinu, Građansko-upravni odjel</item>
      <item>Posrednik Igor Mrinjek, Ulica grada Vukovara 70,10000 Zagreb</item>
      <item>Sonja Šoštar, Mirka Kleščića 7,10430 Samobor</item>
      <item>CROATIA osiguranje d.d., OIB 26187994862, Vatroslava Jagića 33,10000 Zagreb</item>
      <item>EOS MATRIX d.o.o. za poslovne usluge, OIB 76674680107, Horvatova 82,10000 Zagreb</item>
    </izvorni_sadrzaj>
    <derivirana_varijabla naziv="DomainObject.Predmet.SudioniciListAdressOIB_1">
      <item>Tibor Vitez, OIB 87003028731, Ulica Stjepana Radića 71a,42205 Vidovec</item>
      <item>Sberbank d.d., OIB 78427478595, Varšavska 9,10000 Zagreb</item>
      <item>EOS MATRIX d.o.o. za poslovne usluge, OIB 76674680107, Horvatova 82,10000 Zagreb</item>
      <item>Financijska agencija, OIB 85821130368, Ulica grada Vukovara 70,10000 Zagreb</item>
      <item>Republika Hrvatska (državni proračun), OIB 52634238587</item>
      <item>Općinsko državno odvjetništvo u Varaždinu, Građansko-upravni odjel</item>
      <item>Posrednik Igor Mrinjek, Ulica grada Vukovara 70,10000 Zagreb</item>
      <item>Sonja Šoštar, Mirka Kleščića 7,10430 Samobor</item>
      <item>CROATIA osiguranje d.d., OIB 26187994862, Vatroslava Jagića 33,10000 Zagreb</item>
      <item>EOS MATRIX d.o.o. za poslovne usluge, OIB 76674680107, Horvatova 82,10000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F059CA-C471-4D15-88BE-BE2DC70172A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3272</properties:Words>
  <properties:Characters>17909</properties:Characters>
  <properties:Lines>376</properties:Lines>
  <properties:Paragraphs>110</properties:Paragraphs>
  <properties:TotalTime>195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21429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2019-09-11T11:51:00Z</dcterms:created>
  <dc:creator>Ratko Gospodnetić, ZI5 d.o.o. Zagreb</dc:creator>
  <dc:description>Ovaj predložak služi kao osnova za kreiranje novih eSPIS predložaka tijekom obrade sudskih dokumenata.</dc:description>
  <cp:lastModifiedBy>Marija Flegar</cp:lastModifiedBy>
  <cp:lastPrinted>2019-09-17T12:04:00Z</cp:lastPrinted>
  <dcterms:modified xmlns:xsi="http://www.w3.org/2001/XMLSchema-instance" xsi:type="dcterms:W3CDTF">2019-09-18T13:24:00Z</dcterms:modified>
  <cp:revision>28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8</vt:i4>
  </prop:property>
  <prop:property fmtid="{D5CDD505-2E9C-101B-9397-08002B2CF9AE}" pid="5" name="Naslov">
    <vt:lpwstr>Odluka - Sudska nagodba (rješenje o prihvaćanju plana - Vitez Sp-4-18.docx)</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