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673c" w14:paraId="437673c" w:rsidRDefault="00AF2900" w:rsidP="009102D2" w:rsidR="00AF2900" w:rsidRPr="009102D2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4398C" w:rsidP="009102D2" w:rsidR="00C31270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   </w:t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1833AF" w:rsidRPr="009102D2">
        <w:rPr>
          <w:rFonts w:cs="Times New Roman" w:hAnsi="Times New Roman" w:ascii="Times New Roman"/>
          <w:sz w:val="24"/>
          <w:szCs w:val="24"/>
        </w:rPr>
        <w:tab/>
      </w:r>
      <w:r w:rsidR="005C7758" w:rsidRPr="009102D2">
        <w:rPr>
          <w:rFonts w:cs="Times New Roman" w:hAnsi="Times New Roman" w:ascii="Times New Roman"/>
          <w:sz w:val="24"/>
          <w:szCs w:val="24"/>
        </w:rPr>
        <w:t>8 St-</w:t>
      </w:r>
      <w:r w:rsidR="00AF2900" w:rsidRPr="009102D2">
        <w:rPr>
          <w:rFonts w:cs="Times New Roman" w:hAnsi="Times New Roman" w:ascii="Times New Roman"/>
          <w:sz w:val="24"/>
          <w:szCs w:val="24"/>
        </w:rPr>
        <w:t>379/12-132</w:t>
      </w:r>
    </w:p>
    <w:p w:rsidRDefault="0074398C" w:rsidP="009102D2" w:rsidR="0074398C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F2900" w:rsidP="009102D2" w:rsidR="00AF2900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9102D2" w:rsidR="0074398C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F2900" w:rsidP="009102D2" w:rsidR="00AF2900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352E" w:rsidP="009102D2" w:rsidR="0027352E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Trgovački sud u Rijeci po sutkinji Emi Brdovčak, u stečajnom postupku nad dužnikom ELEKTROMEHANIKA MARINE d.o.o. u stečaju, Rijeka, Tina Ujevića </w:t>
      </w:r>
      <w:proofErr w:type="spellStart"/>
      <w:r w:rsidRPr="009102D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9102D2">
        <w:rPr>
          <w:rFonts w:cs="Times New Roman" w:hAnsi="Times New Roman" w:ascii="Times New Roman"/>
          <w:sz w:val="24"/>
          <w:szCs w:val="24"/>
        </w:rPr>
        <w:t>, OIB: 02336354353, MBS: 040242247, 26. lipnja 2018.,</w:t>
      </w:r>
    </w:p>
    <w:p w:rsidRDefault="00AF2900" w:rsidP="009102D2" w:rsidR="00AF2900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9102D2" w:rsidR="0074398C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F2900" w:rsidP="009102D2" w:rsidR="00AF2900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7352E" w:rsidP="009102D2" w:rsidR="00AF2900" w:rsidRPr="009102D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Stečajnoj upraviteljici Višnji </w:t>
      </w:r>
      <w:proofErr w:type="spellStart"/>
      <w:r w:rsidRPr="009102D2">
        <w:rPr>
          <w:rFonts w:cs="Times New Roman" w:hAnsi="Times New Roman" w:ascii="Times New Roman"/>
          <w:sz w:val="24"/>
          <w:szCs w:val="24"/>
        </w:rPr>
        <w:t>Rosenberg</w:t>
      </w:r>
      <w:proofErr w:type="spellEnd"/>
      <w:r w:rsidRPr="009102D2">
        <w:rPr>
          <w:rFonts w:cs="Times New Roman" w:hAnsi="Times New Roman" w:ascii="Times New Roman"/>
          <w:sz w:val="24"/>
          <w:szCs w:val="24"/>
        </w:rPr>
        <w:t xml:space="preserve"> Volarić iz Rijeke, </w:t>
      </w:r>
      <w:proofErr w:type="spellStart"/>
      <w:r w:rsidRPr="009102D2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Pr="009102D2">
        <w:rPr>
          <w:rFonts w:cs="Times New Roman" w:hAnsi="Times New Roman" w:ascii="Times New Roman"/>
          <w:sz w:val="24"/>
          <w:szCs w:val="24"/>
        </w:rPr>
        <w:t xml:space="preserve"> 24, OIB: 15817119198, </w:t>
      </w:r>
      <w:r w:rsidR="0074398C" w:rsidRPr="009102D2">
        <w:rPr>
          <w:rFonts w:cs="Times New Roman" w:hAnsi="Times New Roman" w:ascii="Times New Roman"/>
          <w:sz w:val="24"/>
          <w:szCs w:val="24"/>
        </w:rPr>
        <w:t>određuje se konačna nagrada za rad u stečajnom postupku u razdoblju do 2. listopada 2015</w:t>
      </w:r>
      <w:r w:rsidR="00C31270" w:rsidRPr="009102D2">
        <w:rPr>
          <w:rFonts w:cs="Times New Roman" w:hAnsi="Times New Roman" w:ascii="Times New Roman"/>
          <w:sz w:val="24"/>
          <w:szCs w:val="24"/>
        </w:rPr>
        <w:t>.</w:t>
      </w:r>
      <w:r w:rsidR="0074398C" w:rsidRPr="009102D2">
        <w:rPr>
          <w:rFonts w:cs="Times New Roman" w:hAnsi="Times New Roman" w:ascii="Times New Roman"/>
          <w:sz w:val="24"/>
          <w:szCs w:val="24"/>
        </w:rPr>
        <w:t xml:space="preserve">, u iznosu od </w:t>
      </w:r>
      <w:r w:rsidRPr="009102D2">
        <w:rPr>
          <w:rFonts w:cs="Times New Roman" w:hAnsi="Times New Roman" w:ascii="Times New Roman"/>
          <w:sz w:val="24"/>
          <w:szCs w:val="24"/>
        </w:rPr>
        <w:t xml:space="preserve">74.377,00 </w:t>
      </w:r>
      <w:r w:rsidR="0074398C" w:rsidRPr="009102D2">
        <w:rPr>
          <w:rFonts w:cs="Times New Roman" w:hAnsi="Times New Roman" w:ascii="Times New Roman"/>
          <w:sz w:val="24"/>
          <w:szCs w:val="24"/>
        </w:rPr>
        <w:t>kn neto.</w:t>
      </w:r>
    </w:p>
    <w:p w:rsidRDefault="00AF2900" w:rsidP="009102D2" w:rsidR="00AF2900" w:rsidRPr="009102D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7352E" w:rsidP="009102D2" w:rsidR="0074398C" w:rsidRPr="009102D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Stečajnoj upraviteljici Višnji </w:t>
      </w:r>
      <w:proofErr w:type="spellStart"/>
      <w:r w:rsidRPr="009102D2">
        <w:rPr>
          <w:rFonts w:cs="Times New Roman" w:hAnsi="Times New Roman" w:ascii="Times New Roman"/>
          <w:sz w:val="24"/>
          <w:szCs w:val="24"/>
        </w:rPr>
        <w:t>Rosenberg</w:t>
      </w:r>
      <w:proofErr w:type="spellEnd"/>
      <w:r w:rsidRPr="009102D2">
        <w:rPr>
          <w:rFonts w:cs="Times New Roman" w:hAnsi="Times New Roman" w:ascii="Times New Roman"/>
          <w:sz w:val="24"/>
          <w:szCs w:val="24"/>
        </w:rPr>
        <w:t xml:space="preserve"> Volarić iz Rijeke, </w:t>
      </w:r>
      <w:proofErr w:type="spellStart"/>
      <w:r w:rsidRPr="009102D2">
        <w:rPr>
          <w:rFonts w:cs="Times New Roman" w:hAnsi="Times New Roman" w:ascii="Times New Roman"/>
          <w:sz w:val="24"/>
          <w:szCs w:val="24"/>
        </w:rPr>
        <w:t>Ciottina</w:t>
      </w:r>
      <w:proofErr w:type="spellEnd"/>
      <w:r w:rsidRPr="009102D2">
        <w:rPr>
          <w:rFonts w:cs="Times New Roman" w:hAnsi="Times New Roman" w:ascii="Times New Roman"/>
          <w:sz w:val="24"/>
          <w:szCs w:val="24"/>
        </w:rPr>
        <w:t xml:space="preserve"> 24, OIB: 15817119198, </w:t>
      </w:r>
      <w:r w:rsidR="0074398C" w:rsidRPr="009102D2">
        <w:rPr>
          <w:rFonts w:cs="Times New Roman" w:hAnsi="Times New Roman" w:ascii="Times New Roman"/>
          <w:sz w:val="24"/>
          <w:szCs w:val="24"/>
        </w:rPr>
        <w:t>određuje se konačna nagrada za rad u stečajnom postupku u razdoblju nakon 2. listopada 2015</w:t>
      </w:r>
      <w:r w:rsidR="00C31270" w:rsidRPr="009102D2">
        <w:rPr>
          <w:rFonts w:cs="Times New Roman" w:hAnsi="Times New Roman" w:ascii="Times New Roman"/>
          <w:sz w:val="24"/>
          <w:szCs w:val="24"/>
        </w:rPr>
        <w:t>.</w:t>
      </w:r>
      <w:r w:rsidR="0074398C" w:rsidRPr="009102D2">
        <w:rPr>
          <w:rFonts w:cs="Times New Roman" w:hAnsi="Times New Roman" w:ascii="Times New Roman"/>
          <w:sz w:val="24"/>
          <w:szCs w:val="24"/>
        </w:rPr>
        <w:t xml:space="preserve">, u iznosu od </w:t>
      </w:r>
      <w:r w:rsidRPr="009102D2">
        <w:rPr>
          <w:rFonts w:cs="Times New Roman" w:hAnsi="Times New Roman" w:ascii="Times New Roman"/>
          <w:sz w:val="24"/>
          <w:szCs w:val="24"/>
        </w:rPr>
        <w:t xml:space="preserve">209.032,97 </w:t>
      </w:r>
      <w:r w:rsidR="0074398C" w:rsidRPr="009102D2">
        <w:rPr>
          <w:rFonts w:cs="Times New Roman" w:hAnsi="Times New Roman" w:ascii="Times New Roman"/>
          <w:sz w:val="24"/>
          <w:szCs w:val="24"/>
        </w:rPr>
        <w:t>kn bruto.</w:t>
      </w:r>
    </w:p>
    <w:p w:rsidRDefault="00AF2900" w:rsidP="009102D2" w:rsidR="00AF2900" w:rsidRPr="009102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2900" w:rsidP="009102D2" w:rsidR="00AF2900" w:rsidRPr="009102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4398C" w:rsidP="009102D2" w:rsidR="00C31270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Obrazloženje</w:t>
      </w:r>
    </w:p>
    <w:p w:rsidRDefault="00AF2900" w:rsidP="009102D2" w:rsidR="00AF2900" w:rsidRPr="009102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270" w:rsidP="009102D2" w:rsidR="00C3127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27352E" w:rsidRPr="009102D2">
        <w:rPr>
          <w:rFonts w:cs="Times New Roman" w:hAnsi="Times New Roman" w:ascii="Times New Roman"/>
          <w:sz w:val="24"/>
          <w:szCs w:val="24"/>
        </w:rPr>
        <w:t>379/12-11 od 26</w:t>
      </w:r>
      <w:r w:rsidRPr="009102D2">
        <w:rPr>
          <w:rFonts w:cs="Times New Roman" w:hAnsi="Times New Roman" w:ascii="Times New Roman"/>
          <w:sz w:val="24"/>
          <w:szCs w:val="24"/>
        </w:rPr>
        <w:t xml:space="preserve">. </w:t>
      </w:r>
      <w:r w:rsidR="0027352E" w:rsidRPr="009102D2">
        <w:rPr>
          <w:rFonts w:cs="Times New Roman" w:hAnsi="Times New Roman" w:ascii="Times New Roman"/>
          <w:sz w:val="24"/>
          <w:szCs w:val="24"/>
        </w:rPr>
        <w:t>trav</w:t>
      </w:r>
      <w:r w:rsidRPr="009102D2">
        <w:rPr>
          <w:rFonts w:cs="Times New Roman" w:hAnsi="Times New Roman" w:ascii="Times New Roman"/>
          <w:sz w:val="24"/>
          <w:szCs w:val="24"/>
        </w:rPr>
        <w:t xml:space="preserve">nja </w:t>
      </w:r>
      <w:r w:rsidR="0027352E" w:rsidRPr="009102D2">
        <w:rPr>
          <w:rFonts w:cs="Times New Roman" w:hAnsi="Times New Roman" w:ascii="Times New Roman"/>
          <w:sz w:val="24"/>
          <w:szCs w:val="24"/>
        </w:rPr>
        <w:t>2013</w:t>
      </w:r>
      <w:r w:rsidR="00C17CE1" w:rsidRPr="009102D2">
        <w:rPr>
          <w:rFonts w:cs="Times New Roman" w:hAnsi="Times New Roman" w:ascii="Times New Roman"/>
          <w:sz w:val="24"/>
          <w:szCs w:val="24"/>
        </w:rPr>
        <w:t>. o</w:t>
      </w:r>
      <w:r w:rsidRPr="009102D2">
        <w:rPr>
          <w:rFonts w:cs="Times New Roman" w:hAnsi="Times New Roman" w:ascii="Times New Roman"/>
          <w:sz w:val="24"/>
          <w:szCs w:val="24"/>
        </w:rPr>
        <w:t>tvoren je stečajni postupak nad uvodno označ</w:t>
      </w:r>
      <w:r w:rsidR="0027352E" w:rsidRPr="009102D2">
        <w:rPr>
          <w:rFonts w:cs="Times New Roman" w:hAnsi="Times New Roman" w:ascii="Times New Roman"/>
          <w:sz w:val="24"/>
          <w:szCs w:val="24"/>
        </w:rPr>
        <w:t>enim dužnikom te je za stečajnu upraviteljicu</w:t>
      </w:r>
      <w:r w:rsidRPr="009102D2">
        <w:rPr>
          <w:rFonts w:cs="Times New Roman" w:hAnsi="Times New Roman" w:ascii="Times New Roman"/>
          <w:sz w:val="24"/>
          <w:szCs w:val="24"/>
        </w:rPr>
        <w:t xml:space="preserve"> imenovan</w:t>
      </w:r>
      <w:r w:rsidR="0027352E" w:rsidRPr="009102D2">
        <w:rPr>
          <w:rFonts w:cs="Times New Roman" w:hAnsi="Times New Roman" w:ascii="Times New Roman"/>
          <w:sz w:val="24"/>
          <w:szCs w:val="24"/>
        </w:rPr>
        <w:t>a</w:t>
      </w:r>
      <w:r w:rsidRPr="009102D2">
        <w:rPr>
          <w:rFonts w:cs="Times New Roman" w:hAnsi="Times New Roman" w:ascii="Times New Roman"/>
          <w:sz w:val="24"/>
          <w:szCs w:val="24"/>
        </w:rPr>
        <w:t xml:space="preserve"> </w:t>
      </w:r>
      <w:r w:rsidR="0027352E" w:rsidRPr="009102D2">
        <w:rPr>
          <w:rFonts w:cs="Times New Roman" w:hAnsi="Times New Roman" w:ascii="Times New Roman"/>
          <w:sz w:val="24"/>
          <w:szCs w:val="24"/>
        </w:rPr>
        <w:t xml:space="preserve">Višnja </w:t>
      </w:r>
      <w:proofErr w:type="spellStart"/>
      <w:r w:rsidR="0027352E" w:rsidRPr="009102D2">
        <w:rPr>
          <w:rFonts w:cs="Times New Roman" w:hAnsi="Times New Roman" w:ascii="Times New Roman"/>
          <w:sz w:val="24"/>
          <w:szCs w:val="24"/>
        </w:rPr>
        <w:t>Rosenberg</w:t>
      </w:r>
      <w:proofErr w:type="spellEnd"/>
      <w:r w:rsidR="0027352E" w:rsidRPr="009102D2">
        <w:rPr>
          <w:rFonts w:cs="Times New Roman" w:hAnsi="Times New Roman" w:ascii="Times New Roman"/>
          <w:sz w:val="24"/>
          <w:szCs w:val="24"/>
        </w:rPr>
        <w:t xml:space="preserve"> Volarić iz Rijeke.</w:t>
      </w:r>
    </w:p>
    <w:p w:rsidRDefault="009102D2" w:rsidP="009102D2" w:rsidR="009102D2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270" w:rsidP="009102D2" w:rsidR="007439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Tijekom stečajnog postupka i to</w:t>
      </w:r>
      <w:r w:rsidR="0074398C" w:rsidRPr="009102D2">
        <w:rPr>
          <w:rFonts w:cs="Times New Roman" w:hAnsi="Times New Roman" w:ascii="Times New Roman"/>
          <w:sz w:val="24"/>
          <w:szCs w:val="24"/>
        </w:rPr>
        <w:t xml:space="preserve"> za vrijeme važenja Uredbe o kriterijima i načinu obračuna i plaćanja nag</w:t>
      </w:r>
      <w:r w:rsidRPr="009102D2">
        <w:rPr>
          <w:rFonts w:cs="Times New Roman" w:hAnsi="Times New Roman" w:ascii="Times New Roman"/>
          <w:sz w:val="24"/>
          <w:szCs w:val="24"/>
        </w:rPr>
        <w:t>rada stečajnim upraviteljima („Narodne novine“ broj</w:t>
      </w:r>
      <w:r w:rsidR="0074398C" w:rsidRPr="009102D2">
        <w:rPr>
          <w:rFonts w:cs="Times New Roman" w:hAnsi="Times New Roman" w:ascii="Times New Roman"/>
          <w:sz w:val="24"/>
          <w:szCs w:val="24"/>
        </w:rPr>
        <w:t xml:space="preserve"> 189/03</w:t>
      </w:r>
      <w:r w:rsidRPr="009102D2">
        <w:rPr>
          <w:rFonts w:cs="Times New Roman" w:hAnsi="Times New Roman" w:ascii="Times New Roman"/>
          <w:sz w:val="24"/>
          <w:szCs w:val="24"/>
        </w:rPr>
        <w:t>;</w:t>
      </w:r>
      <w:r w:rsidR="00C15584" w:rsidRPr="009102D2">
        <w:rPr>
          <w:rFonts w:cs="Times New Roman" w:hAnsi="Times New Roman" w:ascii="Times New Roman"/>
          <w:sz w:val="24"/>
          <w:szCs w:val="24"/>
        </w:rPr>
        <w:t xml:space="preserve"> </w:t>
      </w:r>
      <w:r w:rsidRPr="009102D2">
        <w:rPr>
          <w:rFonts w:cs="Times New Roman" w:hAnsi="Times New Roman" w:ascii="Times New Roman"/>
          <w:sz w:val="24"/>
          <w:szCs w:val="24"/>
        </w:rPr>
        <w:t>dalje: Uredba</w:t>
      </w:r>
      <w:r w:rsidR="0074398C" w:rsidRPr="009102D2">
        <w:rPr>
          <w:rFonts w:cs="Times New Roman" w:hAnsi="Times New Roman" w:ascii="Times New Roman"/>
          <w:sz w:val="24"/>
          <w:szCs w:val="24"/>
        </w:rPr>
        <w:t>), odnosno do 2. listopada 2015</w:t>
      </w:r>
      <w:r w:rsidR="00C17CE1" w:rsidRPr="009102D2">
        <w:rPr>
          <w:rFonts w:cs="Times New Roman" w:hAnsi="Times New Roman" w:ascii="Times New Roman"/>
          <w:sz w:val="24"/>
          <w:szCs w:val="24"/>
        </w:rPr>
        <w:t>.</w:t>
      </w:r>
      <w:r w:rsidR="0022723B" w:rsidRPr="009102D2">
        <w:rPr>
          <w:rFonts w:cs="Times New Roman" w:hAnsi="Times New Roman" w:ascii="Times New Roman"/>
          <w:sz w:val="24"/>
          <w:szCs w:val="24"/>
        </w:rPr>
        <w:t>, unovčena je imovina stečajnog dužnika</w:t>
      </w:r>
      <w:r w:rsidR="0074398C" w:rsidRPr="009102D2">
        <w:rPr>
          <w:rFonts w:cs="Times New Roman" w:hAnsi="Times New Roman" w:ascii="Times New Roman"/>
          <w:sz w:val="24"/>
          <w:szCs w:val="24"/>
        </w:rPr>
        <w:t xml:space="preserve"> u uk</w:t>
      </w:r>
      <w:r w:rsidR="00C15584" w:rsidRPr="009102D2">
        <w:rPr>
          <w:rFonts w:cs="Times New Roman" w:hAnsi="Times New Roman" w:ascii="Times New Roman"/>
          <w:sz w:val="24"/>
          <w:szCs w:val="24"/>
        </w:rPr>
        <w:t>upnom iznosu od 1.</w:t>
      </w:r>
      <w:r w:rsidR="0022723B" w:rsidRPr="009102D2">
        <w:rPr>
          <w:rFonts w:cs="Times New Roman" w:hAnsi="Times New Roman" w:ascii="Times New Roman"/>
          <w:sz w:val="24"/>
          <w:szCs w:val="24"/>
        </w:rPr>
        <w:t>062.532,00</w:t>
      </w:r>
      <w:r w:rsidR="00C15584" w:rsidRPr="009102D2">
        <w:rPr>
          <w:rFonts w:cs="Times New Roman" w:hAnsi="Times New Roman" w:ascii="Times New Roman"/>
          <w:sz w:val="24"/>
          <w:szCs w:val="24"/>
        </w:rPr>
        <w:t xml:space="preserve"> kn</w:t>
      </w:r>
      <w:r w:rsidR="0074398C" w:rsidRPr="009102D2">
        <w:rPr>
          <w:rFonts w:cs="Times New Roman" w:hAnsi="Times New Roman" w:ascii="Times New Roman"/>
          <w:sz w:val="24"/>
          <w:szCs w:val="24"/>
        </w:rPr>
        <w:t>.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 Do tada unovčena imovina odnosila se na prodane dionice i pokretnine u vlasništvu stečajnog dužnika, a kako to proizlazi iz izvješća stečajne upraviteljice dostavljanih tijekom postupka.</w:t>
      </w:r>
    </w:p>
    <w:p w:rsidRDefault="009102D2" w:rsidP="009102D2" w:rsidR="009102D2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9102D2" w:rsidR="002272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Preostala </w:t>
      </w:r>
      <w:r w:rsidR="0074398C" w:rsidRPr="009102D2">
        <w:rPr>
          <w:rFonts w:cs="Times New Roman" w:hAnsi="Times New Roman" w:ascii="Times New Roman"/>
          <w:sz w:val="24"/>
          <w:szCs w:val="24"/>
        </w:rPr>
        <w:t>imovina stečajnog dužnika unovčena je nakon 2. listopada 2015</w:t>
      </w:r>
      <w:r w:rsidR="00C17CE1" w:rsidRPr="009102D2">
        <w:rPr>
          <w:rFonts w:cs="Times New Roman" w:hAnsi="Times New Roman" w:ascii="Times New Roman"/>
          <w:sz w:val="24"/>
          <w:szCs w:val="24"/>
        </w:rPr>
        <w:t>.</w:t>
      </w:r>
      <w:r w:rsidR="0074398C" w:rsidRPr="009102D2">
        <w:rPr>
          <w:rFonts w:cs="Times New Roman" w:hAnsi="Times New Roman" w:ascii="Times New Roman"/>
          <w:sz w:val="24"/>
          <w:szCs w:val="24"/>
        </w:rPr>
        <w:t>, odnosno nakon stupanja na snagu Uredbe o kriterijima i načinu obračuna i plaćanja nag</w:t>
      </w:r>
      <w:r w:rsidRPr="009102D2">
        <w:rPr>
          <w:rFonts w:cs="Times New Roman" w:hAnsi="Times New Roman" w:ascii="Times New Roman"/>
          <w:sz w:val="24"/>
          <w:szCs w:val="24"/>
        </w:rPr>
        <w:t xml:space="preserve">rade stečajnim upraviteljima („Narodne novine“ broj  </w:t>
      </w:r>
      <w:r w:rsidR="0074398C" w:rsidRPr="009102D2">
        <w:rPr>
          <w:rFonts w:cs="Times New Roman" w:hAnsi="Times New Roman" w:ascii="Times New Roman"/>
          <w:sz w:val="24"/>
          <w:szCs w:val="24"/>
        </w:rPr>
        <w:t>105/15</w:t>
      </w:r>
      <w:r w:rsidRPr="009102D2">
        <w:rPr>
          <w:rFonts w:cs="Times New Roman" w:hAnsi="Times New Roman" w:ascii="Times New Roman"/>
          <w:sz w:val="24"/>
          <w:szCs w:val="24"/>
        </w:rPr>
        <w:t>; dalje: Uredba/15</w:t>
      </w:r>
      <w:r w:rsidR="0074398C" w:rsidRPr="009102D2">
        <w:rPr>
          <w:rFonts w:cs="Times New Roman" w:hAnsi="Times New Roman" w:ascii="Times New Roman"/>
          <w:sz w:val="24"/>
          <w:szCs w:val="24"/>
        </w:rPr>
        <w:t xml:space="preserve">), u ukupnom iznosu od 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2.557.614,00 </w:t>
      </w:r>
      <w:r w:rsidRPr="009102D2">
        <w:rPr>
          <w:rFonts w:cs="Times New Roman" w:hAnsi="Times New Roman" w:ascii="Times New Roman"/>
          <w:sz w:val="24"/>
          <w:szCs w:val="24"/>
        </w:rPr>
        <w:t xml:space="preserve">kn. 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Navedeni iznos predstavlja utvrđenu vrijednost nekretnine koja je bila predmet prodaje u ovom stečajnom postupku s kojom je vrijednošću </w:t>
      </w:r>
      <w:proofErr w:type="spellStart"/>
      <w:r w:rsidR="0022723B" w:rsidRPr="009102D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22723B" w:rsidRPr="009102D2">
        <w:rPr>
          <w:rFonts w:cs="Times New Roman" w:hAnsi="Times New Roman" w:ascii="Times New Roman"/>
          <w:sz w:val="24"/>
          <w:szCs w:val="24"/>
        </w:rPr>
        <w:t xml:space="preserve"> vjerovnik </w:t>
      </w:r>
      <w:proofErr w:type="spellStart"/>
      <w:r w:rsidR="0022723B" w:rsidRPr="009102D2">
        <w:rPr>
          <w:rFonts w:cs="Times New Roman" w:hAnsi="Times New Roman" w:ascii="Times New Roman"/>
          <w:sz w:val="24"/>
          <w:szCs w:val="24"/>
        </w:rPr>
        <w:t>Pert</w:t>
      </w:r>
      <w:proofErr w:type="spellEnd"/>
      <w:r w:rsidR="0022723B" w:rsidRPr="009102D2">
        <w:rPr>
          <w:rFonts w:cs="Times New Roman" w:hAnsi="Times New Roman" w:ascii="Times New Roman"/>
          <w:sz w:val="24"/>
          <w:szCs w:val="24"/>
        </w:rPr>
        <w:t xml:space="preserve"> d.o.o. izjavio prijeboj svoje tražbine u visini od 3.318.008,04 kn. </w:t>
      </w:r>
      <w:r w:rsidR="00F80D0C" w:rsidRPr="009102D2">
        <w:rPr>
          <w:rFonts w:cs="Times New Roman" w:hAnsi="Times New Roman" w:ascii="Times New Roman"/>
          <w:sz w:val="24"/>
          <w:szCs w:val="24"/>
        </w:rPr>
        <w:t>Predmetna n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ekretnina </w:t>
      </w:r>
      <w:r w:rsidR="00F80D0C" w:rsidRPr="009102D2">
        <w:rPr>
          <w:rFonts w:cs="Times New Roman" w:hAnsi="Times New Roman" w:ascii="Times New Roman"/>
          <w:sz w:val="24"/>
          <w:szCs w:val="24"/>
        </w:rPr>
        <w:t>(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označena kao k.č.br. 1809/6, upisana u z.k.ul. 3664, k.o. </w:t>
      </w:r>
      <w:proofErr w:type="spellStart"/>
      <w:r w:rsidR="0022723B" w:rsidRPr="009102D2">
        <w:rPr>
          <w:rFonts w:cs="Times New Roman" w:hAnsi="Times New Roman" w:ascii="Times New Roman"/>
          <w:sz w:val="24"/>
          <w:szCs w:val="24"/>
        </w:rPr>
        <w:t>Srdoči</w:t>
      </w:r>
      <w:proofErr w:type="spellEnd"/>
      <w:r w:rsidR="00F80D0C" w:rsidRPr="009102D2">
        <w:rPr>
          <w:rFonts w:cs="Times New Roman" w:hAnsi="Times New Roman" w:ascii="Times New Roman"/>
          <w:sz w:val="24"/>
          <w:szCs w:val="24"/>
        </w:rPr>
        <w:t>)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, dosuđena je </w:t>
      </w:r>
      <w:proofErr w:type="spellStart"/>
      <w:r w:rsidR="0022723B" w:rsidRPr="009102D2">
        <w:rPr>
          <w:rFonts w:cs="Times New Roman" w:hAnsi="Times New Roman" w:ascii="Times New Roman"/>
          <w:sz w:val="24"/>
          <w:szCs w:val="24"/>
        </w:rPr>
        <w:t>razlučno</w:t>
      </w:r>
      <w:r w:rsidR="00F80D0C" w:rsidRPr="009102D2">
        <w:rPr>
          <w:rFonts w:cs="Times New Roman" w:hAnsi="Times New Roman" w:ascii="Times New Roman"/>
          <w:sz w:val="24"/>
          <w:szCs w:val="24"/>
        </w:rPr>
        <w:t>m</w:t>
      </w:r>
      <w:proofErr w:type="spellEnd"/>
      <w:r w:rsidR="0022723B" w:rsidRPr="009102D2">
        <w:rPr>
          <w:rFonts w:cs="Times New Roman" w:hAnsi="Times New Roman" w:ascii="Times New Roman"/>
          <w:sz w:val="24"/>
          <w:szCs w:val="24"/>
        </w:rPr>
        <w:t xml:space="preserve">  vjerovniku </w:t>
      </w:r>
      <w:proofErr w:type="spellStart"/>
      <w:r w:rsidR="0022723B" w:rsidRPr="009102D2">
        <w:rPr>
          <w:rFonts w:cs="Times New Roman" w:hAnsi="Times New Roman" w:ascii="Times New Roman"/>
          <w:sz w:val="24"/>
          <w:szCs w:val="24"/>
        </w:rPr>
        <w:t>Pert</w:t>
      </w:r>
      <w:proofErr w:type="spellEnd"/>
      <w:r w:rsidR="0022723B" w:rsidRPr="009102D2">
        <w:rPr>
          <w:rFonts w:cs="Times New Roman" w:hAnsi="Times New Roman" w:ascii="Times New Roman"/>
          <w:sz w:val="24"/>
          <w:szCs w:val="24"/>
        </w:rPr>
        <w:t xml:space="preserve"> d.o.o. Ilok, nakon što je on izjavio prijeboj </w:t>
      </w:r>
      <w:r w:rsidR="00F80D0C" w:rsidRPr="009102D2">
        <w:rPr>
          <w:rFonts w:cs="Times New Roman" w:hAnsi="Times New Roman" w:ascii="Times New Roman"/>
          <w:sz w:val="24"/>
          <w:szCs w:val="24"/>
        </w:rPr>
        <w:t xml:space="preserve">svoje tražbine prema stečajnom dužniku s utvrđenom vrijednošću nekretnine, 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sukladno odredbi čl. 247. </w:t>
      </w:r>
      <w:r w:rsidR="00F80D0C" w:rsidRPr="009102D2">
        <w:rPr>
          <w:rFonts w:cs="Times New Roman" w:hAnsi="Times New Roman" w:ascii="Times New Roman"/>
          <w:sz w:val="24"/>
          <w:szCs w:val="24"/>
        </w:rPr>
        <w:t>s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t. 7. Stečajnog zakona („Narodne novine“ broj 71/15; dalje: SZ). </w:t>
      </w:r>
    </w:p>
    <w:p w:rsidRDefault="009102D2" w:rsidP="009102D2" w:rsidR="009102D2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9102D2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lastRenderedPageBreak/>
        <w:t xml:space="preserve">Odredbom čl. 94. st. 1. i 2. </w:t>
      </w:r>
      <w:r w:rsidR="0022723B" w:rsidRPr="009102D2">
        <w:rPr>
          <w:rFonts w:cs="Times New Roman" w:hAnsi="Times New Roman" w:ascii="Times New Roman"/>
          <w:sz w:val="24"/>
          <w:szCs w:val="24"/>
        </w:rPr>
        <w:t>SZ-a</w:t>
      </w:r>
      <w:r w:rsidRPr="009102D2">
        <w:rPr>
          <w:rFonts w:cs="Times New Roman" w:hAnsi="Times New Roman" w:ascii="Times New Roman"/>
          <w:sz w:val="24"/>
          <w:szCs w:val="24"/>
        </w:rPr>
        <w:t>,  propisano je da stečajni upravitelj ima pravo na nagradu za svoj rad koju rješenjem određuje sud prema uredbi kojom Vlada Republike Hrvatske utvrđuje kriterije i način obračuna i plaćanja nagrade stečajnim upraviteljima.</w:t>
      </w:r>
    </w:p>
    <w:p w:rsidRDefault="009102D2" w:rsidP="009102D2" w:rsidR="009102D2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9102D2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Temeljem odredbe čl. 16. Uredbe/15, nagradu stečajnom upravitelju je za razdoblje do 2. listopada 2015. valjalo odrediti prema odredbama Uredbe o kriterijima i načinu obračuna i plaćanja nagrada stečajnim upraviteljima iz 2003. </w:t>
      </w:r>
      <w:r w:rsidR="00C17CE1" w:rsidRPr="009102D2">
        <w:rPr>
          <w:rFonts w:cs="Times New Roman" w:hAnsi="Times New Roman" w:ascii="Times New Roman"/>
          <w:sz w:val="24"/>
          <w:szCs w:val="24"/>
        </w:rPr>
        <w:t>g</w:t>
      </w:r>
      <w:r w:rsidRPr="009102D2">
        <w:rPr>
          <w:rFonts w:cs="Times New Roman" w:hAnsi="Times New Roman" w:ascii="Times New Roman"/>
          <w:sz w:val="24"/>
          <w:szCs w:val="24"/>
        </w:rPr>
        <w:t>odine (Uredba), a za kasnije razdoblje prema odredbama Uredbe/15.</w:t>
      </w:r>
    </w:p>
    <w:p w:rsidRDefault="009102D2" w:rsidP="009102D2" w:rsidR="009102D2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9102D2" w:rsidR="00C155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Kako je imovina stečajnog dužnika u razdoblju do 2. listopada 2015. unovčena u vrijednosti od 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1.062.532,00 </w:t>
      </w:r>
      <w:r w:rsidRPr="009102D2">
        <w:rPr>
          <w:rFonts w:cs="Times New Roman" w:hAnsi="Times New Roman" w:ascii="Times New Roman"/>
          <w:sz w:val="24"/>
          <w:szCs w:val="24"/>
        </w:rPr>
        <w:t>kn, temeljem odredbe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 čl. 4. st. 1. Uredbe, stečajnoj upraviteljici</w:t>
      </w:r>
      <w:r w:rsidRPr="009102D2">
        <w:rPr>
          <w:rFonts w:cs="Times New Roman" w:hAnsi="Times New Roman" w:ascii="Times New Roman"/>
          <w:sz w:val="24"/>
          <w:szCs w:val="24"/>
        </w:rPr>
        <w:t xml:space="preserve"> je određena nagrada u iznosu od 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74.377,00 </w:t>
      </w:r>
      <w:r w:rsidRPr="009102D2">
        <w:rPr>
          <w:rFonts w:cs="Times New Roman" w:hAnsi="Times New Roman" w:ascii="Times New Roman"/>
          <w:sz w:val="24"/>
          <w:szCs w:val="24"/>
        </w:rPr>
        <w:t>k</w:t>
      </w:r>
      <w:r w:rsidR="0022723B" w:rsidRPr="009102D2">
        <w:rPr>
          <w:rFonts w:cs="Times New Roman" w:hAnsi="Times New Roman" w:ascii="Times New Roman"/>
          <w:sz w:val="24"/>
          <w:szCs w:val="24"/>
        </w:rPr>
        <w:t>n neto, koji iznos predstavlja 7</w:t>
      </w:r>
      <w:r w:rsidRPr="009102D2">
        <w:rPr>
          <w:rFonts w:cs="Times New Roman" w:hAnsi="Times New Roman" w:ascii="Times New Roman"/>
          <w:sz w:val="24"/>
          <w:szCs w:val="24"/>
        </w:rPr>
        <w:t xml:space="preserve">% vrijednosti unovčene stečajne mase. </w:t>
      </w:r>
    </w:p>
    <w:p w:rsidRDefault="009102D2" w:rsidP="009102D2" w:rsidR="009102D2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5584" w:rsidP="009102D2" w:rsidR="00B7488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Nadalje, imovina stečajnog dužnika u razdoblju nakon 2. listopada 2015</w:t>
      </w:r>
      <w:r w:rsidR="0022723B" w:rsidRPr="009102D2">
        <w:rPr>
          <w:rFonts w:cs="Times New Roman" w:hAnsi="Times New Roman" w:ascii="Times New Roman"/>
          <w:sz w:val="24"/>
          <w:szCs w:val="24"/>
        </w:rPr>
        <w:t>. unovčena je u vrijednosti od 2.557.614,00 kn</w:t>
      </w:r>
      <w:r w:rsidRPr="009102D2">
        <w:rPr>
          <w:rFonts w:cs="Times New Roman" w:hAnsi="Times New Roman" w:ascii="Times New Roman"/>
          <w:sz w:val="24"/>
          <w:szCs w:val="24"/>
        </w:rPr>
        <w:t xml:space="preserve"> pa je na temelju čl. 7. Uredbe</w:t>
      </w:r>
      <w:r w:rsidR="005C7758" w:rsidRPr="009102D2">
        <w:rPr>
          <w:rFonts w:cs="Times New Roman" w:hAnsi="Times New Roman" w:ascii="Times New Roman"/>
          <w:sz w:val="24"/>
          <w:szCs w:val="24"/>
        </w:rPr>
        <w:t>/15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 stečajnoj upraviteljici</w:t>
      </w:r>
      <w:r w:rsidRPr="009102D2">
        <w:rPr>
          <w:rFonts w:cs="Times New Roman" w:hAnsi="Times New Roman" w:ascii="Times New Roman"/>
          <w:sz w:val="24"/>
          <w:szCs w:val="24"/>
        </w:rPr>
        <w:t xml:space="preserve"> određena</w:t>
      </w:r>
      <w:r w:rsidR="00C17CE1" w:rsidRPr="009102D2">
        <w:rPr>
          <w:rFonts w:cs="Times New Roman" w:hAnsi="Times New Roman" w:ascii="Times New Roman"/>
          <w:sz w:val="24"/>
          <w:szCs w:val="24"/>
        </w:rPr>
        <w:t xml:space="preserve"> nagrada za to razdoblje</w:t>
      </w:r>
      <w:r w:rsidRPr="009102D2">
        <w:rPr>
          <w:rFonts w:cs="Times New Roman" w:hAnsi="Times New Roman" w:ascii="Times New Roman"/>
          <w:sz w:val="24"/>
          <w:szCs w:val="24"/>
        </w:rPr>
        <w:t xml:space="preserve"> u</w:t>
      </w:r>
      <w:r w:rsidR="00F80D0C" w:rsidRPr="009102D2">
        <w:rPr>
          <w:rFonts w:cs="Times New Roman" w:hAnsi="Times New Roman" w:ascii="Times New Roman"/>
          <w:sz w:val="24"/>
          <w:szCs w:val="24"/>
        </w:rPr>
        <w:t xml:space="preserve"> iznosu od</w:t>
      </w:r>
      <w:r w:rsidR="005C7758" w:rsidRPr="009102D2">
        <w:rPr>
          <w:rFonts w:cs="Times New Roman" w:hAnsi="Times New Roman" w:ascii="Times New Roman"/>
          <w:sz w:val="24"/>
          <w:szCs w:val="24"/>
        </w:rPr>
        <w:t xml:space="preserve"> </w:t>
      </w:r>
      <w:r w:rsidR="0022723B" w:rsidRPr="009102D2">
        <w:rPr>
          <w:rFonts w:cs="Times New Roman" w:hAnsi="Times New Roman" w:ascii="Times New Roman"/>
          <w:sz w:val="24"/>
          <w:szCs w:val="24"/>
        </w:rPr>
        <w:t xml:space="preserve">209.032,97 </w:t>
      </w:r>
      <w:r w:rsidR="005C7758" w:rsidRPr="009102D2">
        <w:rPr>
          <w:rFonts w:cs="Times New Roman" w:hAnsi="Times New Roman" w:ascii="Times New Roman"/>
          <w:sz w:val="24"/>
          <w:szCs w:val="24"/>
        </w:rPr>
        <w:t xml:space="preserve">kn bruto. Naime, nagrada stečajnom upravitelju s osnove vrijednosti unovčene stečajne mase za vrijednost stečajne mase do </w:t>
      </w:r>
      <w:r w:rsidR="00B7488C" w:rsidRPr="009102D2">
        <w:rPr>
          <w:rFonts w:cs="Times New Roman" w:hAnsi="Times New Roman" w:ascii="Times New Roman"/>
          <w:sz w:val="24"/>
          <w:szCs w:val="24"/>
        </w:rPr>
        <w:t>100.000,00 kn obračunava se u visini od 16%, na razliku između 100.000,01 kn do 300.000,00 kn obračunava se u visini od 12%, na razliku od 300.001,00 kn do 500.000,00 kn u visini od 10%, na razliku od 500.000,01 kn do 1.000.000,00 kn u visini od 8 % i na razliku od 1.000.001,00 kn do 5.000.000,00 kn u visini 7%, što iznosi ukupno 209.032,97 kn (16% od 100.000,00 =16.000,00 kn + 12% od 200.000,00 kn = 24.000,00 kn + 10% od 200.000,00 kn = 20.000,00 kn + 8% od 500.000,00 kn =40.000,00 kn + 7% od 1.557.614,00 kn =</w:t>
      </w:r>
      <w:r w:rsidR="00F80D0C" w:rsidRPr="009102D2">
        <w:rPr>
          <w:rFonts w:cs="Times New Roman" w:hAnsi="Times New Roman" w:ascii="Times New Roman"/>
          <w:sz w:val="24"/>
          <w:szCs w:val="24"/>
        </w:rPr>
        <w:t xml:space="preserve"> 1</w:t>
      </w:r>
      <w:r w:rsidR="00B7488C" w:rsidRPr="009102D2">
        <w:rPr>
          <w:rFonts w:cs="Times New Roman" w:hAnsi="Times New Roman" w:ascii="Times New Roman"/>
          <w:sz w:val="24"/>
          <w:szCs w:val="24"/>
        </w:rPr>
        <w:t>09.032,98 kn).</w:t>
      </w:r>
    </w:p>
    <w:p w:rsidRDefault="009102D2" w:rsidP="009102D2" w:rsidR="009102D2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C7758" w:rsidP="009102D2" w:rsidR="005C7758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 xml:space="preserve">Prilikom određivanja </w:t>
      </w:r>
      <w:r w:rsidR="00B7488C" w:rsidRPr="009102D2">
        <w:rPr>
          <w:rFonts w:cs="Times New Roman" w:hAnsi="Times New Roman" w:ascii="Times New Roman"/>
          <w:sz w:val="24"/>
          <w:szCs w:val="24"/>
        </w:rPr>
        <w:t>konačne nagrade za rad stečajnoj upraviteljici</w:t>
      </w:r>
      <w:r w:rsidRPr="009102D2">
        <w:rPr>
          <w:rFonts w:cs="Times New Roman" w:hAnsi="Times New Roman" w:ascii="Times New Roman"/>
          <w:sz w:val="24"/>
          <w:szCs w:val="24"/>
        </w:rPr>
        <w:t>, sud je cijenio obujam i složenost poslova kao i ul</w:t>
      </w:r>
      <w:r w:rsidR="00B7488C" w:rsidRPr="009102D2">
        <w:rPr>
          <w:rFonts w:cs="Times New Roman" w:hAnsi="Times New Roman" w:ascii="Times New Roman"/>
          <w:sz w:val="24"/>
          <w:szCs w:val="24"/>
        </w:rPr>
        <w:t>ožen trud stečajne upraviteljice</w:t>
      </w:r>
      <w:r w:rsidRPr="009102D2">
        <w:rPr>
          <w:rFonts w:cs="Times New Roman" w:hAnsi="Times New Roman" w:ascii="Times New Roman"/>
          <w:sz w:val="24"/>
          <w:szCs w:val="24"/>
        </w:rPr>
        <w:t xml:space="preserve"> pa je temeljem navedenog odlučeno kao u </w:t>
      </w:r>
      <w:r w:rsidR="00B7488C" w:rsidRPr="009102D2">
        <w:rPr>
          <w:rFonts w:cs="Times New Roman" w:hAnsi="Times New Roman" w:ascii="Times New Roman"/>
          <w:sz w:val="24"/>
          <w:szCs w:val="24"/>
        </w:rPr>
        <w:t>izreci</w:t>
      </w:r>
      <w:r w:rsidRPr="009102D2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AF2900" w:rsidP="009102D2" w:rsidR="00AF2900" w:rsidRPr="00910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F2900" w:rsidP="009102D2" w:rsidR="00AF2900" w:rsidRPr="00910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U Rijeci, 26. lipnja 2018.</w:t>
      </w:r>
    </w:p>
    <w:p w:rsidRDefault="00AF2900" w:rsidP="009102D2" w:rsidR="00AF2900" w:rsidRPr="009102D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4398C" w:rsidP="009102D2" w:rsidR="0074398C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F80D0C" w:rsidRPr="009102D2">
        <w:rPr>
          <w:rFonts w:cs="Times New Roman" w:hAnsi="Times New Roman" w:ascii="Times New Roman"/>
          <w:sz w:val="24"/>
          <w:szCs w:val="24"/>
        </w:rPr>
        <w:tab/>
      </w:r>
      <w:r w:rsidR="00F80D0C" w:rsidRPr="009102D2">
        <w:rPr>
          <w:rFonts w:cs="Times New Roman" w:hAnsi="Times New Roman" w:ascii="Times New Roman"/>
          <w:sz w:val="24"/>
          <w:szCs w:val="24"/>
        </w:rPr>
        <w:tab/>
      </w:r>
      <w:r w:rsidR="00F80D0C" w:rsidRPr="009102D2">
        <w:rPr>
          <w:rFonts w:cs="Times New Roman" w:hAnsi="Times New Roman" w:ascii="Times New Roman"/>
          <w:sz w:val="24"/>
          <w:szCs w:val="24"/>
        </w:rPr>
        <w:tab/>
      </w:r>
      <w:r w:rsidR="00F80D0C" w:rsidRPr="009102D2">
        <w:rPr>
          <w:rFonts w:cs="Times New Roman" w:hAnsi="Times New Roman" w:ascii="Times New Roman"/>
          <w:sz w:val="24"/>
          <w:szCs w:val="24"/>
        </w:rPr>
        <w:tab/>
      </w:r>
      <w:r w:rsidR="00AF2900" w:rsidRPr="009102D2">
        <w:rPr>
          <w:rFonts w:cs="Times New Roman" w:hAnsi="Times New Roman" w:ascii="Times New Roman"/>
          <w:sz w:val="24"/>
          <w:szCs w:val="24"/>
        </w:rPr>
        <w:tab/>
      </w:r>
      <w:r w:rsidR="00AF2900" w:rsidRPr="009102D2">
        <w:rPr>
          <w:rFonts w:cs="Times New Roman" w:hAnsi="Times New Roman" w:ascii="Times New Roman"/>
          <w:sz w:val="24"/>
          <w:szCs w:val="24"/>
        </w:rPr>
        <w:tab/>
      </w:r>
      <w:r w:rsidR="00AF2900" w:rsidRPr="009102D2">
        <w:rPr>
          <w:rFonts w:cs="Times New Roman" w:hAnsi="Times New Roman" w:ascii="Times New Roman"/>
          <w:sz w:val="24"/>
          <w:szCs w:val="24"/>
        </w:rPr>
        <w:tab/>
      </w:r>
      <w:r w:rsidR="00AF2900"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 xml:space="preserve">  </w:t>
      </w:r>
      <w:r w:rsidR="00AF2900" w:rsidRPr="009102D2">
        <w:rPr>
          <w:rFonts w:cs="Times New Roman" w:hAnsi="Times New Roman" w:ascii="Times New Roman"/>
          <w:sz w:val="24"/>
          <w:szCs w:val="24"/>
        </w:rPr>
        <w:t xml:space="preserve">   </w:t>
      </w:r>
      <w:r w:rsidRPr="009102D2">
        <w:rPr>
          <w:rFonts w:cs="Times New Roman" w:hAnsi="Times New Roman" w:ascii="Times New Roman"/>
          <w:sz w:val="24"/>
          <w:szCs w:val="24"/>
        </w:rPr>
        <w:t xml:space="preserve">Sutkinja </w:t>
      </w:r>
    </w:p>
    <w:p w:rsidRDefault="0074398C" w:rsidP="009102D2" w:rsidR="0074398C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</w:r>
      <w:r w:rsidRPr="009102D2">
        <w:rPr>
          <w:rFonts w:cs="Times New Roman" w:hAnsi="Times New Roman" w:ascii="Times New Roman"/>
          <w:sz w:val="24"/>
          <w:szCs w:val="24"/>
        </w:rPr>
        <w:tab/>
        <w:t>Ema Brdovčak</w:t>
      </w:r>
    </w:p>
    <w:p w:rsidRDefault="0074398C" w:rsidP="009102D2" w:rsidR="0074398C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F2900" w:rsidP="009102D2" w:rsidR="00AF29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102D2" w:rsidP="009102D2" w:rsidR="009102D2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4398C" w:rsidP="009102D2" w:rsidR="0074398C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4398C" w:rsidP="009102D2" w:rsidR="0074398C" w:rsidRPr="009102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02D2">
        <w:rPr>
          <w:rFonts w:cs="Times New Roman" w:hAnsi="Times New Roman" w:ascii="Times New Roman"/>
          <w:sz w:val="24"/>
          <w:szCs w:val="24"/>
        </w:rPr>
        <w:tab/>
        <w:t xml:space="preserve">Protiv ovog rješenja pravo na žalbu imaju stečajni upravitelj, dužnik pojedinac i svaki stečajni vjerovnik. Žalba se podnosi u roku od 8 dana od dana dostave istog objavom na mrežnoj stranici e-Oglasna ploča sudova. Dostava se smatra obavljenom istekom osmog dana od dana objave pismena na mrežnoj stranici e-Oglasna ploča sudova. Žalba se podnosi putem ovog suda u dva istovjetna primjerka, a o žalbi odlučuje Visoki trgovački sud Republike Hrvatske. </w:t>
      </w:r>
    </w:p>
    <w:p w:rsidRDefault="0074398C" w:rsidP="009102D2" w:rsidR="0074398C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8C" w:rsidP="009102D2" w:rsidR="00B7488C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F2900" w:rsidP="009102D2" w:rsidR="00AF2900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F2900" w:rsidP="009102D2" w:rsidR="00AF2900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F2900" w:rsidP="009102D2" w:rsidR="00AF2900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488C" w:rsidP="009102D2" w:rsidR="00B7488C" w:rsidRPr="009102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F2900" w:rsidR="00B7488C" w:rsidRPr="009102D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900" w:rsidP="00AF2900" w:rsidR="00AF2900">
      <w:pPr>
        <w:spacing w:lineRule="auto" w:line="240" w:after="0"/>
      </w:pPr>
      <w:r>
        <w:separator/>
      </w:r>
    </w:p>
  </w:endnote>
  <w:endnote w:id="0" w:type="continuationSeparator">
    <w:p w:rsidRDefault="00AF2900" w:rsidP="00AF2900" w:rsidR="00AF29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900" w:rsidP="00AF2900" w:rsidR="00AF2900">
      <w:pPr>
        <w:spacing w:lineRule="auto" w:line="240" w:after="0"/>
      </w:pPr>
      <w:r>
        <w:separator/>
      </w:r>
    </w:p>
  </w:footnote>
  <w:footnote w:id="0" w:type="continuationSeparator">
    <w:p w:rsidRDefault="00AF2900" w:rsidP="00AF2900" w:rsidR="00AF29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900" w:rsidP="00AF2900" w:rsidR="00AF2900">
    <w:pPr>
      <w:pStyle w:val="Zaglavlje"/>
      <w:jc w:val="right"/>
    </w:pPr>
    <w:r w:rsidRPr="00AF2900">
      <w:rPr>
        <w:rFonts w:cs="Times New Roman" w:hAnsi="Times New Roman" w:ascii="Times New Roman"/>
        <w:sz w:val="24"/>
        <w:szCs w:val="24"/>
      </w:rPr>
      <w:t>8 St-379/12-132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8F6" w:rsidP="00AB78F6" w:rsidR="00AB78F6" w:rsidRPr="00AB78F6">
    <w:pPr>
      <w:spacing w:lineRule="auto" w:line="240" w:after="0"/>
      <w:ind w:firstLine="708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   </w:t>
    </w:r>
    <w:r w:rsidRPr="00AB78F6">
      <w:rPr>
        <w:rFonts w:cs="Times New Roman" w:hAnsi="Times New Roman" w:ascii="Times New Roman"/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B78F6" w:rsidP="00AB78F6" w:rsidR="00AB78F6" w:rsidRPr="00AB78F6">
    <w:pPr>
      <w:spacing w:lineRule="auto" w:line="240" w:after="0"/>
      <w:rPr>
        <w:rFonts w:cs="Times New Roman" w:hAnsi="Times New Roman" w:ascii="Times New Roman"/>
      </w:rPr>
    </w:pPr>
    <w:r w:rsidRPr="00AB78F6">
      <w:rPr>
        <w:rFonts w:cs="Times New Roman" w:eastAsia="MS Mincho" w:hAnsi="Times New Roman" w:ascii="Times New Roman"/>
        <w:sz w:val="24"/>
        <w:szCs w:val="24"/>
      </w:rPr>
      <w:t xml:space="preserve">  </w:t>
    </w:r>
    <w:r w:rsidRPr="00AB78F6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AB78F6" w:rsidP="00AB78F6" w:rsidR="00AB78F6" w:rsidRPr="00AB78F6">
    <w:pPr>
      <w:spacing w:lineRule="auto" w:line="240" w:after="0"/>
      <w:rPr>
        <w:rFonts w:cs="Times New Roman" w:hAnsi="Times New Roman" w:ascii="Times New Roman"/>
      </w:rPr>
    </w:pPr>
    <w:r w:rsidRPr="00AB78F6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AB78F6" w:rsidP="00AB78F6" w:rsidR="00AB78F6" w:rsidRPr="00AB78F6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AB78F6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E33215"/>
    <w:multiLevelType w:val="hybridMultilevel"/>
    <w:tmpl w:val="26D41C2A"/>
    <w:lvl w:tplc="C03E7C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398C"/>
    <w:rsid w:val="001833AF"/>
    <w:rsid w:val="0022723B"/>
    <w:rsid w:val="0027352E"/>
    <w:rsid w:val="003D3C6A"/>
    <w:rsid w:val="004C552E"/>
    <w:rsid w:val="005328B7"/>
    <w:rsid w:val="005C7758"/>
    <w:rsid w:val="0074398C"/>
    <w:rsid w:val="007F38EC"/>
    <w:rsid w:val="009102D2"/>
    <w:rsid w:val="00946913"/>
    <w:rsid w:val="00AB78F6"/>
    <w:rsid w:val="00AF2900"/>
    <w:rsid w:val="00B7488C"/>
    <w:rsid w:val="00C15584"/>
    <w:rsid w:val="00C17CE1"/>
    <w:rsid w:val="00C31270"/>
    <w:rsid w:val="00F8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290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F29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29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2900"/>
  </w:style>
  <w:style w:styleId="Podnoje" w:type="paragraph">
    <w:name w:val="footer"/>
    <w:basedOn w:val="Normal"/>
    <w:link w:val="PodnojeChar"/>
    <w:uiPriority w:val="99"/>
    <w:unhideWhenUsed/>
    <w:rsid w:val="00AF29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2900"/>
  </w:style>
  <w:style w:styleId="Tekstrezerviranogmjesta" w:type="character">
    <w:name w:val="Placeholder Text"/>
    <w:basedOn w:val="Zadanifontodlomka"/>
    <w:uiPriority w:val="99"/>
    <w:semiHidden/>
    <w:rsid w:val="00AB7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8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8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8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8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8F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8F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290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F290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29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2900"/>
  </w:style>
  <w:style w:styleId="Podnoje" w:type="paragraph">
    <w:name w:val="footer"/>
    <w:basedOn w:val="Normal"/>
    <w:link w:val="PodnojeChar"/>
    <w:uiPriority w:val="99"/>
    <w:unhideWhenUsed/>
    <w:rsid w:val="00AF29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2900"/>
  </w:style>
  <w:style w:styleId="Tekstrezerviranogmjesta" w:type="character">
    <w:name w:val="Placeholder Text"/>
    <w:basedOn w:val="Zadanifontodlomka"/>
    <w:uiPriority w:val="99"/>
    <w:semiHidden/>
    <w:rsid w:val="00AB7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8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8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8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8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78F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8F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735</properties:Words>
  <properties:Characters>3984</properties:Characters>
  <properties:Lines>94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2018-06-26T12:46:00Z</dcterms:created>
  <dc:creator>wsadmin</dc:creator>
  <cp:lastModifiedBy>Renata Valić</cp:lastModifiedBy>
  <dcterms:modified xmlns:xsi="http://www.w3.org/2001/XMLSchema-instance" xsi:type="dcterms:W3CDTF">2018-06-26T13:03:00Z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(379-12-132 konačna nagrada - Rosenberg.docx)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