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b8fae" w14:paraId="90b8fae" w:rsidRDefault="00227E7D" w:rsidP="00C7733A" w:rsidR="00C7733A" w:rsidRPr="00D3644C">
      <w:pPr>
        <w:jc w:val="right"/>
        <w15:collapsed w:val="false"/>
        <w:rPr>
          <w:b/>
        </w:rPr>
      </w:pPr>
      <w:bookmarkStart w:name="_GoBack" w:id="0"/>
      <w:bookmarkEnd w:id="0"/>
      <w:r w:rsidRPr="00D3644C">
        <w:rPr>
          <w:b/>
        </w:rPr>
        <w:t xml:space="preserve">   Posl. br. 7 St-</w:t>
      </w:r>
      <w:r w:rsidR="003343BB">
        <w:rPr>
          <w:b/>
        </w:rPr>
        <w:t>208</w:t>
      </w:r>
      <w:r w:rsidR="00151915" w:rsidRPr="00D3644C">
        <w:rPr>
          <w:b/>
        </w:rPr>
        <w:t>/18</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7733A" w:rsidP="00C7733A" w:rsidR="00C7733A" w:rsidRPr="00D3644C">
      <w:pPr>
        <w:jc w:val="both"/>
        <w:rPr>
          <w:b/>
        </w:rPr>
      </w:pPr>
      <w:r w:rsidRPr="00D3644C">
        <w:rPr>
          <w:b/>
        </w:rPr>
        <w:t>TRGOVAČKI SUD U SPLITU</w:t>
      </w:r>
    </w:p>
    <w:p w:rsidRDefault="00C7733A" w:rsidP="00C7733A" w:rsidR="00C7733A" w:rsidRPr="00D3644C">
      <w:pPr>
        <w:jc w:val="both"/>
        <w:rPr>
          <w:b/>
        </w:rPr>
      </w:pPr>
      <w:r w:rsidRPr="00D3644C">
        <w:rPr>
          <w:b/>
        </w:rPr>
        <w:t>STALNA SLUŽBA DUBROVNIK</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6738CC" w:rsidP="005D33FA" w:rsidR="00355C65" w:rsidRPr="00D3644C">
      <w:pPr>
        <w:ind w:firstLine="708"/>
        <w:jc w:val="both"/>
      </w:pPr>
      <w:r w:rsidRPr="00D3644C">
        <w:t xml:space="preserve">Trgovački sud u Splitu, </w:t>
      </w:r>
      <w:r w:rsidR="005844B8" w:rsidRPr="00D3644C">
        <w:t xml:space="preserve">Stalna služba u Dubrovniku, </w:t>
      </w:r>
      <w:r w:rsidRPr="00D3644C">
        <w:t>po stečajnom sucu tog suda Diani Butigan Granić kao sucu pojedincu, odlučujući o prijedlogu predlagatelja Financijske agencije, Regionalni centar Split, Podružnica Dubrovnik, Vukovarska 2, za otvaranje stečajnog postupka nad dužnikom</w:t>
      </w:r>
      <w:r w:rsidR="00FD5A07">
        <w:t xml:space="preserve"> PRINCESS d.o.o., Metković, Splitska 57 A, OIB: 13695434616</w:t>
      </w:r>
      <w:r w:rsidR="003060BE" w:rsidRPr="00D3644C">
        <w:t xml:space="preserve">, </w:t>
      </w:r>
      <w:r w:rsidR="0027522A" w:rsidRPr="00D3644C">
        <w:t xml:space="preserve">dana </w:t>
      </w:r>
      <w:r w:rsidR="00FD5A07">
        <w:t>23</w:t>
      </w:r>
      <w:r w:rsidR="0027522A" w:rsidRPr="00D3644C">
        <w:t>.</w:t>
      </w:r>
      <w:r w:rsidR="00355C65" w:rsidRPr="00D3644C">
        <w:t xml:space="preserve"> </w:t>
      </w:r>
      <w:r w:rsidR="00D3644C" w:rsidRPr="00D3644C">
        <w:t>ožujka</w:t>
      </w:r>
      <w:r w:rsidR="00355C65" w:rsidRPr="00D3644C">
        <w:t xml:space="preserve"> 2018.g.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7733A" w:rsidR="00C7733A" w:rsidRPr="00D3644C">
      <w:pPr>
        <w:jc w:val="center"/>
        <w:rPr>
          <w:b/>
        </w:rPr>
      </w:pPr>
    </w:p>
    <w:p w:rsidRDefault="009C7CA7" w:rsidP="00C7733A" w:rsidR="00C7733A" w:rsidRPr="00D3644C">
      <w:pPr>
        <w:ind w:hanging="705" w:left="705"/>
        <w:jc w:val="both"/>
      </w:pPr>
      <w:r w:rsidRPr="00D3644C">
        <w:rPr>
          <w:b/>
        </w:rPr>
        <w:t>I.</w:t>
      </w:r>
      <w:r w:rsidRPr="00D3644C">
        <w:t xml:space="preserve"> </w:t>
      </w:r>
      <w:r w:rsidRPr="00D3644C">
        <w:tab/>
      </w:r>
      <w:r w:rsidR="00C7733A" w:rsidRPr="00D3644C">
        <w:t xml:space="preserve">Pokreće se postupak radi utvrđivanja pretpostavki za otvaranje stečajnog postupka (prethodni postupak) nad </w:t>
      </w:r>
      <w:r w:rsidR="00E706D7" w:rsidRPr="00D3644C">
        <w:t>dužnikom</w:t>
      </w:r>
      <w:r w:rsidR="00355C65" w:rsidRPr="00D3644C">
        <w:t xml:space="preserve"> </w:t>
      </w:r>
      <w:r w:rsidR="00FD5A07">
        <w:t>PRINCESS d.o.o., Metković, Splitska 57 A, OIB: 13695434616</w:t>
      </w:r>
      <w:r w:rsidR="005D33FA" w:rsidRPr="00D3644C">
        <w:t>.</w:t>
      </w:r>
    </w:p>
    <w:p w:rsidRDefault="005D33FA" w:rsidP="00C7733A" w:rsidR="005D33FA" w:rsidRPr="00D3644C">
      <w:pPr>
        <w:ind w:hanging="705" w:left="705"/>
        <w:jc w:val="both"/>
      </w:pPr>
    </w:p>
    <w:p w:rsidRDefault="00C7733A" w:rsidP="00C7733A" w:rsidR="00C7733A" w:rsidRPr="00D3644C">
      <w:pPr>
        <w:ind w:hanging="705" w:left="705"/>
        <w:jc w:val="both"/>
      </w:pPr>
      <w:r w:rsidRPr="00D3644C">
        <w:rPr>
          <w:b/>
        </w:rPr>
        <w:t>II.</w:t>
      </w:r>
      <w:r w:rsidRPr="00D3644C">
        <w:rPr>
          <w:b/>
        </w:rPr>
        <w:tab/>
      </w:r>
      <w:r w:rsidRPr="00D3644C">
        <w:t>Ročište radi očitovanja o prijedlogu za otvaranje stečajnog postupka određuje se u prostorijama ovog suda na adresi Dubrovnik, Dr.</w:t>
      </w:r>
      <w:r w:rsidR="00D3644C" w:rsidRPr="00D3644C">
        <w:t xml:space="preserve"> A. Starčevića 23, sudnica br. 1</w:t>
      </w:r>
      <w:r w:rsidRPr="00D3644C">
        <w:t>, za dan</w:t>
      </w:r>
    </w:p>
    <w:p w:rsidRDefault="00C7733A" w:rsidP="00C7733A" w:rsidR="00C7733A" w:rsidRPr="00D3644C">
      <w:pPr>
        <w:ind w:hanging="705" w:left="705"/>
        <w:jc w:val="both"/>
      </w:pPr>
    </w:p>
    <w:p w:rsidRDefault="003343BB" w:rsidP="00C7733A" w:rsidR="00C7733A" w:rsidRPr="00D3644C">
      <w:pPr>
        <w:jc w:val="center"/>
        <w:rPr>
          <w:b/>
          <w:u w:val="single"/>
        </w:rPr>
      </w:pPr>
      <w:r>
        <w:rPr>
          <w:b/>
          <w:u w:val="single"/>
        </w:rPr>
        <w:t>15</w:t>
      </w:r>
      <w:r w:rsidR="00586D51" w:rsidRPr="00D3644C">
        <w:rPr>
          <w:b/>
          <w:u w:val="single"/>
        </w:rPr>
        <w:t>.</w:t>
      </w:r>
      <w:r w:rsidR="00825AD8" w:rsidRPr="00D3644C">
        <w:rPr>
          <w:b/>
          <w:u w:val="single"/>
        </w:rPr>
        <w:t xml:space="preserve"> </w:t>
      </w:r>
      <w:r>
        <w:rPr>
          <w:b/>
          <w:u w:val="single"/>
        </w:rPr>
        <w:t>lipnja</w:t>
      </w:r>
      <w:r w:rsidR="0015273B" w:rsidRPr="00D3644C">
        <w:rPr>
          <w:b/>
          <w:u w:val="single"/>
        </w:rPr>
        <w:t xml:space="preserve"> </w:t>
      </w:r>
      <w:r w:rsidR="001575DE" w:rsidRPr="00D3644C">
        <w:rPr>
          <w:b/>
          <w:u w:val="single"/>
        </w:rPr>
        <w:t>2018</w:t>
      </w:r>
      <w:r w:rsidR="00A82D94" w:rsidRPr="00D3644C">
        <w:rPr>
          <w:b/>
          <w:u w:val="single"/>
        </w:rPr>
        <w:t xml:space="preserve">. godine u </w:t>
      </w:r>
      <w:r>
        <w:rPr>
          <w:b/>
          <w:u w:val="single"/>
        </w:rPr>
        <w:t>9</w:t>
      </w:r>
      <w:r w:rsidR="002D315C" w:rsidRPr="00D3644C">
        <w:rPr>
          <w:b/>
          <w:u w:val="single"/>
        </w:rPr>
        <w:t>,</w:t>
      </w:r>
      <w:r w:rsidR="00151915" w:rsidRPr="00D3644C">
        <w:rPr>
          <w:b/>
          <w:u w:val="single"/>
        </w:rPr>
        <w:t>0</w:t>
      </w:r>
      <w:r w:rsidR="00825AD8" w:rsidRPr="00D3644C">
        <w:rPr>
          <w:b/>
          <w:u w:val="single"/>
        </w:rPr>
        <w:t>0</w:t>
      </w:r>
      <w:r w:rsidR="00C7733A" w:rsidRPr="00D3644C">
        <w:rPr>
          <w:b/>
          <w:u w:val="single"/>
        </w:rPr>
        <w:t xml:space="preserve"> sati</w:t>
      </w:r>
    </w:p>
    <w:p w:rsidRDefault="00C7733A" w:rsidP="00C7733A" w:rsidR="00C7733A" w:rsidRPr="00D3644C">
      <w:pPr>
        <w:jc w:val="center"/>
        <w:rPr>
          <w:b/>
        </w:rPr>
      </w:pPr>
    </w:p>
    <w:p w:rsidRDefault="00C7733A" w:rsidP="00C7733A"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3343BB">
        <w:t>Milenko Jurković</w:t>
      </w:r>
      <w:r w:rsidRPr="00D3644C">
        <w:t>, te osoba koja za dužnika obavlja poslove platnog prometa, pristupiti na zakazano ročište.</w:t>
      </w:r>
    </w:p>
    <w:p w:rsidRDefault="00C7733A" w:rsidP="00C7733A" w:rsidR="00C7733A" w:rsidRPr="00D3644C">
      <w:pPr>
        <w:jc w:val="both"/>
      </w:pPr>
    </w:p>
    <w:p w:rsidRDefault="00C7733A" w:rsidP="00C7733A"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3343BB">
        <w:t>Milenku Jurković</w:t>
      </w:r>
      <w:r w:rsidR="00D21C7B" w:rsidRPr="00D3644C">
        <w:t xml:space="preserve"> </w:t>
      </w:r>
      <w:r w:rsidRPr="00D3644C">
        <w:t>da u roku od 8 (osam) dana dostavi sudu pozivom na gornji poslovni broj:</w:t>
      </w:r>
    </w:p>
    <w:p w:rsidRDefault="00C7733A" w:rsidP="00C7733A" w:rsidR="00C7733A" w:rsidRPr="00D3644C">
      <w:pPr>
        <w:ind w:left="708"/>
        <w:jc w:val="both"/>
      </w:pPr>
      <w:r w:rsidRPr="00D3644C">
        <w:t>-pisano izvješće o financijsko-gospodarskom stanju dužnika u dva primjerka,</w:t>
      </w:r>
    </w:p>
    <w:p w:rsidRDefault="00C7733A" w:rsidP="00C7733A" w:rsidR="00C7733A" w:rsidRPr="00D3644C">
      <w:pPr>
        <w:ind w:left="708"/>
        <w:jc w:val="both"/>
      </w:pPr>
      <w:r w:rsidRPr="00D3644C">
        <w:t>-popis imovine i obveza prema čl.16. i 17. Stečajnog zakona (Narodne novine broj 71/15, dalje u tekstu: SZ), u dva primjerka.</w:t>
      </w:r>
    </w:p>
    <w:p w:rsidRDefault="00C7733A" w:rsidP="00C7733A"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w:t>
      </w:r>
      <w:r w:rsidRPr="00D3644C">
        <w:lastRenderedPageBreak/>
        <w:t>imovine i obveza nije zatajeno, kao i da se za davanje neistinitoga ili nepotpunoga popisa imovine i obveza, odnosno obavijesti i izvješća odgovara kao za davanje lažnoga iskaza u postupku pred sudom.</w:t>
      </w:r>
    </w:p>
    <w:p w:rsidRDefault="00C7733A" w:rsidP="00C7733A"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C7733A"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3644C">
      <w:pPr>
        <w:jc w:val="both"/>
      </w:pPr>
    </w:p>
    <w:p w:rsidRDefault="00C7733A" w:rsidP="00C7733A"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A95BF8" w:rsidRPr="00D3644C">
      <w:pPr>
        <w:ind w:firstLine="708"/>
        <w:jc w:val="both"/>
      </w:pPr>
      <w:r w:rsidRPr="00D3644C">
        <w:t xml:space="preserve">Predlagatelj Financijska agencija, Regionalni centar Split, Podružnica Dubrovnik je prijedlogom zaprimljenim na Trgovačkom sudu u Splitu, Stalnoj službi u Dubrovniku, dana </w:t>
      </w:r>
      <w:r w:rsidR="003343BB">
        <w:t>16</w:t>
      </w:r>
      <w:r w:rsidRPr="00D3644C">
        <w:t xml:space="preserve">. </w:t>
      </w:r>
      <w:r w:rsidR="003343BB">
        <w:t>ožujka</w:t>
      </w:r>
      <w:r w:rsidR="00525ED4" w:rsidRPr="00D3644C">
        <w:t xml:space="preserve"> 2018</w:t>
      </w:r>
      <w:r w:rsidRPr="00D3644C">
        <w:t>. godine predložio otvaranje stečajnog postupka nad dužnikom</w:t>
      </w:r>
      <w:r w:rsidR="00355C65" w:rsidRPr="00D3644C">
        <w:t xml:space="preserve"> </w:t>
      </w:r>
      <w:r w:rsidR="00FD5A07">
        <w:t>PRINCESS d.o.o., Metković, Splitska 57 A, OIB: 13695434616</w:t>
      </w:r>
      <w:r w:rsidR="0027522A" w:rsidRPr="00D3644C">
        <w:t>.</w:t>
      </w:r>
    </w:p>
    <w:p w:rsidRDefault="00F95A40" w:rsidP="00C7733A" w:rsidR="00F95A40" w:rsidRPr="00D3644C">
      <w:pPr>
        <w:ind w:firstLine="708"/>
        <w:jc w:val="both"/>
      </w:pPr>
    </w:p>
    <w:p w:rsidRDefault="00C7733A" w:rsidP="00C7733A" w:rsidR="00C7733A" w:rsidRPr="00D3644C">
      <w:pPr>
        <w:ind w:firstLine="708"/>
        <w:jc w:val="both"/>
      </w:pPr>
      <w:r w:rsidRPr="00D3644C">
        <w:t xml:space="preserve">U prijedlogu se u bitnome navodi i iz njega proizlazi da obzirom dužnik na dan </w:t>
      </w:r>
      <w:r w:rsidR="003343BB">
        <w:t>13</w:t>
      </w:r>
      <w:r w:rsidR="0015273B" w:rsidRPr="00D3644C">
        <w:t>.</w:t>
      </w:r>
      <w:r w:rsidR="00586D51" w:rsidRPr="00D3644C">
        <w:t xml:space="preserve"> </w:t>
      </w:r>
      <w:r w:rsidR="003343BB">
        <w:t xml:space="preserve">ožujka </w:t>
      </w:r>
      <w:r w:rsidR="00151915" w:rsidRPr="00D3644C">
        <w:t>2018</w:t>
      </w:r>
      <w:r w:rsidRPr="00D3644C">
        <w:t>.g. ima u očevidniku redoslijeda osnova za plaćanje evidentirane neizvršene osnove za plaćanje u neprekinutom razdoblju od</w:t>
      </w:r>
      <w:r w:rsidR="00194863" w:rsidRPr="00D3644C">
        <w:t xml:space="preserve"> </w:t>
      </w:r>
      <w:r w:rsidR="00836190" w:rsidRPr="00D3644C">
        <w:t>120</w:t>
      </w:r>
      <w:r w:rsidR="004F1BA1" w:rsidRPr="00D3644C">
        <w:t xml:space="preserve"> </w:t>
      </w:r>
      <w:r w:rsidRPr="00D3644C">
        <w:t xml:space="preserve">dana, u ukupnom iznosu od </w:t>
      </w:r>
      <w:r w:rsidR="003343BB">
        <w:t>177</w:t>
      </w:r>
      <w:r w:rsidR="00A32896" w:rsidRPr="00D3644C">
        <w:t>.</w:t>
      </w:r>
      <w:r w:rsidR="003343BB">
        <w:t>643</w:t>
      </w:r>
      <w:r w:rsidR="00151915" w:rsidRPr="00D3644C">
        <w:t>,</w:t>
      </w:r>
      <w:r w:rsidR="003343BB">
        <w:t>78</w:t>
      </w:r>
      <w:r w:rsidRPr="00D3644C">
        <w:t xml:space="preserve"> kuna, te ima </w:t>
      </w:r>
      <w:r w:rsidR="003343BB">
        <w:t>sedam</w:t>
      </w:r>
      <w:r w:rsidR="00836190" w:rsidRPr="00D3644C">
        <w:t xml:space="preserve"> z</w:t>
      </w:r>
      <w:r w:rsidR="00CC1CFD" w:rsidRPr="00D3644C">
        <w:t>aposlen</w:t>
      </w:r>
      <w:r w:rsidR="003343BB">
        <w:t>ih</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w:t>
      </w:r>
      <w:r w:rsidRPr="00D3644C">
        <w:lastRenderedPageBreak/>
        <w:t>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C7733A" w:rsidP="00C7733A" w:rsidR="00C7733A" w:rsidRPr="00D3644C"/>
    <w:p w:rsidRDefault="00A95BF8" w:rsidP="00C7733A" w:rsidR="00C7733A" w:rsidRPr="00D3644C">
      <w:pPr>
        <w:jc w:val="center"/>
        <w:rPr>
          <w:b/>
        </w:rPr>
      </w:pPr>
      <w:r w:rsidRPr="00D3644C">
        <w:rPr>
          <w:b/>
        </w:rPr>
        <w:t>U Dubrovniku,</w:t>
      </w:r>
      <w:r w:rsidR="00934DBE" w:rsidRPr="00D3644C">
        <w:rPr>
          <w:b/>
        </w:rPr>
        <w:t xml:space="preserve"> </w:t>
      </w:r>
      <w:r w:rsidR="00FD5A07">
        <w:rPr>
          <w:b/>
        </w:rPr>
        <w:t>23</w:t>
      </w:r>
      <w:r w:rsidR="00355C65" w:rsidRPr="00D3644C">
        <w:rPr>
          <w:b/>
        </w:rPr>
        <w:t xml:space="preserve">. </w:t>
      </w:r>
      <w:r w:rsidR="00D3644C">
        <w:rPr>
          <w:b/>
        </w:rPr>
        <w:t>ožujka</w:t>
      </w:r>
      <w:r w:rsidR="00355C65" w:rsidRPr="00D3644C">
        <w:rPr>
          <w:b/>
        </w:rPr>
        <w:t xml:space="preserve"> 2018</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07B6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07B67">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3343BB">
      <w:rPr>
        <w:rFonts w:hAnsi="Book Antiqua" w:ascii="Book Antiqua"/>
        <w:b/>
        <w:sz w:val="20"/>
        <w:szCs w:val="20"/>
      </w:rPr>
      <w:t>208</w:t>
    </w:r>
    <w:r w:rsidR="00151915">
      <w:rPr>
        <w:rFonts w:hAnsi="Book Antiqua" w:ascii="Book Antiqua"/>
        <w:b/>
        <w:sz w:val="20"/>
        <w:szCs w:val="20"/>
      </w:rPr>
      <w:t>/18</w:t>
    </w:r>
  </w:p>
  <w:p w:rsidRDefault="00607B67" w:rsidP="0084417E" w:rsidR="00BE1B95" w:rsidRPr="005E6841">
    <w:pPr>
      <w:jc w:val="both"/>
      <w:rPr>
        <w:rFonts w:hAnsi="Book Antiqua" w:ascii="Book Antiqua"/>
        <w:b/>
      </w:rPr>
    </w:pPr>
  </w:p>
  <w:p w:rsidRDefault="00607B6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A75B0"/>
    <w:rsid w:val="000C31AC"/>
    <w:rsid w:val="000D5BDB"/>
    <w:rsid w:val="001354D4"/>
    <w:rsid w:val="0014678F"/>
    <w:rsid w:val="00151915"/>
    <w:rsid w:val="0015273B"/>
    <w:rsid w:val="001575DE"/>
    <w:rsid w:val="00191150"/>
    <w:rsid w:val="00194863"/>
    <w:rsid w:val="001C7A63"/>
    <w:rsid w:val="001D514A"/>
    <w:rsid w:val="001D68E1"/>
    <w:rsid w:val="001F1BB8"/>
    <w:rsid w:val="00227E7D"/>
    <w:rsid w:val="00237DDF"/>
    <w:rsid w:val="0027522A"/>
    <w:rsid w:val="00284B31"/>
    <w:rsid w:val="002D2022"/>
    <w:rsid w:val="002D20C7"/>
    <w:rsid w:val="002D315C"/>
    <w:rsid w:val="003060BE"/>
    <w:rsid w:val="003343BB"/>
    <w:rsid w:val="00355C65"/>
    <w:rsid w:val="00364EA0"/>
    <w:rsid w:val="00391697"/>
    <w:rsid w:val="003C03A7"/>
    <w:rsid w:val="003C6479"/>
    <w:rsid w:val="00423944"/>
    <w:rsid w:val="0044088F"/>
    <w:rsid w:val="004639F7"/>
    <w:rsid w:val="00492F83"/>
    <w:rsid w:val="004B5CAC"/>
    <w:rsid w:val="004F1BA1"/>
    <w:rsid w:val="00503DCD"/>
    <w:rsid w:val="00525ED4"/>
    <w:rsid w:val="005844B8"/>
    <w:rsid w:val="00586D51"/>
    <w:rsid w:val="00593D06"/>
    <w:rsid w:val="005C3C83"/>
    <w:rsid w:val="005D33FA"/>
    <w:rsid w:val="005D615B"/>
    <w:rsid w:val="0060334D"/>
    <w:rsid w:val="00607B67"/>
    <w:rsid w:val="0065119F"/>
    <w:rsid w:val="00657560"/>
    <w:rsid w:val="006738CC"/>
    <w:rsid w:val="006D2515"/>
    <w:rsid w:val="006E7FC8"/>
    <w:rsid w:val="007054C6"/>
    <w:rsid w:val="00776843"/>
    <w:rsid w:val="007D5569"/>
    <w:rsid w:val="007F1BBF"/>
    <w:rsid w:val="00825AD8"/>
    <w:rsid w:val="00836190"/>
    <w:rsid w:val="00847E26"/>
    <w:rsid w:val="0085239C"/>
    <w:rsid w:val="008923B5"/>
    <w:rsid w:val="008931A3"/>
    <w:rsid w:val="008E14EB"/>
    <w:rsid w:val="0090724C"/>
    <w:rsid w:val="00934DBE"/>
    <w:rsid w:val="009C7CA7"/>
    <w:rsid w:val="009D61DC"/>
    <w:rsid w:val="009E4961"/>
    <w:rsid w:val="00A32896"/>
    <w:rsid w:val="00A82D94"/>
    <w:rsid w:val="00A918DD"/>
    <w:rsid w:val="00A95BF8"/>
    <w:rsid w:val="00AB7A4D"/>
    <w:rsid w:val="00B01154"/>
    <w:rsid w:val="00B20AF3"/>
    <w:rsid w:val="00B3620C"/>
    <w:rsid w:val="00B37616"/>
    <w:rsid w:val="00B5222D"/>
    <w:rsid w:val="00BC1CF9"/>
    <w:rsid w:val="00C120AF"/>
    <w:rsid w:val="00C261C0"/>
    <w:rsid w:val="00C31847"/>
    <w:rsid w:val="00C7733A"/>
    <w:rsid w:val="00CC1CFD"/>
    <w:rsid w:val="00D21C7B"/>
    <w:rsid w:val="00D3644C"/>
    <w:rsid w:val="00D506EE"/>
    <w:rsid w:val="00D72905"/>
    <w:rsid w:val="00D74FD0"/>
    <w:rsid w:val="00D94A5B"/>
    <w:rsid w:val="00DC3ED9"/>
    <w:rsid w:val="00DF3B0A"/>
    <w:rsid w:val="00DF7B8C"/>
    <w:rsid w:val="00E4106C"/>
    <w:rsid w:val="00E67386"/>
    <w:rsid w:val="00E706D7"/>
    <w:rsid w:val="00E73C7A"/>
    <w:rsid w:val="00E751E4"/>
    <w:rsid w:val="00E832CC"/>
    <w:rsid w:val="00E8751F"/>
    <w:rsid w:val="00EA4A96"/>
    <w:rsid w:val="00EF5BD5"/>
    <w:rsid w:val="00F71184"/>
    <w:rsid w:val="00F83FFB"/>
    <w:rsid w:val="00F95A40"/>
    <w:rsid w:val="00FA47B8"/>
    <w:rsid w:val="00FD5A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607B67"/>
    <w:rPr>
      <w:color w:val="808080"/>
      <w:bdr w:space="0" w:sz="0" w:color="auto" w:val="none"/>
      <w:shd w:fill="auto" w:color="auto" w:val="clear"/>
    </w:rPr>
  </w:style>
  <w:style w:customStyle="true" w:styleId="eSPISCCParagraphDefaultFont" w:type="character">
    <w:name w:val="eSPIS_CC_Paragraph Default Font"/>
    <w:basedOn w:val="Zadanifontodlomka"/>
    <w:rsid w:val="00607B6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07B67"/>
    <w:rPr>
      <w:b/>
      <w:bdr w:space="0" w:sz="0" w:color="auto" w:val="none"/>
      <w:shd w:fill="FFFFCC" w:color="auto" w:val="clear"/>
      <w:lang w:val="hr-HR"/>
    </w:rPr>
  </w:style>
  <w:style w:customStyle="true" w:styleId="PozadinaSvijetloCrvena" w:type="character">
    <w:name w:val="Pozadina_SvijetloCrvena"/>
    <w:basedOn w:val="eSPISCCParagraphDefaultFont"/>
    <w:rsid w:val="00607B6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07B6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607B67"/>
    <w:rPr>
      <w:color w:val="808080"/>
      <w:bdr w:color="auto" w:space="0" w:sz="0" w:val="none"/>
      <w:shd w:color="auto" w:fill="auto" w:val="clear"/>
    </w:rPr>
  </w:style>
  <w:style w:customStyle="1" w:styleId="eSPISCCParagraphDefaultFont" w:type="character">
    <w:name w:val="eSPIS_CC_Paragraph Default Font"/>
    <w:basedOn w:val="Zadanifontodlomka"/>
    <w:rsid w:val="00607B6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07B67"/>
    <w:rPr>
      <w:b/>
      <w:bdr w:color="auto" w:space="0" w:sz="0" w:val="none"/>
      <w:shd w:color="auto" w:fill="FFFFCC" w:val="clear"/>
      <w:lang w:val="hr-HR"/>
    </w:rPr>
  </w:style>
  <w:style w:customStyle="1" w:styleId="PozadinaSvijetloCrvena" w:type="character">
    <w:name w:val="Pozadina_SvijetloCrvena"/>
    <w:basedOn w:val="eSPISCCParagraphDefaultFont"/>
    <w:rsid w:val="00607B6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07B6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izvorni_sadrzaj>
    <derivirana_varijabla naziv="DomainObject.Predmet.Broj_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2018.</izvorni_sadrzaj>
    <derivirana_varijabla naziv="DomainObject.Predmet.DatumOsnivanja_1">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SZ-a</izvorni_sadrzaj>
    <derivirana_varijabla naziv="DomainObject.Predmet.Opis_1">čl. 110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St-208/2018</izvorni_sadrzaj>
    <derivirana_varijabla naziv="DomainObject.Predmet.OznakaBroj_1">St-208/2018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zaposlenih</izvorni_sadrzaj>
    <derivirana_varijabla naziv="DomainObject.Predmet.PrimjedbaSuca_1">7 zaposlenih</derivirana_varijabla>
  </DomainObject.Predmet.PrimjedbaSuca>
  <DomainObject.Predmet.ProtustrankaFormated>
    <izvorni_sadrzaj>  PRINCESS d.o.o. za usluge, trgovinu, turistička agencija</izvorni_sadrzaj>
    <derivirana_varijabla naziv="DomainObject.Predmet.ProtustrankaFormated_1">  PRINCESS d.o.o. za usluge, trgovinu, turistička agencija</derivirana_varijabla>
  </DomainObject.Predmet.ProtustrankaFormated>
  <DomainObject.Predmet.ProtustrankaFormatedOIB>
    <izvorni_sadrzaj>  PRINCESS d.o.o. za usluge, trgovinu, turistička agencija, OIB 13695434616</izvorni_sadrzaj>
    <derivirana_varijabla naziv="DomainObject.Predmet.ProtustrankaFormatedOIB_1">  PRINCESS d.o.o. za usluge, trgovinu, turistička agencija, OIB 13695434616</derivirana_varijabla>
  </DomainObject.Predmet.ProtustrankaFormatedOIB>
  <DomainObject.Predmet.ProtustrankaFormatedWithAdress>
    <izvorni_sadrzaj> PRINCESS d.o.o. za usluge, trgovinu, turistička agencija, Splitska 57/A, 20350 Metković</izvorni_sadrzaj>
    <derivirana_varijabla naziv="DomainObject.Predmet.ProtustrankaFormatedWithAdress_1"> PRINCESS d.o.o. za usluge, trgovinu, turistička agencija, Splitska 57/A, 20350 Metković</derivirana_varijabla>
  </DomainObject.Predmet.ProtustrankaFormatedWithAdress>
  <DomainObject.Predmet.ProtustrankaFormatedWithAdressOIB>
    <izvorni_sadrzaj> PRINCESS d.o.o. za usluge, trgovinu, turistička agencija, OIB 13695434616, Splitska 57/A, 20350 Metković</izvorni_sadrzaj>
    <derivirana_varijabla naziv="DomainObject.Predmet.ProtustrankaFormatedWithAdressOIB_1"> PRINCESS d.o.o. za usluge, trgovinu, turistička agencija, OIB 13695434616, Splitska 57/A, 20350 Metković</derivirana_varijabla>
  </DomainObject.Predmet.ProtustrankaFormatedWithAdressOIB>
  <DomainObject.Predmet.ProtustrankaWithAdress>
    <izvorni_sadrzaj>PRINCESS d.o.o. za usluge, trgovinu, turistička agencija Splitska 57/A, 20350 Metković</izvorni_sadrzaj>
    <derivirana_varijabla naziv="DomainObject.Predmet.ProtustrankaWithAdress_1">PRINCESS d.o.o. za usluge, trgovinu, turistička agencija Splitska 57/A, 20350 Metković</derivirana_varijabla>
  </DomainObject.Predmet.ProtustrankaWithAdress>
  <DomainObject.Predmet.ProtustrankaWithAdressOIB>
    <izvorni_sadrzaj>PRINCESS d.o.o. za usluge, trgovinu, turistička agencija, OIB 13695434616, Splitska 57/A, 20350 Metković</izvorni_sadrzaj>
    <derivirana_varijabla naziv="DomainObject.Predmet.ProtustrankaWithAdressOIB_1">PRINCESS d.o.o. za usluge, trgovinu, turistička agencija, OIB 13695434616, Splitska 57/A, 20350 Metković</derivirana_varijabla>
  </DomainObject.Predmet.ProtustrankaWithAdressOIB>
  <DomainObject.Predmet.ProtustrankaNazivFormated>
    <izvorni_sadrzaj>PRINCESS d.o.o. za usluge, trgovinu, turistička agencija</izvorni_sadrzaj>
    <derivirana_varijabla naziv="DomainObject.Predmet.ProtustrankaNazivFormated_1">PRINCESS d.o.o. za usluge, trgovinu, turistička agencija</derivirana_varijabla>
  </DomainObject.Predmet.ProtustrankaNazivFormated>
  <DomainObject.Predmet.ProtustrankaNazivFormatedOIB>
    <izvorni_sadrzaj>PRINCESS d.o.o. za usluge, trgovinu, turistička agencija, OIB 13695434616</izvorni_sadrzaj>
    <derivirana_varijabla naziv="DomainObject.Predmet.ProtustrankaNazivFormatedOIB_1">PRINCESS d.o.o. za usluge, trgovinu, turistička agencija, OIB 13695434616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177643.78</izvorni_sadrzaj>
    <derivirana_varijabla naziv="DomainObject.Predmet.TrenutnaVrijednost_1">177643.78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PRINCESS d.o.o. za usluge, trgovinu, turistička agencija</item>
    </izvorni_sadrzaj>
    <derivirana_varijabla naziv="DomainObject.Predmet.ProtuStrankaListFormated_1">
      <item>PRINCESS d.o.o. za usluge, trgovinu, turistička agencija</item>
    </derivirana_varijabla>
  </DomainObject.Predmet.ProtuStrankaListFormated>
  <DomainObject.Predmet.ProtuStrankaListFormatedOIB>
    <izvorni_sadrzaj>
      <item>PRINCESS d.o.o. za usluge, trgovinu, turistička agencija, OIB 13695434616</item>
    </izvorni_sadrzaj>
    <derivirana_varijabla naziv="DomainObject.Predmet.ProtuStrankaListFormatedOIB_1">
      <item>PRINCESS d.o.o. za usluge, trgovinu, turistička agencija, OIB 13695434616</item>
    </derivirana_varijabla>
  </DomainObject.Predmet.ProtuStrankaListFormatedOIB>
  <DomainObject.Predmet.ProtuStrankaListFormatedWithAdress>
    <izvorni_sadrzaj>
      <item>PRINCESS d.o.o. za usluge, trgovinu, turistička agencija, Splitska 57/A, 20350 Metković</item>
    </izvorni_sadrzaj>
    <derivirana_varijabla naziv="DomainObject.Predmet.ProtuStrankaListFormatedWithAdress_1">
      <item>PRINCESS d.o.o. za usluge, trgovinu, turistička agencija, Splitska 57/A, 20350 Metković</item>
    </derivirana_varijabla>
  </DomainObject.Predmet.ProtuStrankaListFormatedWithAdress>
  <DomainObject.Predmet.ProtuStrankaListFormatedWithAdressOIB>
    <izvorni_sadrzaj>
      <item>PRINCESS d.o.o. za usluge, trgovinu, turistička agencija, OIB 13695434616, Splitska 57/A, 20350 Metković</item>
    </izvorni_sadrzaj>
    <derivirana_varijabla naziv="DomainObject.Predmet.ProtuStrankaListFormatedWithAdressOIB_1">
      <item>PRINCESS d.o.o. za usluge, trgovinu, turistička agencija, OIB 13695434616, Splitska 57/A, 20350 Metković</item>
    </derivirana_varijabla>
  </DomainObject.Predmet.ProtuStrankaListFormatedWithAdressOIB>
  <DomainObject.Predmet.ProtuStrankaListNazivFormated>
    <izvorni_sadrzaj>
      <item>PRINCESS d.o.o. za usluge, trgovinu, turistička agencija</item>
    </izvorni_sadrzaj>
    <derivirana_varijabla naziv="DomainObject.Predmet.ProtuStrankaListNazivFormated_1">
      <item>PRINCESS d.o.o. za usluge, trgovinu, turistička agencija</item>
    </derivirana_varijabla>
  </DomainObject.Predmet.ProtuStrankaListNazivFormated>
  <DomainObject.Predmet.ProtuStrankaListNazivFormatedOIB>
    <izvorni_sadrzaj>
      <item>PRINCESS d.o.o. za usluge, trgovinu, turistička agencija, OIB 13695434616</item>
    </izvorni_sadrzaj>
    <derivirana_varijabla naziv="DomainObject.Predmet.ProtuStrankaListNazivFormatedOIB_1">
      <item>PRINCESS d.o.o. za usluge, trgovinu, turistička agencija, OIB 13695434616</item>
    </derivirana_varijabla>
  </DomainObject.Predmet.ProtuStrankaListNazivFormatedOIB>
  <DomainObject.Predmet.OstaliListFormated>
    <izvorni_sadrzaj>
      <item>Tomislav Obrvan</item>
      <item>Nikola Oršulić</item>
      <item>Milenko Jurković</item>
    </izvorni_sadrzaj>
    <derivirana_varijabla naziv="DomainObject.Predmet.OstaliListFormated_1">
      <item>Tomislav Obrvan</item>
      <item>Nikola Oršulić</item>
      <item>Milenko Jurković</item>
    </derivirana_varijabla>
  </DomainObject.Predmet.OstaliListFormated>
  <DomainObject.Predmet.OstaliListFormatedOIB>
    <izvorni_sadrzaj>
      <item>Tomislav Obrvan, OIB 78110847958</item>
      <item>Nikola Oršulić, OIB 11227717484</item>
      <item>Milenko Jurković, OIB 54263862602</item>
    </izvorni_sadrzaj>
    <derivirana_varijabla naziv="DomainObject.Predmet.OstaliListFormatedOIB_1">
      <item>Tomislav Obrvan, OIB 78110847958</item>
      <item>Nikola Oršulić, OIB 11227717484</item>
      <item>Milenko Jurković, OIB 54263862602</item>
    </derivirana_varijabla>
  </DomainObject.Predmet.OstaliListFormatedOIB>
  <DomainObject.Predmet.OstaliListFormatedWithAdress>
    <izvorni_sadrzaj>
      <item>Tomislav Obrvan, Petra Zoranića 53, 20350 Metković</item>
      <item>Nikola Oršulić, Petra Krešimira Iv 19, 20350 Metković</item>
      <item>Milenko Jurković, Ive Lole Ribara 271, 20350 Metković</item>
    </izvorni_sadrzaj>
    <derivirana_varijabla naziv="DomainObject.Predmet.OstaliListFormatedWithAdress_1">
      <item>Tomislav Obrvan, Petra Zoranića 53, 20350 Metković</item>
      <item>Nikola Oršulić, Petra Krešimira Iv 19, 20350 Metković</item>
      <item>Milenko Jurković, Ive Lole Ribara 271, 20350 Metković</item>
    </derivirana_varijabla>
  </DomainObject.Predmet.OstaliListFormatedWithAdress>
  <DomainObject.Predmet.OstaliListFormatedWithAdressOIB>
    <izvorni_sadrzaj>
      <item>Tomislav Obrvan, OIB 78110847958, Petra Zoranića 53, 20350 Metković</item>
      <item>Nikola Oršulić, OIB 11227717484, Petra Krešimira Iv 19, 20350 Metković</item>
      <item>Milenko Jurković, OIB 54263862602, Ive Lole Ribara 271, 20350 Metković</item>
    </izvorni_sadrzaj>
    <derivirana_varijabla naziv="DomainObject.Predmet.OstaliListFormatedWithAdressOIB_1">
      <item>Tomislav Obrvan, OIB 78110847958, Petra Zoranića 53, 20350 Metković</item>
      <item>Nikola Oršulić, OIB 11227717484, Petra Krešimira Iv 19, 20350 Metković</item>
      <item>Milenko Jurković, OIB 54263862602, Ive Lole Ribara 271, 20350 Metković</item>
    </derivirana_varijabla>
  </DomainObject.Predmet.OstaliListFormatedWithAdressOIB>
  <DomainObject.Predmet.OstaliListNazivFormated>
    <izvorni_sadrzaj>
      <item>Tomislav Obrvan</item>
      <item>Nikola Oršulić</item>
      <item>Milenko Jurković</item>
    </izvorni_sadrzaj>
    <derivirana_varijabla naziv="DomainObject.Predmet.OstaliListNazivFormated_1">
      <item>Tomislav Obrvan</item>
      <item>Nikola Oršulić</item>
      <item>Milenko Jurković</item>
    </derivirana_varijabla>
  </DomainObject.Predmet.OstaliListNazivFormated>
  <DomainObject.Predmet.OstaliListNazivFormatedOIB>
    <izvorni_sadrzaj>
      <item>Tomislav Obrvan, OIB 78110847958</item>
      <item>Nikola Oršulić, OIB 11227717484</item>
      <item>Milenko Jurković, OIB 54263862602</item>
    </izvorni_sadrzaj>
    <derivirana_varijabla naziv="DomainObject.Predmet.OstaliListNazivFormatedOIB_1">
      <item>Tomislav Obrvan, OIB 78110847958</item>
      <item>Nikola Oršulić, OIB 11227717484</item>
      <item>Milenko Jurković, OIB 54263862602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PRINCESS d.o.o. za usluge, trgovinu, turistička agencija</izvorni_sadrzaj>
    <derivirana_varijabla naziv="DomainObject.Predmet.ProtustrankaIDrugi_1">PRINCESS d.o.o. za usluge, trgovinu, turistička agencija</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PRINCESS d.o.o. za usluge, trgovinu, turistička agencija, OIB 13695434616, Splitska 57/A, 20350 Metković</izvorni_sadrzaj>
    <derivirana_varijabla naziv="DomainObject.Predmet.ProtustrankaIDrugiAdressOIB_1">PRINCESS d.o.o. za usluge, trgovinu, turistička agencija, OIB 13695434616, Splitska 57/A,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PRINCESS d.o.o. za usluge, trgovinu, turistička agencija</item>
      <item>Tomislav Obrvan</item>
      <item>Nikola Oršulić</item>
      <item>Milenko Jurković</item>
    </izvorni_sadrzaj>
    <derivirana_varijabla naziv="DomainObject.Predmet.SudioniciListNaziv_1">
      <item>FINA,RC Split,Podružnica Dubrovnik</item>
      <item>PRINCESS d.o.o. za usluge, trgovinu, turistička agencija</item>
      <item>Tomislav Obrvan</item>
      <item>Nikola Oršulić</item>
      <item>Milenko Jurković</item>
    </derivirana_varijabla>
  </DomainObject.Predmet.SudioniciListNaziv>
  <DomainObject.Predmet.SudioniciListAdressOIB>
    <izvorni_sadrzaj>
      <item>FINA,RC Split,Podružnica Dubrovnik, OIB 85821130368, Vukovarska 2,20000 Dubrovnik</item>
      <item>PRINCESS d.o.o. za usluge, trgovinu, turistička agencija, OIB 13695434616, Splitska 57/A,20350 Metković</item>
      <item>Tomislav Obrvan, OIB 78110847958, Petra Zoranića 53,20350 Metković</item>
      <item>Nikola Oršulić, OIB 11227717484, Petra Krešimira Iv 19,20350 Metković</item>
      <item>Milenko Jurković, OIB 54263862602, Ive Lole Ribara 271,20350 Metković</item>
    </izvorni_sadrzaj>
    <derivirana_varijabla naziv="DomainObject.Predmet.SudioniciListAdressOIB_1">
      <item>FINA,RC Split,Podružnica Dubrovnik, OIB 85821130368, Vukovarska 2,20000 Dubrovnik</item>
      <item>PRINCESS d.o.o. za usluge, trgovinu, turistička agencija, OIB 13695434616, Splitska 57/A,20350 Metković</item>
      <item>Tomislav Obrvan, OIB 78110847958, Petra Zoranića 53,20350 Metković</item>
      <item>Nikola Oršulić, OIB 11227717484, Petra Krešimira Iv 19,20350 Metković</item>
      <item>Milenko Jurković, OIB 54263862602, Ive Lole Ribara 271,20350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13695434616</item>
      <item>, OIB 78110847958</item>
      <item>, OIB 11227717484</item>
      <item>, OIB 54263862602</item>
    </izvorni_sadrzaj>
    <derivirana_varijabla naziv="DomainObject.Predmet.SudioniciListNazivOIB_1">
      <item>, OIB 85821130368</item>
      <item>, OIB 13695434616</item>
      <item>, OIB 78110847958</item>
      <item>, OIB 11227717484</item>
      <item>, OIB 54263862602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5553</properties:Characters>
  <properties:Lines>142</properties:Lines>
  <properties:Paragraphs>39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2018-03-23T13:09:00Z</dcterms:created>
  <dc:creator>Diana Butigan Granić</dc:creator>
  <cp:lastModifiedBy>Ivana Mendeš</cp:lastModifiedBy>
  <cp:lastPrinted>2018-03-23T13:39:00Z</cp:lastPrinted>
  <dcterms:modified xmlns:xsi="http://www.w3.org/2001/XMLSchema-instance" xsi:type="dcterms:W3CDTF">2018-03-23T13:45:00Z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(208-18 - prethodni.docx)</vt:lpwstr>
  </prop:property>
  <prop:property name="CC_coloring" pid="4" fmtid="{D5CDD505-2E9C-101B-9397-08002B2CF9AE}">
    <vt:bool>false</vt:bool>
  </prop:property>
  <prop:property name="BrojStranica" pid="5" fmtid="{D5CDD505-2E9C-101B-9397-08002B2CF9AE}">
    <vt:i4>3</vt:i4>
  </prop:property>
</prop:Properties>
</file>