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b36c" w14:paraId="81db36c" w:rsidRDefault="00D733D6" w:rsidP="00D733D6" w:rsidR="00D733D6" w:rsidRPr="00F457E3">
      <w:pPr>
        <w:spacing w:lineRule="auto" w:line="240" w:after="0"/>
        <w:jc w:val="both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F457E3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Pr="00F457E3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</w:t>
      </w:r>
      <w:r w:rsidRPr="00F457E3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733D6" w:rsidP="00D733D6" w:rsidR="00D733D6" w:rsidRPr="00F457E3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F457E3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D733D6" w:rsidP="00D733D6" w:rsidR="00D733D6" w:rsidRPr="00F457E3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F457E3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D733D6" w:rsidP="00852536" w:rsidR="00D733D6" w:rsidRPr="00852536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F457E3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852536" w:rsidP="00D733D6" w:rsidR="008525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33D6" w:rsidP="00D733D6" w:rsidR="00D733D6" w:rsidRPr="00F457E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D733D6" w:rsidP="00D733D6" w:rsidR="00D733D6" w:rsidRPr="00F457E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33D6" w:rsidP="00D733D6" w:rsidR="00D733D6" w:rsidRPr="00F457E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D733D6" w:rsidP="00D733D6" w:rsidR="00D733D6" w:rsidRPr="00F457E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33D6" w:rsidP="00D733D6" w:rsidR="00D733D6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Republike Hrvatske, Ministarstva financija,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Porezne uprave,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Područnog ureda Dalmacija za otvaranje stečajnoga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PORAT INVEST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Primošten</w:t>
      </w:r>
      <w:r w:rsidR="00852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(Općina Primošten)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Porat 11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15419354990, </w:t>
      </w:r>
      <w:r w:rsidR="00852536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D03928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D733D6" w:rsidP="00D733D6" w:rsidR="00D733D6" w:rsidRPr="00F457E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D733D6" w:rsidP="00D733D6" w:rsidR="00D733D6" w:rsidRPr="00F457E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D733D6" w:rsidP="00D733D6" w:rsidR="00D733D6" w:rsidRPr="00F457E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33D6" w:rsidP="00D733D6" w:rsidR="00D733D6" w:rsidRPr="00F457E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PORAT INVEST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Primošten,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Porat 11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15419354990 s danom </w:t>
      </w:r>
      <w:r w:rsidR="00852536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D03928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</w:t>
      </w:r>
      <w:r w:rsidR="00852536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</w:t>
      </w:r>
      <w:r w:rsidR="00281F53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mrežnoj stranici e-Oglasna ploča sudova. </w:t>
      </w:r>
      <w:bookmarkStart w:name="_GoBack" w:id="0"/>
      <w:bookmarkEnd w:id="0"/>
    </w:p>
    <w:p w:rsidRDefault="00D733D6" w:rsidP="00D733D6" w:rsidR="00D733D6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upraviteljem dužnika imenuje se </w:t>
      </w:r>
      <w:r w:rsidR="007D3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Željko Vrkić iz Zadra, Ante Starčevića 25a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D303F">
        <w:rPr>
          <w:rFonts w:cs="Times New Roman" w:eastAsia="Times New Roman" w:hAnsi="Times New Roman" w:ascii="Times New Roman"/>
          <w:sz w:val="24"/>
          <w:szCs w:val="24"/>
          <w:lang w:eastAsia="hr-HR"/>
        </w:rPr>
        <w:t>11055072755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D733D6" w:rsidP="00D733D6" w:rsidR="00D733D6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F457E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PORAT INVEST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Primošten,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Porat 11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15419354990.</w:t>
      </w:r>
    </w:p>
    <w:p w:rsidRDefault="00D733D6" w:rsidP="00D733D6" w:rsidR="00D733D6" w:rsidRPr="00F457E3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D733D6" w:rsidP="00D733D6" w:rsidR="00D733D6" w:rsidRPr="00F457E3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V. Ovo rješenje o otvaranju i zaključenju stečajnoga postupka nad dužnikom će se neposredno po objavi istog na mrežnoj stranici e-Oglasna ploča sudova dostaviti sudskom registru ovog suda radi provedbe upisa činjenice otvaranja stečajnoga postupka nad dužnikom</w:t>
      </w:r>
      <w:r w:rsidR="00852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stečajnog upravitelja dužniku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po pravomoćnosti istog radi upisa činjenice zaključenja stečajnoga postupka nad dužnikom tj. brisanja istog iz sudskog registra. </w:t>
      </w:r>
    </w:p>
    <w:p w:rsidRDefault="00D733D6" w:rsidP="00D733D6" w:rsidR="00D733D6" w:rsidRPr="00F457E3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D733D6" w:rsidP="00D733D6" w:rsidR="00D733D6" w:rsidRPr="00F457E3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VII. Ovlašćuje se stečajni upravitelj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52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 ispunjenju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zakonskih pretpostavki,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stečajnoga postupka iz čl. 111. Stečajnog zakona.  </w:t>
      </w:r>
    </w:p>
    <w:p w:rsidRDefault="00852536" w:rsidP="00D733D6" w:rsidR="0085253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33D6" w:rsidP="00852536" w:rsidR="0085253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733D6" w:rsidP="00852536" w:rsidR="0085253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27. veljače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  <w:r w:rsidR="00852536"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podnijela ovom</w:t>
      </w:r>
      <w:r w:rsidR="00852536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852536"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skraćenoga stečajnog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postupka nad uvodno označenim dužnikom na temelju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odredbe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čl. 429.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st. 1. Stečajnog zakona (Narodne novine broj 71/15, dalje u tekstu: SZ) navodeći da na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2017. u Očevidniku redoslijeda osnova za plaćanje ima evidentirane neizvršene osnove za plaćanje u neprekinutom razdoblju od 120 dana u ukupnom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181.173</w:t>
      </w:r>
      <w:r w:rsidR="00852536">
        <w:rPr>
          <w:rFonts w:cs="Times New Roman" w:eastAsia="Times New Roman" w:hAnsi="Times New Roman" w:ascii="Times New Roman"/>
          <w:sz w:val="24"/>
          <w:szCs w:val="24"/>
          <w:lang w:eastAsia="hr-HR"/>
        </w:rPr>
        <w:t>,56 kuna te da nema zaposlenih.</w:t>
      </w:r>
    </w:p>
    <w:p w:rsidRDefault="00D733D6" w:rsidP="00852536" w:rsidR="00D733D6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izvršenog uvida u sudski registar, a postupajući sukladno odredbi čl. 430. SZ-a, ovaj sud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27. ožujka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D733D6" w:rsidP="00852536" w:rsidR="00D733D6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 vjerovnica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Republika Hrvatska, Ministarstvo financija, Područni ured Dalma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cija u propisanom roku podnijela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ovom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 prijedlog za otvaranje stečajnog postupka nad dužnikom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kojim je učinila vjerojatnim postojanje svoje tražbine i postojanje stečajnoga razloga,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to je rješenjem ovog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 suda poslovni broj 5.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74/2017-9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10. studenog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obustavljen skraćeni stečajni postupak te nakon pravomoćnosti istog, rješenjem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ovoga suda poslovni broj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gornji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2018. pokrenut prethodni postupak radi utvrđivanja pretpostavki za otvaranje stečajnoga postupka nad dužnikom u smislu odredbi čl. 433. i čl. 115. SZ-a. </w:t>
      </w:r>
    </w:p>
    <w:p w:rsidRDefault="00D733D6" w:rsidP="00852536" w:rsidR="00D03928" w:rsidRPr="00E66AFD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0392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03928"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ročište radi očitovanja o prijedlogu i ročištu radi utvrđivanja pretpostavki za otvaranje stečajnog postupka nad dužnikom od </w:t>
      </w:r>
      <w:r w:rsidR="00D03928">
        <w:rPr>
          <w:rFonts w:cs="Times New Roman" w:eastAsia="Times New Roman" w:hAnsi="Times New Roman" w:ascii="Times New Roman"/>
          <w:sz w:val="24"/>
          <w:szCs w:val="24"/>
          <w:lang w:eastAsia="hr-HR"/>
        </w:rPr>
        <w:t>2. veljače</w:t>
      </w:r>
      <w:r w:rsidR="00D03928"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pristupila </w:t>
      </w:r>
      <w:r w:rsidR="00D039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="00D03928"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po zakonu dužnika</w:t>
      </w:r>
      <w:r w:rsidR="00D039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2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koja je </w:t>
      </w:r>
      <w:r w:rsidR="00D03928">
        <w:rPr>
          <w:rFonts w:cs="Times New Roman" w:eastAsia="Times New Roman" w:hAnsi="Times New Roman" w:ascii="Times New Roman"/>
          <w:sz w:val="24"/>
          <w:szCs w:val="24"/>
          <w:lang w:eastAsia="hr-HR"/>
        </w:rPr>
        <w:t>navela</w:t>
      </w:r>
      <w:r w:rsidR="00852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je suglasna s prijedlogom vjerovnika </w:t>
      </w:r>
      <w:r w:rsidR="00D03928">
        <w:rPr>
          <w:rFonts w:cs="Times New Roman" w:eastAsia="Times New Roman" w:hAnsi="Times New Roman" w:ascii="Times New Roman"/>
          <w:sz w:val="24"/>
          <w:szCs w:val="24"/>
          <w:lang w:eastAsia="hr-HR"/>
        </w:rPr>
        <w:t>za otvaranje stečajnog</w:t>
      </w:r>
      <w:r w:rsidR="0085253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D039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postupka jer da dužnik u obavljanju svoje ugostiteljske djelatnosti od samog početka nije uspješno poslovao zbog ve</w:t>
      </w:r>
      <w:r w:rsidR="00852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like konkurencije na tržištu, </w:t>
      </w:r>
      <w:r w:rsidR="00D039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je </w:t>
      </w:r>
      <w:r w:rsidR="00852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zbog navedenog </w:t>
      </w:r>
      <w:r w:rsidR="00D03928">
        <w:rPr>
          <w:rFonts w:cs="Times New Roman" w:eastAsia="Times New Roman" w:hAnsi="Times New Roman" w:ascii="Times New Roman"/>
          <w:sz w:val="24"/>
          <w:szCs w:val="24"/>
          <w:lang w:eastAsia="hr-HR"/>
        </w:rPr>
        <w:t>postao nesposoban za plaćanje svojih dosp</w:t>
      </w:r>
      <w:r w:rsidR="00852536">
        <w:rPr>
          <w:rFonts w:cs="Times New Roman" w:eastAsia="Times New Roman" w:hAnsi="Times New Roman" w:ascii="Times New Roman"/>
          <w:sz w:val="24"/>
          <w:szCs w:val="24"/>
          <w:lang w:eastAsia="hr-HR"/>
        </w:rPr>
        <w:t>jelih obveza prema vjerovnicima te</w:t>
      </w:r>
      <w:r w:rsidR="00D039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imovinu unovčenjem koje bi se namirili troškovi postupka i vjerovnici u predmetnom stečajnom postupku. </w:t>
      </w:r>
    </w:p>
    <w:p w:rsidRDefault="00D733D6" w:rsidP="00852536" w:rsidR="00D733D6" w:rsidRPr="00F457E3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457E3">
        <w:rPr>
          <w:rFonts w:cs="Times New Roman" w:eastAsia="Calibri" w:hAnsi="Times New Roman" w:ascii="Times New Roman"/>
          <w:sz w:val="24"/>
          <w:szCs w:val="24"/>
        </w:rPr>
        <w:t>Primjenom odredbe čl. 132. st. 1. i 2. SZ-a, a prije donošenja odluke kao u izreci, rješenjem ovog</w:t>
      </w:r>
      <w:r w:rsidR="00852536">
        <w:rPr>
          <w:rFonts w:cs="Times New Roman" w:eastAsia="Calibri" w:hAnsi="Times New Roman" w:ascii="Times New Roman"/>
          <w:sz w:val="24"/>
          <w:szCs w:val="24"/>
        </w:rPr>
        <w:t>a</w:t>
      </w:r>
      <w:r w:rsidRPr="00F457E3">
        <w:rPr>
          <w:rFonts w:cs="Times New Roman" w:eastAsia="Calibri" w:hAnsi="Times New Roman" w:ascii="Times New Roman"/>
          <w:sz w:val="24"/>
          <w:szCs w:val="24"/>
        </w:rPr>
        <w:t xml:space="preserve"> suda </w:t>
      </w:r>
      <w:proofErr w:type="spellStart"/>
      <w:r w:rsidRPr="00F457E3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Pr="00F457E3">
        <w:rPr>
          <w:rFonts w:cs="Times New Roman" w:eastAsia="Calibri" w:hAnsi="Times New Roman" w:ascii="Times New Roman"/>
          <w:sz w:val="24"/>
          <w:szCs w:val="24"/>
        </w:rPr>
        <w:t xml:space="preserve">. br. gornji od </w:t>
      </w:r>
      <w:r w:rsidR="00112803">
        <w:rPr>
          <w:rFonts w:cs="Times New Roman" w:eastAsia="Calibri" w:hAnsi="Times New Roman" w:ascii="Times New Roman"/>
          <w:sz w:val="24"/>
          <w:szCs w:val="24"/>
        </w:rPr>
        <w:t>27</w:t>
      </w:r>
      <w:r w:rsidRPr="00F457E3">
        <w:rPr>
          <w:rFonts w:cs="Times New Roman" w:eastAsia="Calibri" w:hAnsi="Times New Roman" w:ascii="Times New Roman"/>
          <w:sz w:val="24"/>
          <w:szCs w:val="24"/>
        </w:rPr>
        <w:t xml:space="preserve">. ožujka 2018.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su osobe koje imaju pravni interes za provedbom stečajnoga postupka nad dužnikom u roku od 15 dana od isteka osmog dana od dana objave rješenja na e-oglasnoj ploči suda, solidarno uplatiti predujam u iznosu od  5.000,00 kuna za namirenje troškova prethodnoga i otvorenoga stečajnog postupka.</w:t>
      </w:r>
    </w:p>
    <w:p w:rsidRDefault="00D733D6" w:rsidP="00852536" w:rsidR="00D733D6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Navedeno rješenje uredno je objavljeno na e-oglasnoj ploči ovog suda </w:t>
      </w:r>
      <w:r w:rsidR="00112803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ožujka  2018. slijedom čega je rok za uplatu navedenog predujma istekao </w:t>
      </w:r>
      <w:r w:rsidR="00112803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travnja 2018. </w:t>
      </w:r>
    </w:p>
    <w:p w:rsidRDefault="00D733D6" w:rsidP="00852536" w:rsidR="00D733D6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D733D6" w:rsidP="00D733D6" w:rsidR="00D733D6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D733D6" w:rsidP="00D733D6" w:rsidR="00D733D6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Izbor stečajnog upravitelja dužnika u predmetnom postupku obavljen metodom slučajnog odabira s liste A stečajnih upravitelja za područje nadležnosti ovog suda i to primjenom odredbe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čl. 84. st. 1. u svezi s čl.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432. SZ-a. </w:t>
      </w:r>
    </w:p>
    <w:p w:rsidRDefault="00D733D6" w:rsidP="00D733D6" w:rsidR="00D733D6" w:rsidRPr="00F457E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33D6" w:rsidP="00D733D6" w:rsidR="00D733D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33D6" w:rsidP="00D733D6" w:rsidR="00D733D6" w:rsidRPr="00F457E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852536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D03928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D733D6" w:rsidP="00D733D6" w:rsidR="00D733D6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</w:t>
      </w:r>
    </w:p>
    <w:p w:rsidRDefault="00112803" w:rsidP="00D733D6" w:rsidR="00112803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6621D" w:rsidP="0006621D" w:rsidR="00D733D6" w:rsidRPr="00F457E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     </w:t>
      </w:r>
      <w:r w:rsidR="00D733D6"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06621D" w:rsidP="0006621D" w:rsidR="00D733D6" w:rsidRPr="006B12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</w:t>
      </w:r>
      <w:r w:rsidR="00D733D6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D733D6" w:rsidP="00852536" w:rsidR="00D733D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33D6" w:rsidP="00D733D6" w:rsidR="00D733D6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D733D6" w:rsidP="00D733D6" w:rsidR="00D733D6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D733D6" w:rsidP="00D733D6" w:rsidR="00D733D6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33D6" w:rsidP="00D733D6" w:rsidR="00D733D6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33D6" w:rsidP="00D733D6" w:rsidR="00D733D6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D733D6" w:rsidP="00D733D6" w:rsidR="00D733D6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 potvrdu izjavu o imenovanju</w:t>
      </w:r>
    </w:p>
    <w:p w:rsidRDefault="00D733D6" w:rsidP="00D733D6" w:rsidR="00D733D6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D733D6" w:rsidP="00D733D6" w:rsidR="00D733D6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 w:rsidR="00281F53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D733D6" w:rsidP="00D733D6" w:rsidR="00D733D6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03928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Šibeniku,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Građansko-upravnom odjelu</w:t>
      </w:r>
    </w:p>
    <w:p w:rsidRDefault="00D733D6" w:rsidP="00D733D6" w:rsidR="00D733D6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  <w:r w:rsidR="00D03928"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Područni ured Šibenik</w:t>
      </w:r>
    </w:p>
    <w:p w:rsidRDefault="00D733D6" w:rsidP="00D733D6" w:rsidR="00D733D6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Općinski sud u </w:t>
      </w:r>
      <w:r w:rsidR="00D03928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</w:p>
    <w:p w:rsidRDefault="00D733D6" w:rsidP="00D733D6" w:rsidR="00D733D6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kapetaniji- registru brodova</w:t>
      </w:r>
      <w:r w:rsidR="00281F53">
        <w:rPr>
          <w:rFonts w:cs="Times New Roman" w:eastAsia="Times New Roman" w:hAnsi="Times New Roman" w:ascii="Times New Roman"/>
          <w:sz w:val="24"/>
          <w:szCs w:val="24"/>
          <w:lang w:eastAsia="hr-HR"/>
        </w:rPr>
        <w:t>, Šibenik</w:t>
      </w:r>
    </w:p>
    <w:p w:rsidRDefault="00D733D6" w:rsidP="00D733D6" w:rsidR="00D733D6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Registru ovog suda odmah radi upisa činjenice otvaranja stečajnog postupka</w:t>
      </w:r>
      <w:r w:rsidR="00852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stečajnog upravitelja dužniku</w:t>
      </w:r>
      <w:r w:rsidR="00281F53">
        <w:rPr>
          <w:rFonts w:cs="Times New Roman" w:eastAsia="Times New Roman" w:hAnsi="Times New Roman" w:ascii="Times New Roman"/>
          <w:sz w:val="24"/>
          <w:szCs w:val="24"/>
          <w:lang w:eastAsia="hr-HR"/>
        </w:rPr>
        <w:t>, Stalnoj službi u Šibeniku</w:t>
      </w:r>
      <w:r w:rsidR="00852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D733D6" w:rsidP="00D733D6" w:rsidR="00D733D6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Registru ovog suda po pravomoćnosti rješenja radi brisanja dužnika iz registra</w:t>
      </w:r>
      <w:r w:rsidR="00281F53">
        <w:rPr>
          <w:rFonts w:cs="Times New Roman" w:eastAsia="Times New Roman" w:hAnsi="Times New Roman" w:ascii="Times New Roman"/>
          <w:sz w:val="24"/>
          <w:szCs w:val="24"/>
          <w:lang w:eastAsia="hr-HR"/>
        </w:rPr>
        <w:t>, Stalnoj službi u Šibeniku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D733D6" w:rsidP="00D733D6" w:rsidR="00D733D6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D733D6" w:rsidP="00D733D6" w:rsidR="00D733D6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D733D6" w:rsidP="00D733D6" w:rsidR="00D733D6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D733D6" w:rsidP="00D733D6" w:rsidR="00D733D6" w:rsidRPr="00F457E3"/>
    <w:p w:rsidRDefault="00D733D6" w:rsidP="00D733D6" w:rsidR="00D733D6"/>
    <w:p w:rsidRDefault="00B8172B" w:rsidR="00B8172B"/>
    <w:sectPr w:rsidSect="00852536" w:rsidR="00B8172B">
      <w:headerReference w:type="default" r:id="rId10"/>
      <w:headerReference w:type="first" r:id="rId11"/>
      <w:pgSz w:h="16838" w:w="11906"/>
      <w:pgMar w:gutter="0" w:footer="708" w:header="708" w:left="1417" w:bottom="1560" w:right="1417" w:top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3D6" w:rsidP="00D733D6" w:rsidR="00D733D6">
      <w:pPr>
        <w:spacing w:lineRule="auto" w:line="240" w:after="0"/>
      </w:pPr>
      <w:r>
        <w:separator/>
      </w:r>
    </w:p>
  </w:endnote>
  <w:endnote w:id="0" w:type="continuationSeparator">
    <w:p w:rsidRDefault="00D733D6" w:rsidP="00D733D6" w:rsidR="00D733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3D6" w:rsidP="00D733D6" w:rsidR="00D733D6">
      <w:pPr>
        <w:spacing w:lineRule="auto" w:line="240" w:after="0"/>
      </w:pPr>
      <w:r>
        <w:separator/>
      </w:r>
    </w:p>
  </w:footnote>
  <w:footnote w:id="0" w:type="continuationSeparator">
    <w:p w:rsidRDefault="00D733D6" w:rsidP="00D733D6" w:rsidR="00D733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Times New Roman" w:hAnsi="Times New Roman" w:ascii="Times New Roman"/>
        <w:sz w:val="24"/>
        <w:szCs w:val="24"/>
        <w:lang w:eastAsia="hr-HR"/>
      </w:rPr>
      <w:id w:val="618421326"/>
      <w:docPartObj>
        <w:docPartGallery w:val="Page Numbers (Top of Page)"/>
        <w:docPartUnique/>
      </w:docPartObj>
    </w:sdtPr>
    <w:sdtEndPr>
      <w:rPr>
        <w:rFonts w:eastAsiaTheme="minorHAnsi"/>
        <w:lang w:eastAsia="en-US"/>
      </w:rPr>
    </w:sdtEndPr>
    <w:sdtContent>
      <w:p w:rsidRDefault="00112803" w:rsidP="006B12EF" w:rsidR="00D21CF9" w:rsidRPr="006B12EF">
        <w:pPr>
          <w:rPr>
            <w:rFonts w:cs="Times New Roman" w:hAnsi="Times New Roman" w:ascii="Times New Roman"/>
            <w:sz w:val="24"/>
            <w:szCs w:val="24"/>
          </w:rPr>
        </w:pPr>
        <w:r w:rsidRPr="006B12EF"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                       </w:t>
        </w:r>
        <w:r w:rsidRPr="006B12E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B12E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B12E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164B9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6B12EF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6B12EF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</w:t>
        </w:r>
        <w:r w:rsidRPr="006B12EF">
          <w:rPr>
            <w:rFonts w:cs="Times New Roman" w:hAnsi="Times New Roman" w:ascii="Times New Roman"/>
            <w:sz w:val="24"/>
            <w:szCs w:val="24"/>
          </w:rPr>
          <w:t>Poslovni broj: 3.</w:t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Pr="006B12EF">
          <w:rPr>
            <w:rFonts w:cs="Times New Roman" w:hAnsi="Times New Roman" w:ascii="Times New Roman"/>
            <w:sz w:val="24"/>
            <w:szCs w:val="24"/>
          </w:rPr>
          <w:t>St-</w:t>
        </w:r>
        <w:r w:rsidR="00D733D6">
          <w:rPr>
            <w:rFonts w:cs="Times New Roman" w:hAnsi="Times New Roman" w:ascii="Times New Roman"/>
            <w:sz w:val="24"/>
            <w:szCs w:val="24"/>
          </w:rPr>
          <w:t>506/2017-7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536" w:rsidP="006B12EF" w:rsidR="00D628C7" w:rsidRPr="006B12EF">
    <w:pPr>
      <w:ind w:left="5664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 xml:space="preserve">      </w:t>
    </w:r>
    <w:r w:rsidR="00112803" w:rsidRPr="00873283">
      <w:rPr>
        <w:rFonts w:cs="Times New Roman" w:hAnsi="Times New Roman" w:ascii="Times New Roman"/>
        <w:sz w:val="24"/>
      </w:rPr>
      <w:t>Poslovni broj: 3.</w:t>
    </w:r>
    <w:r>
      <w:rPr>
        <w:rFonts w:cs="Times New Roman" w:hAnsi="Times New Roman" w:ascii="Times New Roman"/>
        <w:sz w:val="24"/>
      </w:rPr>
      <w:t xml:space="preserve"> </w:t>
    </w:r>
    <w:r w:rsidR="00112803" w:rsidRPr="00873283">
      <w:rPr>
        <w:rFonts w:cs="Times New Roman" w:hAnsi="Times New Roman" w:ascii="Times New Roman"/>
        <w:sz w:val="24"/>
      </w:rPr>
      <w:t>St-</w:t>
    </w:r>
    <w:r w:rsidR="00D733D6">
      <w:rPr>
        <w:rFonts w:cs="Times New Roman" w:hAnsi="Times New Roman" w:ascii="Times New Roman"/>
        <w:sz w:val="24"/>
      </w:rPr>
      <w:t>506/2017-7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3D6"/>
    <w:rsid w:val="0006621D"/>
    <w:rsid w:val="00112803"/>
    <w:rsid w:val="00281F53"/>
    <w:rsid w:val="006164B9"/>
    <w:rsid w:val="007D303F"/>
    <w:rsid w:val="00852536"/>
    <w:rsid w:val="00B8172B"/>
    <w:rsid w:val="00D03928"/>
    <w:rsid w:val="00D73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33D6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33D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3D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733D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733D6"/>
  </w:style>
  <w:style w:styleId="Podnoje" w:type="paragraph">
    <w:name w:val="footer"/>
    <w:basedOn w:val="Normal"/>
    <w:link w:val="PodnojeChar"/>
    <w:uiPriority w:val="99"/>
    <w:unhideWhenUsed/>
    <w:rsid w:val="00D733D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733D6"/>
  </w:style>
  <w:style w:styleId="Tekstrezerviranogmjesta" w:type="character">
    <w:name w:val="Placeholder Text"/>
    <w:basedOn w:val="Zadanifontodlomka"/>
    <w:uiPriority w:val="99"/>
    <w:semiHidden/>
    <w:rsid w:val="006164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64B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64B9"/>
    <w:rPr>
      <w:rFonts w:cstheme="majorBidi" w:hAnsiTheme="majorBidi" w:asciiTheme="majorBidi" w:eastAsia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64B9"/>
    <w:rPr>
      <w:rFonts w:cstheme="majorBidi" w:hAnsiTheme="majorBidi" w:asciiTheme="majorBidi" w:eastAsia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64B9"/>
    <w:rPr>
      <w:rFonts w:cstheme="majorBidi" w:hAnsiTheme="majorBidi" w:asciiTheme="majorBidi" w:eastAsia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33D6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33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3D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733D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733D6"/>
  </w:style>
  <w:style w:styleId="Podnoje" w:type="paragraph">
    <w:name w:val="footer"/>
    <w:basedOn w:val="Normal"/>
    <w:link w:val="PodnojeChar"/>
    <w:uiPriority w:val="99"/>
    <w:unhideWhenUsed/>
    <w:rsid w:val="00D733D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733D6"/>
  </w:style>
  <w:style w:styleId="Tekstrezerviranogmjesta" w:type="character">
    <w:name w:val="Placeholder Text"/>
    <w:basedOn w:val="Zadanifontodlomka"/>
    <w:uiPriority w:val="99"/>
    <w:semiHidden/>
    <w:rsid w:val="006164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64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64B9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64B9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64B9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St-506/2017</izvorni_sadrzaj>
    <derivirana_varijabla naziv="DomainObject.Predmet.OznakaBroj_1">St-506/2017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PORAT INVEST d.o.o. za trgovinu i usluge</izvorni_sadrzaj>
    <derivirana_varijabla naziv="DomainObject.Predmet.ProtustrankaFormated_1">  PORAT INVEST d.o.o. za trgovinu i usluge</derivirana_varijabla>
  </DomainObject.Predmet.ProtustrankaFormated>
  <DomainObject.Predmet.ProtustrankaFormatedOIB>
    <izvorni_sadrzaj>  PORAT INVEST d.o.o. za trgovinu i usluge, OIB 15419354990</izvorni_sadrzaj>
    <derivirana_varijabla naziv="DomainObject.Predmet.ProtustrankaFormatedOIB_1">  PORAT INVEST d.o.o. za trgovinu i usluge, OIB 15419354990</derivirana_varijabla>
  </DomainObject.Predmet.ProtustrankaFormatedOIB>
  <DomainObject.Predmet.ProtustrankaFormatedWithAdress>
    <izvorni_sadrzaj> PORAT INVEST d.o.o. za trgovinu i usluge, Porat 11, 22202 Primošten</izvorni_sadrzaj>
    <derivirana_varijabla naziv="DomainObject.Predmet.ProtustrankaFormatedWithAdress_1"> PORAT INVEST d.o.o. za trgovinu i usluge, Porat 11, 22202 Primošten</derivirana_varijabla>
  </DomainObject.Predmet.ProtustrankaFormatedWithAdress>
  <DomainObject.Predmet.ProtustrankaFormatedWithAdressOIB>
    <izvorni_sadrzaj> PORAT INVEST d.o.o. za trgovinu i usluge, OIB 15419354990, Porat 11, 22202 Primošten</izvorni_sadrzaj>
    <derivirana_varijabla naziv="DomainObject.Predmet.ProtustrankaFormatedWithAdressOIB_1"> PORAT INVEST d.o.o. za trgovinu i usluge, OIB 15419354990, Porat 11, 22202 Primošten</derivirana_varijabla>
  </DomainObject.Predmet.ProtustrankaFormatedWithAdressOIB>
  <DomainObject.Predmet.ProtustrankaWithAdress>
    <izvorni_sadrzaj>PORAT INVEST d.o.o. za trgovinu i usluge Porat 11, 22202 Primošten</izvorni_sadrzaj>
    <derivirana_varijabla naziv="DomainObject.Predmet.ProtustrankaWithAdress_1">PORAT INVEST d.o.o. za trgovinu i usluge Porat 11, 22202 Primošten</derivirana_varijabla>
  </DomainObject.Predmet.ProtustrankaWithAdress>
  <DomainObject.Predmet.ProtustrankaWithAdressOIB>
    <izvorni_sadrzaj>PORAT INVEST d.o.o. za trgovinu i usluge, OIB 15419354990, Porat 11, 22202 Primošten</izvorni_sadrzaj>
    <derivirana_varijabla naziv="DomainObject.Predmet.ProtustrankaWithAdressOIB_1">PORAT INVEST d.o.o. za trgovinu i usluge, OIB 15419354990, Porat 11, 22202 Primošten</derivirana_varijabla>
  </DomainObject.Predmet.ProtustrankaWithAdressOIB>
  <DomainObject.Predmet.ProtustrankaNazivFormated>
    <izvorni_sadrzaj>PORAT INVEST d.o.o. za trgovinu i usluge</izvorni_sadrzaj>
    <derivirana_varijabla naziv="DomainObject.Predmet.ProtustrankaNazivFormated_1">PORAT INVEST d.o.o. za trgovinu i usluge</derivirana_varijabla>
  </DomainObject.Predmet.ProtustrankaNazivFormated>
  <DomainObject.Predmet.ProtustrankaNazivFormatedOIB>
    <izvorni_sadrzaj>PORAT INVEST d.o.o. za trgovinu i usluge, OIB 15419354990</izvorni_sadrzaj>
    <derivirana_varijabla naziv="DomainObject.Predmet.ProtustrankaNazivFormatedOIB_1">PORAT INVEST d.o.o. za trgovinu i usluge, OIB 15419354990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Kažimir Jurin</izvorni_sadrzaj>
    <derivirana_varijabla naziv="DomainObject.Predmet.StrankaFormated_1">  Financijska agencija; Kažimir Jurin</derivirana_varijabla>
  </DomainObject.Predmet.StrankaFormated>
  <DomainObject.Predmet.StrankaFormatedOIB>
    <izvorni_sadrzaj>  Financijska agencija, OIB 85821130368; Kažimir Jurin, OIB 20277544792</izvorni_sadrzaj>
    <derivirana_varijabla naziv="DomainObject.Predmet.StrankaFormatedOIB_1">  Financijska agencija, OIB 85821130368; Kažimir Jurin, OIB 20277544792</derivirana_varijabla>
  </DomainObject.Predmet.StrankaFormatedOIB>
  <DomainObject.Predmet.StrankaFormatedWithAdress>
    <izvorni_sadrzaj> Financijska agencija, Ulica grada Vukovara 70, 10000 Zagreb; Kažimir Jurin, Mala Raduča 16, 22202 Primošten</izvorni_sadrzaj>
    <derivirana_varijabla naziv="DomainObject.Predmet.StrankaFormatedWithAdress_1"> Financijska agencija, Ulica grada Vukovara 70, 10000 Zagreb; Kažimir Jurin, Mala Raduča 16, 22202 Primošten</derivirana_varijabla>
  </DomainObject.Predmet.StrankaFormatedWithAdress>
  <DomainObject.Predmet.StrankaFormatedWithAdressOIB>
    <izvorni_sadrzaj> Financijska agencija, OIB 85821130368, Ulica grada Vukovara 70, 10000 Zagreb; Kažimir Jurin, OIB 20277544792, Mala Raduča 16, 22202 Primošten</izvorni_sadrzaj>
    <derivirana_varijabla naziv="DomainObject.Predmet.StrankaFormatedWithAdressOIB_1"> Financijska agencija, OIB 85821130368, Ulica grada Vukovara 70, 10000 Zagreb; Kažimir Jurin, OIB 20277544792, Mala Raduča 16, 22202 Primošten</derivirana_varijabla>
  </DomainObject.Predmet.StrankaFormatedWithAdressOIB>
  <DomainObject.Predmet.StrankaWithAdress>
    <izvorni_sadrzaj>Financijska agencija Ulica grada Vukovara 70,10000 Zagreb,Kažimir Jurin Mala Raduča 16,22202 Primošten</izvorni_sadrzaj>
    <derivirana_varijabla naziv="DomainObject.Predmet.StrankaWithAdress_1">Financijska agencija Ulica grada Vukovara 70,10000 Zagreb,Kažimir Jurin Mala Raduča 16,22202 Primošten</derivirana_varijabla>
  </DomainObject.Predmet.StrankaWithAdress>
  <DomainObject.Predmet.StrankaWithAdressOIB>
    <izvorni_sadrzaj>Financijska agencija, OIB 85821130368, Ulica grada Vukovara 70,10000 Zagreb,Kažimir Jurin, OIB 20277544792, Mala Raduča 16,22202 Primošten</izvorni_sadrzaj>
    <derivirana_varijabla naziv="DomainObject.Predmet.StrankaWithAdressOIB_1">Financijska agencija, OIB 85821130368, Ulica grada Vukovara 70,10000 Zagreb,Kažimir Jurin, OIB 20277544792, Mala Raduča 16,22202 Primošten</derivirana_varijabla>
  </DomainObject.Predmet.StrankaWithAdressOIB>
  <DomainObject.Predmet.StrankaNazivFormated>
    <izvorni_sadrzaj>Financijska agencija,Kažimir Jurin</izvorni_sadrzaj>
    <derivirana_varijabla naziv="DomainObject.Predmet.StrankaNazivFormated_1">Financijska agencija,Kažimir Jurin</derivirana_varijabla>
  </DomainObject.Predmet.StrankaNazivFormated>
  <DomainObject.Predmet.StrankaNazivFormatedOIB>
    <izvorni_sadrzaj>Financijska agencija, OIB 85821130368,Kažimir Jurin, OIB 20277544792</izvorni_sadrzaj>
    <derivirana_varijabla naziv="DomainObject.Predmet.StrankaNazivFormatedOIB_1">Financijska agencija, OIB 85821130368,Kažimir Jurin, OIB 20277544792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Kažimir Jurin</item>
    </izvorni_sadrzaj>
    <derivirana_varijabla naziv="DomainObject.Predmet.StrankaListFormated_1">
      <item>Financijska agencija</item>
      <item>Kažimir Jurin</item>
    </derivirana_varijabla>
  </DomainObject.Predmet.StrankaListFormated>
  <DomainObject.Predmet.StrankaListFormatedOIB>
    <izvorni_sadrzaj>
      <item>Financijska agencija, OIB 85821130368</item>
      <item>Kažimir Jurin, OIB 20277544792</item>
    </izvorni_sadrzaj>
    <derivirana_varijabla naziv="DomainObject.Predmet.StrankaListFormatedOIB_1">
      <item>Financijska agencija, OIB 85821130368</item>
      <item>Kažimir Jurin, OIB 20277544792</item>
    </derivirana_varijabla>
  </DomainObject.Predmet.StrankaListFormatedOIB>
  <DomainObject.Predmet.StrankaListFormatedWithAdress>
    <izvorni_sadrzaj>
      <item>Financijska agencija, Ulica grada Vukovara 70, 10000 Zagreb</item>
      <item>Kažimir Jurin, Mala Raduča 16, 22202 Primošten</item>
    </izvorni_sadrzaj>
    <derivirana_varijabla naziv="DomainObject.Predmet.StrankaListFormatedWithAdress_1">
      <item>Financijska agencija, Ulica grada Vukovara 70, 10000 Zagreb</item>
      <item>Kažimir Jurin, Mala Raduča 16, 22202 Primošten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Kažimir Jurin, OIB 20277544792, Mala Raduča 16, 22202 Primošten</item>
    </izvorni_sadrzaj>
    <derivirana_varijabla naziv="DomainObject.Predmet.StrankaListFormatedWithAdressOIB_1">
      <item>Financijska agencija, OIB 85821130368, Ulica grada Vukovara 70, 10000 Zagreb</item>
      <item>Kažimir Jurin, OIB 20277544792, Mala Raduča 16, 22202 Primošten</item>
    </derivirana_varijabla>
  </DomainObject.Predmet.StrankaListFormatedWithAdressOIB>
  <DomainObject.Predmet.StrankaListNazivFormated>
    <izvorni_sadrzaj>
      <item>Financijska agencija</item>
      <item>Kažimir Jurin</item>
    </izvorni_sadrzaj>
    <derivirana_varijabla naziv="DomainObject.Predmet.StrankaListNazivFormated_1">
      <item>Financijska agencija</item>
      <item>Kažimir Jurin</item>
    </derivirana_varijabla>
  </DomainObject.Predmet.StrankaListNazivFormated>
  <DomainObject.Predmet.StrankaListNazivFormatedOIB>
    <izvorni_sadrzaj>
      <item>Financijska agencija, OIB 85821130368</item>
      <item>Kažimir Jurin, OIB 20277544792</item>
    </izvorni_sadrzaj>
    <derivirana_varijabla naziv="DomainObject.Predmet.StrankaListNazivFormatedOIB_1">
      <item>Financijska agencija, OIB 85821130368</item>
      <item>Kažimir Jurin, OIB 20277544792</item>
    </derivirana_varijabla>
  </DomainObject.Predmet.StrankaListNazivFormatedOIB>
  <DomainObject.Predmet.ProtuStrankaListFormated>
    <izvorni_sadrzaj>
      <item>PORAT INVEST d.o.o. za trgovinu i usluge</item>
    </izvorni_sadrzaj>
    <derivirana_varijabla naziv="DomainObject.Predmet.ProtuStrankaListFormated_1">
      <item>PORAT INVEST d.o.o. za trgovinu i usluge</item>
    </derivirana_varijabla>
  </DomainObject.Predmet.ProtuStrankaListFormated>
  <DomainObject.Predmet.ProtuStrankaListFormatedOIB>
    <izvorni_sadrzaj>
      <item>PORAT INVEST d.o.o. za trgovinu i usluge, OIB 15419354990</item>
    </izvorni_sadrzaj>
    <derivirana_varijabla naziv="DomainObject.Predmet.ProtuStrankaListFormatedOIB_1">
      <item>PORAT INVEST d.o.o. za trgovinu i usluge, OIB 15419354990</item>
    </derivirana_varijabla>
  </DomainObject.Predmet.ProtuStrankaListFormatedOIB>
  <DomainObject.Predmet.ProtuStrankaListFormatedWithAdress>
    <izvorni_sadrzaj>
      <item>PORAT INVEST d.o.o. za trgovinu i usluge, Porat 11, 22202 Primošten</item>
    </izvorni_sadrzaj>
    <derivirana_varijabla naziv="DomainObject.Predmet.ProtuStrankaListFormatedWithAdress_1">
      <item>PORAT INVEST d.o.o. za trgovinu i usluge, Porat 11, 22202 Primošten</item>
    </derivirana_varijabla>
  </DomainObject.Predmet.ProtuStrankaListFormatedWithAdress>
  <DomainObject.Predmet.ProtuStrankaListFormatedWithAdressOIB>
    <izvorni_sadrzaj>
      <item>PORAT INVEST d.o.o. za trgovinu i usluge, OIB 15419354990, Porat 11, 22202 Primošten</item>
    </izvorni_sadrzaj>
    <derivirana_varijabla naziv="DomainObject.Predmet.ProtuStrankaListFormatedWithAdressOIB_1">
      <item>PORAT INVEST d.o.o. za trgovinu i usluge, OIB 15419354990, Porat 11, 22202 Primošten</item>
    </derivirana_varijabla>
  </DomainObject.Predmet.ProtuStrankaListFormatedWithAdressOIB>
  <DomainObject.Predmet.ProtuStrankaListNazivFormated>
    <izvorni_sadrzaj>
      <item>PORAT INVEST d.o.o. za trgovinu i usluge</item>
    </izvorni_sadrzaj>
    <derivirana_varijabla naziv="DomainObject.Predmet.ProtuStrankaListNazivFormated_1">
      <item>PORAT INVEST d.o.o. za trgovinu i usluge</item>
    </derivirana_varijabla>
  </DomainObject.Predmet.ProtuStrankaListNazivFormated>
  <DomainObject.Predmet.ProtuStrankaListNazivFormatedOIB>
    <izvorni_sadrzaj>
      <item>PORAT INVEST d.o.o. za trgovinu i usluge, OIB 15419354990</item>
    </izvorni_sadrzaj>
    <derivirana_varijabla naziv="DomainObject.Predmet.ProtuStrankaListNazivFormatedOIB_1">
      <item>PORAT INVEST d.o.o. za trgovinu i usluge, OIB 15419354990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PORAT INVEST d.o.o. za trgovinu i usluge</izvorni_sadrzaj>
    <derivirana_varijabla naziv="DomainObject.Predmet.ProtustrankaIDrugi_1">PORAT INVEST d.o.o. za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PORAT INVEST d.o.o. za trgovinu i usluge, OIB 15419354990, Porat 11, 22202 Primošten</izvorni_sadrzaj>
    <derivirana_varijabla naziv="DomainObject.Predmet.ProtustrankaIDrugiAdressOIB_1">PORAT INVEST d.o.o. za trgovinu i usluge, OIB 15419354990, Porat 11,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PORAT INVEST d.o.o. za trgovinu i usluge</item>
      <item>Financijska agencija</item>
      <item>Kažimir Jurin</item>
    </izvorni_sadrzaj>
    <derivirana_varijabla naziv="DomainObject.Predmet.SudioniciListNaziv_1">
      <item>PORAT INVEST d.o.o. za trgovinu i usluge</item>
      <item>Financijska agencija</item>
      <item>Kažimir Jurin</item>
    </derivirana_varijabla>
  </DomainObject.Predmet.SudioniciListNaziv>
  <DomainObject.Predmet.SudioniciListAdressOIB>
    <izvorni_sadrzaj>
      <item>PORAT INVEST d.o.o. za trgovinu i usluge, OIB 15419354990, Porat 11,22202 Primošten</item>
      <item>Financijska agencija, OIB 85821130368, Ulica grada Vukovara 70,10000 Zagreb</item>
      <item>Kažimir Jurin, OIB 20277544792, Mala Raduča 16,22202 Primošten</item>
    </izvorni_sadrzaj>
    <derivirana_varijabla naziv="DomainObject.Predmet.SudioniciListAdressOIB_1">
      <item>PORAT INVEST d.o.o. za trgovinu i usluge, OIB 15419354990, Porat 11,22202 Primošten</item>
      <item>Financijska agencija, OIB 85821130368, Ulica grada Vukovara 70,10000 Zagreb</item>
      <item>Kažimir Jurin, OIB 20277544792, Mala Raduča 16,22202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15419354990</item>
      <item>, OIB 85821130368</item>
      <item>, OIB 20277544792</item>
    </izvorni_sadrzaj>
    <derivirana_varijabla naziv="DomainObject.Predmet.SudioniciListNazivOIB_1">
      <item>, OIB 15419354990</item>
      <item>, OIB 85821130368</item>
      <item>, OIB 20277544792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1103</properties:Words>
  <properties:Characters>6100</properties:Characters>
  <properties:Lines>122</properties:Lines>
  <properties:Paragraphs>42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2018-04-30T06:23:00Z</dcterms:created>
  <dc:creator>Nena Mužanović</dc:creator>
  <cp:lastModifiedBy>Nena Mužanović</cp:lastModifiedBy>
  <cp:lastPrinted>2018-05-03T11:57:00Z</cp:lastPrinted>
  <dcterms:modified xmlns:xsi="http://www.w3.org/2001/XMLSchema-instance" xsi:type="dcterms:W3CDTF">2018-05-03T11:59:00Z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(St-506-17 porat invest.docx)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