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cf0f" w14:paraId="3f6cf0f" w:rsidRDefault="00532849" w:rsidP="00532849" w:rsidR="00532849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1157605</wp:posOffset>
            </wp:positionH>
            <wp:positionV relativeFrom="page">
              <wp:posOffset>600075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32849" w:rsidP="00532849" w:rsidR="00532849">
      <w:pPr>
        <w:pStyle w:val="Naslov3"/>
        <w:rPr>
          <w:rFonts w:cs="Times New Roman"/>
        </w:rPr>
      </w:pPr>
    </w:p>
    <w:p w:rsidRDefault="00532849" w:rsidP="00532849" w:rsidR="00532849">
      <w:pPr>
        <w:pStyle w:val="SudNaziv"/>
        <w:rPr>
          <w:rFonts w:cs="Times New Roman"/>
        </w:rPr>
      </w:pPr>
    </w:p>
    <w:p w:rsidRDefault="00532849" w:rsidP="00532849" w:rsidR="00532849">
      <w:pPr>
        <w:spacing w:after="0"/>
        <w:ind w:firstLine="708"/>
        <w:jc w:val="both"/>
        <w:rPr>
          <w:rFonts w:cs="Times New Roman" w:eastAsia="Times New Roman"/>
          <w:shd w:fill="FFFFFF" w:color="auto" w:val="clear"/>
        </w:rPr>
      </w:pPr>
    </w:p>
    <w:p w:rsidRDefault="00532849" w:rsidP="00532849" w:rsidR="00532849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532849" w:rsidP="00532849" w:rsidR="00532849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REPUBLIKA HRVATSKA</w:t>
      </w:r>
    </w:p>
    <w:p w:rsidRDefault="00532849" w:rsidP="00532849" w:rsidR="00532849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TRGOVAČKI SUD U OSIJEKU</w:t>
      </w:r>
    </w:p>
    <w:p w:rsidRDefault="00532849" w:rsidP="00532849" w:rsidR="00532849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STALNA SLUŽBA U SLAVONSKOM BRODU</w:t>
      </w:r>
    </w:p>
    <w:p w:rsidRDefault="00532849" w:rsidP="00532849" w:rsidR="00532849">
      <w:pPr>
        <w:shd w:fill="FFFFFF" w:color="auto" w:val="clear"/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Trg pobjede 13</w:t>
      </w:r>
    </w:p>
    <w:p w:rsidRDefault="00532849" w:rsidP="00532849" w:rsidR="00532849">
      <w:pPr>
        <w:shd w:fill="FFFFFF" w:color="auto" w:val="clear"/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35000 Slavonski Brod                                                                            Broj: 3 St-2813/2016-30</w:t>
      </w:r>
    </w:p>
    <w:p w:rsidRDefault="00532849" w:rsidP="00532849" w:rsidR="00532849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532849" w:rsidP="00532849" w:rsidR="00532849">
      <w:pPr>
        <w:spacing w:after="0"/>
        <w:jc w:val="center"/>
        <w:rPr>
          <w:rFonts w:cs="Times New Roman" w:eastAsia="Times New Roman"/>
          <w:b/>
          <w:bCs/>
          <w:shd w:fill="FFFFFF" w:color="auto" w:val="clear"/>
        </w:rPr>
      </w:pPr>
      <w:r>
        <w:rPr>
          <w:rFonts w:cs="Times New Roman" w:eastAsia="Times New Roman"/>
          <w:b/>
          <w:bCs/>
          <w:shd w:fill="FFFFFF" w:color="auto" w:val="clear"/>
        </w:rPr>
        <w:t>R E P U B L I K A  H R V A T S K A</w:t>
      </w:r>
    </w:p>
    <w:p w:rsidRDefault="00532849" w:rsidP="00532849" w:rsidR="00532849">
      <w:pPr>
        <w:spacing w:after="0"/>
        <w:jc w:val="center"/>
        <w:rPr>
          <w:rFonts w:cs="Times New Roman" w:eastAsia="Times New Roman"/>
          <w:shd w:fill="FFFFFF" w:color="auto" w:val="clear"/>
        </w:rPr>
      </w:pPr>
    </w:p>
    <w:p w:rsidRDefault="00532849" w:rsidP="00532849" w:rsidR="00532849">
      <w:pPr>
        <w:spacing w:after="0"/>
        <w:jc w:val="center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b/>
          <w:bCs/>
          <w:shd w:fill="FFFFFF" w:color="auto" w:val="clear"/>
        </w:rPr>
        <w:t>R J E Š E N J E</w:t>
      </w:r>
    </w:p>
    <w:p w:rsidRDefault="00532849" w:rsidP="00532849" w:rsidR="00532849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532849" w:rsidP="00532849" w:rsidR="00532849">
      <w:pPr>
        <w:ind w:firstLine="708"/>
        <w:jc w:val="both"/>
      </w:pPr>
      <w:r>
        <w:rPr>
          <w:color w:val="222222"/>
        </w:rPr>
        <w:t xml:space="preserve">TRGOVAČKI SUD U OSIJEKU, STALNA SLUŽBA U SLAVONSKOM BRODU, Trg pobjede 13/III, po sutkinji Danieli Martini Maoduš, u stečajnom postupku nad dužnikom </w:t>
      </w:r>
      <w:r>
        <w:t>INVEST-ING j.d.o.o. za graditeljstvo, u stečaju, Donji Andrijevci, Zagrebačka 126, OIB: 32042219908, koga zastupa stečajna upraviteljica Marijana Božić iz Osijeka</w:t>
      </w:r>
      <w:r>
        <w:rPr>
          <w:color w:val="222222"/>
        </w:rPr>
        <w:t>, 25. listopada 2017</w:t>
      </w:r>
      <w:r>
        <w:t>.</w:t>
      </w:r>
    </w:p>
    <w:p w:rsidRDefault="00532849" w:rsidP="00532849" w:rsidR="00532849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  <w:r>
        <w:rPr>
          <w:rFonts w:cs="Times New Roman" w:eastAsia="Times New Roman"/>
          <w:shd w:fill="FFFFFF" w:color="auto" w:val="clear"/>
        </w:rPr>
        <w:tab/>
      </w:r>
      <w:r>
        <w:rPr>
          <w:rFonts w:cs="Times New Roman" w:eastAsia="Times New Roman"/>
          <w:shd w:fill="FFFFFF" w:color="auto" w:val="clear"/>
        </w:rPr>
        <w:tab/>
      </w:r>
      <w:r>
        <w:rPr>
          <w:rFonts w:cs="Times New Roman" w:eastAsia="Times New Roman"/>
          <w:shd w:fill="FFFFFF" w:color="auto" w:val="clear"/>
        </w:rPr>
        <w:tab/>
      </w:r>
      <w:r>
        <w:rPr>
          <w:rFonts w:cs="Times New Roman" w:eastAsia="Times New Roman"/>
          <w:shd w:fill="FFFFFF" w:color="auto" w:val="clear"/>
        </w:rPr>
        <w:tab/>
      </w:r>
      <w:r>
        <w:rPr>
          <w:rFonts w:cs="Times New Roman" w:eastAsia="Times New Roman"/>
          <w:shd w:fill="FFFFFF" w:color="auto" w:val="clear"/>
        </w:rPr>
        <w:tab/>
      </w:r>
      <w:r>
        <w:rPr>
          <w:rFonts w:cs="Times New Roman" w:eastAsia="Times New Roman"/>
          <w:shd w:fill="FFFFFF" w:color="auto" w:val="clear"/>
        </w:rPr>
        <w:tab/>
        <w:t>r i j e š i o    j e</w:t>
      </w:r>
    </w:p>
    <w:p w:rsidRDefault="00532849" w:rsidP="00532849" w:rsidR="00532849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532849" w:rsidP="00532849" w:rsidR="00532849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I </w:t>
      </w:r>
      <w:r w:rsidR="00E81084">
        <w:rPr>
          <w:color w:val="000000"/>
        </w:rPr>
        <w:t xml:space="preserve"> - </w:t>
      </w:r>
      <w:r>
        <w:rPr>
          <w:color w:val="000000"/>
        </w:rPr>
        <w:t xml:space="preserve">Odbacuje se zahtjev </w:t>
      </w:r>
      <w:r w:rsidR="00E81084">
        <w:rPr>
          <w:color w:val="000000"/>
        </w:rPr>
        <w:t>stečajne upraviteljice Marijane Božić iz Osijeka, Sijenjak 50</w:t>
      </w:r>
      <w:r>
        <w:rPr>
          <w:color w:val="000000"/>
        </w:rPr>
        <w:t xml:space="preserve"> za priznavanjem nagrade za rad stečajnog upravitelja.  </w:t>
      </w:r>
    </w:p>
    <w:p w:rsidRDefault="00532849" w:rsidP="00532849" w:rsidR="00532849">
      <w:pPr>
        <w:jc w:val="both"/>
      </w:pPr>
      <w:r>
        <w:t>           I</w:t>
      </w:r>
      <w:r w:rsidR="00E81084">
        <w:t>I</w:t>
      </w:r>
      <w:r>
        <w:t xml:space="preserve">-   Ovo rješenje će se objavit na mrežnoj stanici e-Oglasna ploča sudova. </w:t>
      </w:r>
    </w:p>
    <w:p w:rsidRDefault="00E81084" w:rsidP="00532849" w:rsidR="00E81084">
      <w:pPr>
        <w:jc w:val="both"/>
      </w:pPr>
    </w:p>
    <w:p w:rsidRDefault="00532849" w:rsidP="00532849" w:rsidR="00532849">
      <w:pPr>
        <w:jc w:val="both"/>
      </w:pPr>
      <w:r>
        <w:tab/>
      </w:r>
      <w:r>
        <w:tab/>
      </w:r>
      <w:r>
        <w:tab/>
      </w:r>
      <w:r>
        <w:tab/>
      </w:r>
      <w:r>
        <w:tab/>
        <w:t>Obrazloženje</w:t>
      </w:r>
    </w:p>
    <w:p w:rsidRDefault="00532849" w:rsidP="00532849" w:rsidR="00532849">
      <w:pPr>
        <w:jc w:val="both"/>
      </w:pPr>
      <w:r>
        <w:t xml:space="preserve">            Rješenjem ovog suda od </w:t>
      </w:r>
      <w:r w:rsidR="00E81084">
        <w:t>20. ožujka</w:t>
      </w:r>
      <w:r>
        <w:t xml:space="preserve"> 201</w:t>
      </w:r>
      <w:r w:rsidR="00E81084">
        <w:t>7</w:t>
      </w:r>
      <w:r>
        <w:t xml:space="preserve">., otvoren je stečajni postupak nad dužnikom, te je za </w:t>
      </w:r>
      <w:r w:rsidR="00E81084">
        <w:t>stečajnu upravitelju imenovana Marijana Božić iz Osijeka.</w:t>
      </w:r>
      <w:r>
        <w:t xml:space="preserve"> </w:t>
      </w:r>
    </w:p>
    <w:p w:rsidRDefault="00532849" w:rsidP="00532849" w:rsidR="00E81084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Podneskom od </w:t>
      </w:r>
      <w:r w:rsidR="00E81084">
        <w:rPr>
          <w:color w:val="000000"/>
        </w:rPr>
        <w:t>17.10</w:t>
      </w:r>
      <w:r>
        <w:rPr>
          <w:color w:val="000000"/>
        </w:rPr>
        <w:t xml:space="preserve">.2017. </w:t>
      </w:r>
      <w:r w:rsidR="00E81084">
        <w:rPr>
          <w:color w:val="000000"/>
        </w:rPr>
        <w:t>stečajna upraviteljica je zatražila isplatu nagrade navodeći da nije prodala imovinu stečajnog dužnika jer nije unovčena imovina stečajnog dužnika u tijeku stečajnog postupka, ali da je poduzela sve radnje radi utvrđivanja opsega stečajne mase, ispitala prijavljene tražbine, sačinila izvješća o tijeku stečajnog postupka i stanju stečajne mase, sudjelovala na ispitnom i izvještajnom ročištu,</w:t>
      </w:r>
      <w:r>
        <w:rPr>
          <w:color w:val="000000"/>
        </w:rPr>
        <w:t xml:space="preserve"> </w:t>
      </w:r>
    </w:p>
    <w:p w:rsidRDefault="00E81084" w:rsidP="00532849" w:rsidR="00E81084">
      <w:pPr>
        <w:spacing w:after="0"/>
        <w:ind w:firstLine="708"/>
        <w:jc w:val="both"/>
        <w:rPr>
          <w:color w:val="000000"/>
        </w:rPr>
      </w:pPr>
    </w:p>
    <w:p w:rsidRDefault="00532849" w:rsidP="00E81084" w:rsidR="00532849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U odnosu na  zahtjev stečajnog upravitelja  za donošenje  odluke o nagradi stečajnog upravitelja, još nisu sazreli uvjeti, jer je po čl 94. stavak 2 u svezi s Uredbom o kriterijima i načinu obračuna i plaćanja nagrade stečajnim  upraviteljima  NN 105/15 uvjet da stečajni upravitelj unovči kakvu imovinu, jer se nagrada i obračunava prema vrijednosti unovčene imovine  a isti i ne tvrdi da je toga već  bilo u ovom postupku.</w:t>
      </w:r>
    </w:p>
    <w:p w:rsidRDefault="00E81084" w:rsidP="00E81084" w:rsidR="00E81084">
      <w:pPr>
        <w:spacing w:after="0"/>
        <w:ind w:firstLine="708"/>
        <w:jc w:val="both"/>
        <w:rPr>
          <w:color w:val="000000"/>
        </w:rPr>
      </w:pPr>
    </w:p>
    <w:p w:rsidRDefault="00532849" w:rsidP="00532849" w:rsidR="00532849">
      <w:pPr>
        <w:spacing w:after="0"/>
        <w:ind w:firstLine="708"/>
        <w:rPr>
          <w:color w:val="000000"/>
        </w:rPr>
      </w:pPr>
      <w:r>
        <w:rPr>
          <w:color w:val="000000"/>
        </w:rPr>
        <w:t xml:space="preserve"> Stečajni upravitelj nije bio imenovan privremenim stečajnim upraviteljem, pa mu nije moguće priznati nagradu kao privremenom stečajnom upravitelju. </w:t>
      </w:r>
    </w:p>
    <w:p w:rsidRDefault="00E81084" w:rsidP="00532849" w:rsidR="00E81084">
      <w:pPr>
        <w:spacing w:after="0"/>
        <w:ind w:firstLine="708"/>
        <w:rPr>
          <w:color w:val="000000"/>
        </w:rPr>
      </w:pPr>
    </w:p>
    <w:p w:rsidRDefault="00E81084" w:rsidP="00E81084" w:rsidR="00E81084">
      <w:pPr>
        <w:spacing w:after="0"/>
        <w:ind w:firstLine="708" w:left="5664"/>
        <w:rPr>
          <w:color w:val="000000"/>
        </w:rPr>
      </w:pPr>
      <w:r>
        <w:rPr>
          <w:rFonts w:cs="Times New Roman" w:eastAsia="Times New Roman"/>
        </w:rPr>
        <w:lastRenderedPageBreak/>
        <w:t>Broj: 3 St-2813/2016-30</w:t>
      </w:r>
    </w:p>
    <w:p w:rsidRDefault="00E81084" w:rsidP="00532849" w:rsidR="00E81084">
      <w:pPr>
        <w:spacing w:after="0"/>
        <w:ind w:firstLine="708"/>
        <w:rPr>
          <w:color w:val="000000"/>
        </w:rPr>
      </w:pPr>
    </w:p>
    <w:p w:rsidRDefault="00532849" w:rsidP="00532849" w:rsidR="00532849">
      <w:pPr>
        <w:spacing w:after="0"/>
        <w:ind w:firstLine="708"/>
        <w:rPr>
          <w:color w:val="000000"/>
        </w:rPr>
      </w:pPr>
      <w:r>
        <w:rPr>
          <w:color w:val="000000"/>
        </w:rPr>
        <w:t xml:space="preserve"> Stoga j</w:t>
      </w:r>
      <w:r w:rsidR="00E81084">
        <w:rPr>
          <w:color w:val="000000"/>
        </w:rPr>
        <w:t xml:space="preserve">e odlučeno kao u izreci u toč. </w:t>
      </w:r>
      <w:r>
        <w:rPr>
          <w:color w:val="000000"/>
        </w:rPr>
        <w:t>I ovog rješenja.</w:t>
      </w:r>
    </w:p>
    <w:p w:rsidRDefault="00E81084" w:rsidP="00532849" w:rsidR="00E81084">
      <w:pPr>
        <w:spacing w:after="0"/>
        <w:ind w:firstLine="708"/>
        <w:rPr>
          <w:color w:val="000000"/>
        </w:rPr>
      </w:pPr>
    </w:p>
    <w:p w:rsidRDefault="00E81084" w:rsidP="00532849" w:rsidR="00E81084">
      <w:pPr>
        <w:spacing w:after="0"/>
        <w:ind w:firstLine="708"/>
        <w:rPr>
          <w:color w:val="000000"/>
        </w:rPr>
      </w:pPr>
    </w:p>
    <w:p w:rsidRDefault="00532849" w:rsidP="00532849" w:rsidR="00532849">
      <w:pPr>
        <w:jc w:val="both"/>
      </w:pPr>
      <w:r>
        <w:t xml:space="preserve">                                                    U Slav. Brodu  </w:t>
      </w:r>
      <w:r w:rsidR="00E81084">
        <w:t>25. listopada</w:t>
      </w:r>
      <w:r>
        <w:t xml:space="preserve">  2017.</w:t>
      </w:r>
    </w:p>
    <w:p w:rsidRDefault="00532849" w:rsidP="00532849" w:rsidR="00532849">
      <w:pPr>
        <w:jc w:val="both"/>
      </w:pPr>
      <w:r>
        <w:t xml:space="preserve">                                                                                                      </w:t>
      </w:r>
    </w:p>
    <w:p w:rsidRDefault="00532849" w:rsidP="00532849" w:rsidR="00532849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532849" w:rsidP="00532849" w:rsidR="00532849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532849" w:rsidP="00532849" w:rsidR="00532849">
      <w:pPr>
        <w:jc w:val="both"/>
      </w:pPr>
      <w:r>
        <w:rPr>
          <w:b/>
          <w:bCs/>
          <w:sz w:val="18"/>
          <w:szCs w:val="18"/>
        </w:rPr>
        <w:t>NAPUTAK O PRAVNOM LIJEKU:</w:t>
      </w:r>
    </w:p>
    <w:p w:rsidRDefault="00532849" w:rsidP="00532849" w:rsidR="00532849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rješenja pravo na žalbu imaju stečajni</w:t>
      </w:r>
    </w:p>
    <w:p w:rsidRDefault="00532849" w:rsidP="00532849" w:rsidR="00532849">
      <w:pPr>
        <w:jc w:val="both"/>
        <w:rPr>
          <w:sz w:val="18"/>
          <w:szCs w:val="18"/>
        </w:rPr>
      </w:pPr>
      <w:r>
        <w:rPr>
          <w:sz w:val="18"/>
          <w:szCs w:val="18"/>
        </w:rPr>
        <w:t>upravitelj i i stečajni vjerovnik u roku od 8 dana</w:t>
      </w:r>
    </w:p>
    <w:p w:rsidRDefault="00532849" w:rsidP="00532849" w:rsidR="00532849">
      <w:pPr>
        <w:jc w:val="both"/>
        <w:rPr>
          <w:sz w:val="18"/>
          <w:szCs w:val="18"/>
        </w:rPr>
      </w:pPr>
      <w:r>
        <w:rPr>
          <w:sz w:val="18"/>
          <w:szCs w:val="18"/>
        </w:rPr>
        <w:t>od dana dostave rješenja, a dostava se smatra obavljenom</w:t>
      </w:r>
    </w:p>
    <w:p w:rsidRDefault="00532849" w:rsidP="00532849" w:rsidR="00532849">
      <w:pPr>
        <w:jc w:val="both"/>
        <w:rPr>
          <w:sz w:val="18"/>
          <w:szCs w:val="18"/>
        </w:rPr>
      </w:pPr>
      <w:r>
        <w:rPr>
          <w:sz w:val="18"/>
          <w:szCs w:val="18"/>
        </w:rPr>
        <w:t>istekom osmog dana od dana objave pismena na mrežnoj</w:t>
      </w:r>
    </w:p>
    <w:p w:rsidRDefault="00532849" w:rsidP="00532849" w:rsidR="00532849">
      <w:pPr>
        <w:jc w:val="both"/>
        <w:rPr>
          <w:sz w:val="18"/>
          <w:szCs w:val="18"/>
        </w:rPr>
      </w:pPr>
      <w:r>
        <w:rPr>
          <w:sz w:val="18"/>
          <w:szCs w:val="18"/>
        </w:rPr>
        <w:t>stanici e-Oglasna ploča sudova.</w:t>
      </w:r>
    </w:p>
    <w:p w:rsidRDefault="00532849" w:rsidP="00532849" w:rsidR="00532849">
      <w:pPr>
        <w:jc w:val="both"/>
        <w:rPr>
          <w:sz w:val="18"/>
          <w:szCs w:val="18"/>
        </w:rPr>
      </w:pPr>
    </w:p>
    <w:p w:rsidRDefault="00532849" w:rsidP="00532849" w:rsidR="00532849">
      <w:pPr>
        <w:numPr>
          <w:ilvl w:val="0"/>
          <w:numId w:val="1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Objaviti na e Oglasnoj ploči suda </w:t>
      </w:r>
    </w:p>
    <w:p w:rsidRDefault="00532849" w:rsidP="00532849" w:rsidR="00532849">
      <w:pPr>
        <w:numPr>
          <w:ilvl w:val="0"/>
          <w:numId w:val="1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>17 dana kalendar</w:t>
      </w:r>
    </w:p>
    <w:p w:rsidRDefault="00532849" w:rsidP="00532849" w:rsidR="00532849">
      <w:pPr>
        <w:jc w:val="center"/>
        <w:rPr>
          <w:lang w:val="en-US"/>
        </w:rPr>
      </w:pPr>
    </w:p>
    <w:p w:rsidRDefault="00532849" w:rsidP="00532849" w:rsidR="00532849">
      <w:pPr>
        <w:ind w:firstLine="708"/>
        <w:jc w:val="both"/>
        <w:rPr>
          <w:lang w:val="en-US"/>
        </w:rPr>
      </w:pPr>
      <w:r>
        <w:rPr>
          <w:lang w:val="en-US"/>
        </w:rPr>
        <w:t> </w:t>
      </w: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rPr>
          <w:rFonts w:cs="Times New Roman"/>
        </w:rPr>
      </w:pPr>
    </w:p>
    <w:p w:rsidRDefault="00532849" w:rsidP="00532849" w:rsidR="00532849">
      <w:pPr>
        <w:pStyle w:val="NormaleSPIS"/>
        <w:rPr>
          <w:rFonts w:cstheme="minorBidi"/>
        </w:rPr>
      </w:pPr>
    </w:p>
    <w:p w:rsidRDefault="00532849" w:rsidP="00532849" w:rsidR="00532849">
      <w:pPr>
        <w:pStyle w:val="NormaleSPIS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849"/>
    <w:rsid w:val="00532849"/>
    <w:rsid w:val="005D66A3"/>
    <w:rsid w:val="005E15FD"/>
    <w:rsid w:val="00CE26E3"/>
    <w:rsid w:val="00E8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2849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32849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532849"/>
    <w:rPr>
      <w:rFonts w:cstheme="majorBidi" w:eastAsiaTheme="majorEastAsia" w:hAnsi="Times New Roman" w:ascii="Times New Roman"/>
      <w:b/>
      <w:bCs/>
      <w:sz w:val="24"/>
      <w:szCs w:val="24"/>
    </w:rPr>
  </w:style>
  <w:style w:customStyle="true" w:styleId="SudNaziv" w:type="paragraph">
    <w:name w:val="Sud_Naziv"/>
    <w:basedOn w:val="Normal"/>
    <w:rsid w:val="00532849"/>
    <w:pPr>
      <w:spacing w:after="0"/>
    </w:pPr>
    <w:rPr>
      <w:b/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53284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532849"/>
    <w:pPr>
      <w:ind w:firstLine="567"/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66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6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6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6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6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2849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32849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532849"/>
    <w:rPr>
      <w:rFonts w:ascii="Times New Roman" w:cstheme="majorBidi" w:eastAsiaTheme="majorEastAsia" w:hAnsi="Times New Roman"/>
      <w:b/>
      <w:bCs/>
      <w:sz w:val="24"/>
      <w:szCs w:val="24"/>
    </w:rPr>
  </w:style>
  <w:style w:customStyle="1" w:styleId="SudNaziv" w:type="paragraph">
    <w:name w:val="Sud_Naziv"/>
    <w:basedOn w:val="Normal"/>
    <w:rsid w:val="00532849"/>
    <w:pPr>
      <w:spacing w:after="0"/>
    </w:pPr>
    <w:rPr>
      <w:b/>
      <w:noProof/>
    </w:rPr>
  </w:style>
  <w:style w:customStyle="1" w:styleId="NormaleSPISChar" w:type="character">
    <w:name w:val="Normal_eSPIS Char"/>
    <w:basedOn w:val="Zadanifontodlomka"/>
    <w:link w:val="NormaleSPIS"/>
    <w:locked/>
    <w:rsid w:val="0053284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532849"/>
    <w:pPr>
      <w:ind w:firstLine="567"/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66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6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6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6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6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9303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2813</izvorni_sadrzaj>
    <derivirana_varijabla naziv="DomainObject.Predmet.Broj_1">2813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srpnja 2017.</izvorni_sadrzaj>
    <derivirana_varijabla naziv="DomainObject.Predmet.DatumRjesavanja_1">27.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40647.63</izvorni_sadrzaj>
    <derivirana_varijabla naziv="DomainObject.Predmet.InicijalnaVrijednost_1">40647.63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St-2813/2016</izvorni_sadrzaj>
    <derivirana_varijabla naziv="DomainObject.Predmet.OznakaBroj_1">St-2813/2016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INVEST-ING j.d.o.o. za graditeljstvo</izvorni_sadrzaj>
    <derivirana_varijabla naziv="DomainObject.Predmet.ProtustrankaFormated_1">  INVEST-ING j.d.o.o. za graditeljstvo</derivirana_varijabla>
  </DomainObject.Predmet.ProtustrankaFormated>
  <DomainObject.Predmet.ProtustrankaFormatedOIB>
    <izvorni_sadrzaj>  INVEST-ING j.d.o.o. za graditeljstvo, OIB 32042219908</izvorni_sadrzaj>
    <derivirana_varijabla naziv="DomainObject.Predmet.ProtustrankaFormatedOIB_1">  INVEST-ING j.d.o.o. za graditeljstvo, OIB 32042219908</derivirana_varijabla>
  </DomainObject.Predmet.ProtustrankaFormatedOIB>
  <DomainObject.Predmet.ProtustrankaFormatedWithAdress>
    <izvorni_sadrzaj> INVEST-ING j.d.o.o. za graditeljstvo, Zagrebačka 126, 35214 Donji Andrijevci</izvorni_sadrzaj>
    <derivirana_varijabla naziv="DomainObject.Predmet.ProtustrankaFormatedWithAdress_1"> INVEST-ING j.d.o.o. za graditeljstvo, Zagrebačka 126, 35214 Donji Andrijevci</derivirana_varijabla>
  </DomainObject.Predmet.ProtustrankaFormatedWithAdress>
  <DomainObject.Predmet.ProtustrankaFormatedWithAdressOIB>
    <izvorni_sadrzaj> INVEST-ING j.d.o.o. za graditeljstvo, OIB 32042219908, Zagrebačka 126, 35214 Donji Andrijevci</izvorni_sadrzaj>
    <derivirana_varijabla naziv="DomainObject.Predmet.ProtustrankaFormatedWithAdressOIB_1"> INVEST-ING j.d.o.o. za graditeljstvo, OIB 32042219908, Zagrebačka 126, 35214 Donji Andrijevci</derivirana_varijabla>
  </DomainObject.Predmet.ProtustrankaFormatedWithAdressOIB>
  <DomainObject.Predmet.ProtustrankaWithAdress>
    <izvorni_sadrzaj>INVEST-ING j.d.o.o. za graditeljstvo Zagrebačka 126, 35214 Donji Andrijevci</izvorni_sadrzaj>
    <derivirana_varijabla naziv="DomainObject.Predmet.ProtustrankaWithAdress_1">INVEST-ING j.d.o.o. za graditeljstvo Zagrebačka 126, 35214 Donji Andrijevci</derivirana_varijabla>
  </DomainObject.Predmet.ProtustrankaWithAdress>
  <DomainObject.Predmet.ProtustrankaWithAdressOIB>
    <izvorni_sadrzaj>INVEST-ING j.d.o.o. za graditeljstvo, OIB 32042219908, Zagrebačka 126, 35214 Donji Andrijevci</izvorni_sadrzaj>
    <derivirana_varijabla naziv="DomainObject.Predmet.ProtustrankaWithAdressOIB_1">INVEST-ING j.d.o.o. za graditeljstvo, OIB 32042219908, Zagrebačka 126, 35214 Donji Andrijevci</derivirana_varijabla>
  </DomainObject.Predmet.ProtustrankaWithAdressOIB>
  <DomainObject.Predmet.ProtustrankaNazivFormated>
    <izvorni_sadrzaj>INVEST-ING j.d.o.o. za graditeljstvo</izvorni_sadrzaj>
    <derivirana_varijabla naziv="DomainObject.Predmet.ProtustrankaNazivFormated_1">INVEST-ING j.d.o.o. za graditeljstvo</derivirana_varijabla>
  </DomainObject.Predmet.ProtustrankaNazivFormated>
  <DomainObject.Predmet.ProtustrankaNazivFormatedOIB>
    <izvorni_sadrzaj>INVEST-ING j.d.o.o. za graditeljstvo, OIB 32042219908</izvorni_sadrzaj>
    <derivirana_varijabla naziv="DomainObject.Predmet.ProtustrankaNazivFormatedOIB_1">INVEST-ING j.d.o.o. za graditeljstvo, OIB 32042219908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INVEST-ING j.d.o.o. za graditeljstvo</item>
    </izvorni_sadrzaj>
    <derivirana_varijabla naziv="DomainObject.Predmet.ProtuStrankaListFormated_1">
      <item>INVEST-ING j.d.o.o. za graditeljstvo</item>
    </derivirana_varijabla>
  </DomainObject.Predmet.ProtuStrankaListFormated>
  <DomainObject.Predmet.ProtuStrankaListFormatedOIB>
    <izvorni_sadrzaj>
      <item>INVEST-ING j.d.o.o. za graditeljstvo, OIB 32042219908</item>
    </izvorni_sadrzaj>
    <derivirana_varijabla naziv="DomainObject.Predmet.ProtuStrankaListFormatedOIB_1">
      <item>INVEST-ING j.d.o.o. za graditeljstvo, OIB 32042219908</item>
    </derivirana_varijabla>
  </DomainObject.Predmet.ProtuStrankaListFormatedOIB>
  <DomainObject.Predmet.ProtuStrankaListFormatedWithAdress>
    <izvorni_sadrzaj>
      <item>INVEST-ING j.d.o.o. za graditeljstvo, Zagrebačka 126, 35214 Donji Andrijevci</item>
    </izvorni_sadrzaj>
    <derivirana_varijabla naziv="DomainObject.Predmet.ProtuStrankaListFormatedWithAdress_1">
      <item>INVEST-ING j.d.o.o. za graditeljstvo, Zagrebačka 126, 35214 Donji Andrijevci</item>
    </derivirana_varijabla>
  </DomainObject.Predmet.ProtuStrankaListFormatedWithAdress>
  <DomainObject.Predmet.ProtuStrankaListFormatedWithAdressOIB>
    <izvorni_sadrzaj>
      <item>INVEST-ING j.d.o.o. za graditeljstvo, OIB 32042219908, Zagrebačka 126, 35214 Donji Andrijevci</item>
    </izvorni_sadrzaj>
    <derivirana_varijabla naziv="DomainObject.Predmet.ProtuStrankaListFormatedWithAdressOIB_1">
      <item>INVEST-ING j.d.o.o. za graditeljstvo, OIB 32042219908, Zagrebačka 126, 35214 Donji Andrijevci</item>
    </derivirana_varijabla>
  </DomainObject.Predmet.ProtuStrankaListFormatedWithAdressOIB>
  <DomainObject.Predmet.ProtuStrankaListNazivFormated>
    <izvorni_sadrzaj>
      <item>INVEST-ING j.d.o.o. za graditeljstvo</item>
    </izvorni_sadrzaj>
    <derivirana_varijabla naziv="DomainObject.Predmet.ProtuStrankaListNazivFormated_1">
      <item>INVEST-ING j.d.o.o. za graditeljstvo</item>
    </derivirana_varijabla>
  </DomainObject.Predmet.ProtuStrankaListNazivFormated>
  <DomainObject.Predmet.ProtuStrankaListNazivFormatedOIB>
    <izvorni_sadrzaj>
      <item>INVEST-ING j.d.o.o. za graditeljstvo, OIB 32042219908</item>
    </izvorni_sadrzaj>
    <derivirana_varijabla naziv="DomainObject.Predmet.ProtuStrankaListNazivFormatedOIB_1">
      <item>INVEST-ING j.d.o.o. za graditeljstvo, OIB 32042219908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INVEST-ING j.d.o.o. za graditeljstvo</izvorni_sadrzaj>
    <derivirana_varijabla naziv="DomainObject.Predmet.ProtustrankaIDrugi_1">INVEST-ING j.d.o.o. za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INVEST-ING j.d.o.o. za graditeljstvo, OIB 32042219908, Zagrebačka 126, 35214 Donji Andrijevci</izvorni_sadrzaj>
    <derivirana_varijabla naziv="DomainObject.Predmet.ProtustrankaIDrugiAdressOIB_1">INVEST-ING j.d.o.o. za graditeljstvo, OIB 32042219908, Zagrebačka 126,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srpnja 2017.</izvorni_sadrzaj>
    <derivirana_varijabla naziv="DomainObject.Predmet.OdlukaRjesenje.DatumDonosenjaOdluke_1">27. srpnja 2017.</derivirana_varijabla>
  </DomainObject.Predmet.OdlukaRjesenje.DatumDonosenjaOdluke>
  <DomainObject.Predmet.OdlukaRjesenje.DatumPravomocnosti>
    <izvorni_sadrzaj>14. kolovoza 2017.</izvorni_sadrzaj>
    <derivirana_varijabla naziv="DomainObject.Predmet.OdlukaRjesenje.DatumPravomocnosti_1">14. kolovoza 2017.</derivirana_varijabla>
  </DomainObject.Predmet.OdlukaRjesenje.DatumPravomocnosti>
  <DomainObject.Predmet.OdlukaRjesenje.Oznaka>
    <izvorni_sadrzaj>St-2813/2016-27</izvorni_sadrzaj>
    <derivirana_varijabla naziv="DomainObject.Predmet.OdlukaRjesenje.Oznaka_1">St-2813/2016-27</derivirana_varijabla>
  </DomainObject.Predmet.OdlukaRjesenje.Oznaka>
  <DomainObject.Predmet.SudioniciListNaziv>
    <izvorni_sadrzaj>
      <item>Financijska agencija</item>
      <item>INVEST-ING j.d.o.o. za graditeljstvo</item>
    </izvorni_sadrzaj>
    <derivirana_varijabla naziv="DomainObject.Predmet.SudioniciListNaziv_1">
      <item>Financijska agencija</item>
      <item>INVEST-ING j.d.o.o. za graditeljstvo</item>
    </derivirana_varijabla>
  </DomainObject.Predmet.SudioniciListNaziv>
  <DomainObject.Predmet.SudioniciListAdressOIB>
    <izvorni_sadrzaj>
      <item>Financijska agencija, OIB 85821130368, Ulica grada Vukovara 70,10000 Zagreb</item>
      <item>INVEST-ING j.d.o.o. za graditeljstvo, OIB 32042219908, Zagrebačka 126,35214 Donji Andrijevci</item>
    </izvorni_sadrzaj>
    <derivirana_varijabla naziv="DomainObject.Predmet.SudioniciListAdressOIB_1">
      <item>Financijska agencija, OIB 85821130368, Ulica grada Vukovara 70,10000 Zagreb</item>
      <item>INVEST-ING j.d.o.o. za graditeljstvo, OIB 32042219908, Zagrebačka 126,35214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32042219908</item>
    </izvorni_sadrzaj>
    <derivirana_varijabla naziv="DomainObject.Predmet.SudioniciListNazivOIB_1">
      <item>, OIB 85821130368</item>
      <item>, OIB 32042219908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5</properties:Pages>
  <properties:Words>378</properties:Words>
  <properties:Characters>2004</properties:Characters>
  <properties:Lines>135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2017-10-25T06:48:00Z</dcterms:created>
  <dc:creator>wsadmin</dc:creator>
  <cp:lastModifiedBy>wsadmin</cp:lastModifiedBy>
  <dcterms:modified xmlns:xsi="http://www.w3.org/2001/XMLSchema-instance" xsi:type="dcterms:W3CDTF">2017-10-25T06:59:00Z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