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6344" w14:paraId="ce66344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6169E2">
        <w:t>761</w:t>
      </w:r>
      <w:r w:rsidR="00607558">
        <w:t>/</w:t>
      </w:r>
      <w:r w:rsidR="00ED05A7">
        <w:t>20</w:t>
      </w:r>
      <w:r w:rsidR="00607558">
        <w:t>16-</w:t>
      </w:r>
      <w:r w:rsidR="006169E2">
        <w:t>59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6169E2" w:rsidRPr="00D02127">
        <w:t>KRŠEVAN d.o.o. u stečaju Zadar, Antuna Barca 9/A, Zadar, OIB: 37754009113</w:t>
      </w:r>
      <w:r w:rsidR="006169E2">
        <w:t xml:space="preserve">, </w:t>
      </w:r>
      <w:r w:rsidR="006169E2" w:rsidRPr="002C2297">
        <w:t xml:space="preserve"> koga zastupa stečajni upravitelj </w:t>
      </w:r>
      <w:r w:rsidR="006169E2">
        <w:t>Željko Vrkić</w:t>
      </w:r>
      <w:r w:rsidR="008362E0" w:rsidRPr="000A6078">
        <w:t xml:space="preserve">, </w:t>
      </w:r>
      <w:r w:rsidRPr="000A6078">
        <w:t xml:space="preserve">dana </w:t>
      </w:r>
      <w:r w:rsidR="0085344B">
        <w:t>8.</w:t>
      </w:r>
      <w:r w:rsidR="009E2E12">
        <w:t xml:space="preserve"> rujna </w:t>
      </w:r>
      <w:r w:rsidR="003A09A6">
        <w:t>2017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6169E2" w:rsidRPr="00D02127">
        <w:t>KRŠEVAN d.o.o. u stečaju Zadar, Antuna Barca 9/A, Zadar, OIB: 37754009113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sudskom registru, te će se stečajni dužnik brisati iz registra</w:t>
      </w:r>
      <w:r>
        <w:t>.</w:t>
      </w:r>
    </w:p>
    <w:p w:rsidRDefault="006169E2" w:rsidP="006169E2" w:rsidR="006169E2">
      <w:pPr>
        <w:pStyle w:val="Odlomakpopisa"/>
      </w:pPr>
    </w:p>
    <w:p w:rsidRDefault="0085344B" w:rsidP="0085344B" w:rsidR="00ED05A7">
      <w:pPr>
        <w:pStyle w:val="Odlomakpopisa"/>
        <w:numPr>
          <w:ilvl w:val="0"/>
          <w:numId w:val="2"/>
        </w:numPr>
        <w:jc w:val="both"/>
      </w:pPr>
      <w:r w:rsidRPr="003F4D79">
        <w:t xml:space="preserve">Nakon brisanja stečajnog dužnika iz sudskog registra, u sudski registar će se upisati Stečajna masa stečajnog dužnika </w:t>
      </w:r>
      <w:r w:rsidRPr="00D02127">
        <w:t>KRŠEVAN d.o.o. u stečaju Zadar</w:t>
      </w:r>
      <w:r w:rsidRPr="003F4D79">
        <w:t xml:space="preserve">, a stečajni upravitelj stečajne mase je </w:t>
      </w:r>
      <w:r>
        <w:t xml:space="preserve">Željko Vrkić </w:t>
      </w:r>
      <w:r w:rsidRPr="008E37E9">
        <w:t>iz Zadra, Ante Starčevića 25a, OIB: 11055072755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6169E2">
        <w:t>761</w:t>
      </w:r>
      <w:r w:rsidRPr="002E6A9E">
        <w:t>/</w:t>
      </w:r>
      <w:r>
        <w:t>2016</w:t>
      </w:r>
      <w:r w:rsidRPr="002E6A9E">
        <w:t>-</w:t>
      </w:r>
      <w:r w:rsidR="006169E2">
        <w:t>17</w:t>
      </w:r>
      <w:r w:rsidR="000718B4">
        <w:t xml:space="preserve"> </w:t>
      </w:r>
      <w:r w:rsidRPr="002E6A9E">
        <w:t xml:space="preserve">od </w:t>
      </w:r>
      <w:r w:rsidR="006169E2">
        <w:t>29. kolovoza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6169E2">
        <w:t xml:space="preserve">KRŠEVAN d.o.o., </w:t>
      </w:r>
      <w:r w:rsidR="006169E2" w:rsidRPr="00D02127">
        <w:t>Zadar</w:t>
      </w:r>
      <w:r w:rsidRPr="002E6A9E">
        <w:t xml:space="preserve">. </w:t>
      </w:r>
    </w:p>
    <w:p w:rsidRDefault="00ED05A7" w:rsidP="000718B4" w:rsidR="00ED05A7" w:rsidRPr="002E6A9E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6169E2">
        <w:t>11. svibnja 2017</w:t>
      </w:r>
      <w:r>
        <w:t>. predložio obustavu i zaključenje stečajnog postupka zbog nedostatnosti sredstava za podmirenje troškova postupka slijedom čega je predložio</w:t>
      </w:r>
      <w:r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 xml:space="preserve">71/15) zaključkom od </w:t>
      </w:r>
      <w:r w:rsidR="006169E2">
        <w:t>26. lipnja</w:t>
      </w:r>
      <w:r>
        <w:t xml:space="preserve"> </w:t>
      </w:r>
      <w:r w:rsidR="000718B4">
        <w:t>2017</w:t>
      </w:r>
      <w:r>
        <w:t>. broj 1 St-</w:t>
      </w:r>
      <w:r w:rsidR="006169E2">
        <w:t>761</w:t>
      </w:r>
      <w:r w:rsidR="000718B4">
        <w:t>/2016</w:t>
      </w:r>
      <w:r>
        <w:t>-</w:t>
      </w:r>
      <w:r w:rsidR="006169E2">
        <w:t>56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istim zaključkom odredio skupštinu vjerovnika za dan </w:t>
      </w:r>
      <w:r w:rsidR="006169E2">
        <w:t>7</w:t>
      </w:r>
      <w:r w:rsidR="008E5882">
        <w:t>. rujna 2017. radi izjašnjavanja vjerovnika o navedenom</w:t>
      </w:r>
      <w:r>
        <w:t xml:space="preserve">  prijedlogu stečajnog upravitelja. </w:t>
      </w:r>
    </w:p>
    <w:p w:rsidRDefault="006169E2" w:rsidP="00ED05A7" w:rsidR="0085344B">
      <w:pPr>
        <w:ind w:firstLine="708"/>
        <w:jc w:val="both"/>
      </w:pPr>
      <w:r>
        <w:t>Z</w:t>
      </w:r>
      <w:r w:rsidR="008E5882">
        <w:t xml:space="preserve">astupnica po zakonu Republike Hrvatske </w:t>
      </w:r>
      <w:r w:rsidR="0085344B">
        <w:t>koja je jedina nazočila ročištu suglasila se s prijedlogom stečajnog upravitelja.</w:t>
      </w:r>
    </w:p>
    <w:p w:rsidRDefault="00ED05A7" w:rsidP="00ED05A7" w:rsidR="00ED05A7">
      <w:pPr>
        <w:ind w:firstLine="708"/>
        <w:jc w:val="both"/>
      </w:pPr>
      <w:r>
        <w:lastRenderedPageBreak/>
        <w:t>Obzirom da se dakle niti jedan vjerovnik nije protivio obustavi postupka to je sud utvrdio da su ispunjeni uvjeti za obustavu i zaključenje zbog nedostatnosti mase za namirenje troškova postupka propisani čl. 2</w:t>
      </w:r>
      <w:r w:rsidR="008E5882">
        <w:t>9</w:t>
      </w:r>
      <w:r>
        <w:t xml:space="preserve">3. st. 1., 2. i 3. Stečajnog zakona. </w:t>
      </w:r>
    </w:p>
    <w:p w:rsidRDefault="0085344B" w:rsidP="00ED05A7" w:rsidR="0085344B" w:rsidRPr="00773586">
      <w:pPr>
        <w:ind w:firstLine="708"/>
        <w:jc w:val="both"/>
      </w:pPr>
      <w:r>
        <w:t>Nalog iz točke III. ovog rješenja temelji se na činjenici da stečajni dužnik ima vozilo koje treba unovčiti pa je stoga i određeno upisati stečajnu masu u sudski registar.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dana </w:t>
      </w:r>
      <w:r w:rsidR="0085344B">
        <w:t>8.</w:t>
      </w:r>
      <w:r w:rsidR="009E2E12">
        <w:t xml:space="preserve"> rujna</w:t>
      </w:r>
      <w:r w:rsidR="000718B4">
        <w:t xml:space="preserve"> 2017.</w:t>
      </w:r>
    </w:p>
    <w:p w:rsidRDefault="00ED05A7" w:rsidP="00ED05A7" w:rsidR="00ED05A7" w:rsidRPr="000A6078"/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0718B4">
        <w:t>Sutkinja</w:t>
      </w:r>
    </w:p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078">
        <w:t>Ardena Bajlo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ED05A7" w:rsidP="00ED05A7" w:rsidR="00ED05A7" w:rsidRPr="000A6078">
      <w:pPr>
        <w:jc w:val="both"/>
      </w:pPr>
      <w:r w:rsidRPr="000A6078">
        <w:t xml:space="preserve">POUKA O PRAVNOM LIJEKU: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E12" w:rsidP="00615C18" w:rsidR="009E2E12">
      <w:r>
        <w:separator/>
      </w:r>
    </w:p>
  </w:endnote>
  <w:endnote w:id="0" w:type="continuationSeparator">
    <w:p w:rsidRDefault="009E2E12" w:rsidP="00615C18" w:rsidR="009E2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E12" w:rsidP="00615C18" w:rsidR="009E2E12">
      <w:r>
        <w:separator/>
      </w:r>
    </w:p>
  </w:footnote>
  <w:footnote w:id="0" w:type="continuationSeparator">
    <w:p w:rsidRDefault="009E2E12" w:rsidP="00615C18" w:rsidR="009E2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9E2E12" w:rsidP="00615C18" w:rsidR="009E2E1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B4E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6169E2">
          <w:t>761/2016-59</w:t>
        </w:r>
      </w:p>
    </w:sdtContent>
  </w:sdt>
  <w:p w:rsidRDefault="009E2E12" w:rsidR="009E2E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06B4E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CEA7D-3AF8-4233-8EA2-F5D53C1FF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464</properties:Words>
  <properties:Characters>2466</properties:Characters>
  <properties:Lines>77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2017-09-07T11:20:00Z</dcterms:created>
  <dc:creator>Ardena Bajlo</dc:creator>
  <cp:lastModifiedBy>Ardena Bajlo</cp:lastModifiedBy>
  <cp:lastPrinted>2016-05-04T11:48:00Z</cp:lastPrinted>
  <dcterms:modified xmlns:xsi="http://www.w3.org/2001/XMLSchema-instance" xsi:type="dcterms:W3CDTF">2017-09-08T10:58:00Z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