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c9dc4" w14:paraId="cac9dc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CD1656">
        <w:t xml:space="preserve"> pod poslovnim brojem St-6327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210F9">
        <w:t>27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D1656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3406BC">
        <w:t xml:space="preserve"> </w:t>
      </w:r>
      <w:r w:rsidR="00CD1656" w:rsidRPr="00CD1656">
        <w:t>BIRAČ GORIVA d.o.o. OIB: 24145497188, MBS: 080824951 iz Zagreba, Žitnjak bb</w:t>
      </w:r>
      <w:r w:rsidR="007B34F1">
        <w:t>.</w:t>
      </w:r>
    </w:p>
    <w:p w:rsidRDefault="0060060B" w:rsidP="003406BC" w:rsidR="0060060B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CD1656">
        <w:t xml:space="preserve">79.461,52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D7F29">
        <w:t>27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16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77ABF"/>
    <w:rsid w:val="00185571"/>
    <w:rsid w:val="001E50FB"/>
    <w:rsid w:val="001F6933"/>
    <w:rsid w:val="00230A63"/>
    <w:rsid w:val="00263D6D"/>
    <w:rsid w:val="00264D19"/>
    <w:rsid w:val="00276582"/>
    <w:rsid w:val="00297E94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7B8E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D1656"/>
    <w:rsid w:val="00CE7362"/>
    <w:rsid w:val="00D01B78"/>
    <w:rsid w:val="00D147D5"/>
    <w:rsid w:val="00D66226"/>
    <w:rsid w:val="00DB51B1"/>
    <w:rsid w:val="00E210F9"/>
    <w:rsid w:val="00E27241"/>
    <w:rsid w:val="00E878CC"/>
    <w:rsid w:val="00EC3302"/>
    <w:rsid w:val="00ED6AA8"/>
    <w:rsid w:val="00ED7F2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7A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A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A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A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A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7A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A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A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A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A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6327</izvorni_sadrzaj>
    <derivirana_varijabla naziv="DomainObject.Predmet.Broj_1">6327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St-6327/2015</izvorni_sadrzaj>
    <derivirana_varijabla naziv="DomainObject.Predmet.OznakaBroj_1">St-6327/2015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BIRAČ GORIVA d.o.o.</izvorni_sadrzaj>
    <derivirana_varijabla naziv="DomainObject.Predmet.ProtustrankaFormated_1">  BIRAČ GORIVA d.o.o.</derivirana_varijabla>
  </DomainObject.Predmet.ProtustrankaFormated>
  <DomainObject.Predmet.ProtustrankaFormatedOIB>
    <izvorni_sadrzaj>  BIRAČ GORIVA d.o.o., OIB 24145497188</izvorni_sadrzaj>
    <derivirana_varijabla naziv="DomainObject.Predmet.ProtustrankaFormatedOIB_1">  BIRAČ GORIVA d.o.o., OIB 24145497188</derivirana_varijabla>
  </DomainObject.Predmet.ProtustrankaFormatedOIB>
  <DomainObject.Predmet.ProtustrankaFormatedWithAdress>
    <izvorni_sadrzaj> BIRAČ GORIVA d.o.o., Žitnjak bb, 10000 Zagreb</izvorni_sadrzaj>
    <derivirana_varijabla naziv="DomainObject.Predmet.ProtustrankaFormatedWithAdress_1"> BIRAČ GORIVA d.o.o., Žitnjak bb, 10000 Zagreb</derivirana_varijabla>
  </DomainObject.Predmet.ProtustrankaFormatedWithAdress>
  <DomainObject.Predmet.ProtustrankaFormatedWithAdressOIB>
    <izvorni_sadrzaj> BIRAČ GORIVA d.o.o., OIB 24145497188, Žitnjak bb, 10000 Zagreb</izvorni_sadrzaj>
    <derivirana_varijabla naziv="DomainObject.Predmet.ProtustrankaFormatedWithAdressOIB_1"> BIRAČ GORIVA d.o.o., OIB 24145497188, Žitnjak bb, 10000 Zagreb</derivirana_varijabla>
  </DomainObject.Predmet.ProtustrankaFormatedWithAdressOIB>
  <DomainObject.Predmet.ProtustrankaWithAdress>
    <izvorni_sadrzaj>BIRAČ GORIVA d.o.o. Žitnjak bb, 10000 Zagreb</izvorni_sadrzaj>
    <derivirana_varijabla naziv="DomainObject.Predmet.ProtustrankaWithAdress_1">BIRAČ GORIVA d.o.o. Žitnjak bb, 10000 Zagreb</derivirana_varijabla>
  </DomainObject.Predmet.ProtustrankaWithAdress>
  <DomainObject.Predmet.ProtustrankaWithAdressOIB>
    <izvorni_sadrzaj>BIRAČ GORIVA d.o.o., OIB 24145497188, Žitnjak bb, 10000 Zagreb</izvorni_sadrzaj>
    <derivirana_varijabla naziv="DomainObject.Predmet.ProtustrankaWithAdressOIB_1">BIRAČ GORIVA d.o.o., OIB 24145497188, Žitnjak bb, 10000 Zagreb</derivirana_varijabla>
  </DomainObject.Predmet.ProtustrankaWithAdressOIB>
  <DomainObject.Predmet.ProtustrankaNazivFormated>
    <izvorni_sadrzaj>BIRAČ GORIVA d.o.o.</izvorni_sadrzaj>
    <derivirana_varijabla naziv="DomainObject.Predmet.ProtustrankaNazivFormated_1">BIRAČ GORIVA d.o.o.</derivirana_varijabla>
  </DomainObject.Predmet.ProtustrankaNazivFormated>
  <DomainObject.Predmet.ProtustrankaNazivFormatedOIB>
    <izvorni_sadrzaj>BIRAČ GORIVA d.o.o., OIB 24145497188</izvorni_sadrzaj>
    <derivirana_varijabla naziv="DomainObject.Predmet.ProtustrankaNazivFormatedOIB_1">BIRAČ GORIVA d.o.o., OIB 24145497188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BIRAČ GORIVA d.o.o.</item>
    </izvorni_sadrzaj>
    <derivirana_varijabla naziv="DomainObject.Predmet.ProtuStrankaListFormated_1">
      <item>BIRAČ GORIVA d.o.o.</item>
    </derivirana_varijabla>
  </DomainObject.Predmet.ProtuStrankaListFormated>
  <DomainObject.Predmet.ProtuStrankaListFormatedOIB>
    <izvorni_sadrzaj>
      <item>BIRAČ GORIVA d.o.o., OIB 24145497188</item>
    </izvorni_sadrzaj>
    <derivirana_varijabla naziv="DomainObject.Predmet.ProtuStrankaListFormatedOIB_1">
      <item>BIRAČ GORIVA d.o.o., OIB 24145497188</item>
    </derivirana_varijabla>
  </DomainObject.Predmet.ProtuStrankaListFormatedOIB>
  <DomainObject.Predmet.ProtuStrankaListFormatedWithAdress>
    <izvorni_sadrzaj>
      <item>BIRAČ GORIVA d.o.o., Žitnjak bb, 10000 Zagreb</item>
    </izvorni_sadrzaj>
    <derivirana_varijabla naziv="DomainObject.Predmet.ProtuStrankaListFormatedWithAdress_1">
      <item>BIRAČ GORIVA d.o.o., Žitnjak bb, 10000 Zagreb</item>
    </derivirana_varijabla>
  </DomainObject.Predmet.ProtuStrankaListFormatedWithAdress>
  <DomainObject.Predmet.ProtuStrankaListFormatedWithAdressOIB>
    <izvorni_sadrzaj>
      <item>BIRAČ GORIVA d.o.o., OIB 24145497188, Žitnjak bb, 10000 Zagreb</item>
    </izvorni_sadrzaj>
    <derivirana_varijabla naziv="DomainObject.Predmet.ProtuStrankaListFormatedWithAdressOIB_1">
      <item>BIRAČ GORIVA d.o.o., OIB 24145497188, Žitnjak bb, 10000 Zagreb</item>
    </derivirana_varijabla>
  </DomainObject.Predmet.ProtuStrankaListFormatedWithAdressOIB>
  <DomainObject.Predmet.ProtuStrankaListNazivFormated>
    <izvorni_sadrzaj>
      <item>BIRAČ GORIVA d.o.o.</item>
    </izvorni_sadrzaj>
    <derivirana_varijabla naziv="DomainObject.Predmet.ProtuStrankaListNazivFormated_1">
      <item>BIRAČ GORIVA d.o.o.</item>
    </derivirana_varijabla>
  </DomainObject.Predmet.ProtuStrankaListNazivFormated>
  <DomainObject.Predmet.ProtuStrankaListNazivFormatedOIB>
    <izvorni_sadrzaj>
      <item>BIRAČ GORIVA d.o.o., OIB 24145497188</item>
    </izvorni_sadrzaj>
    <derivirana_varijabla naziv="DomainObject.Predmet.ProtuStrankaListNazivFormatedOIB_1">
      <item>BIRAČ GORIVA d.o.o., OIB 24145497188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BIRAČ GORIVA d.o.o.</izvorni_sadrzaj>
    <derivirana_varijabla naziv="DomainObject.Predmet.ProtustrankaIDrugi_1">BIRAČ GORIVA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BIRAČ GORIVA d.o.o., OIB 24145497188, Žitnjak bb, 10000 Zagreb</izvorni_sadrzaj>
    <derivirana_varijabla naziv="DomainObject.Predmet.ProtustrankaIDrugiAdressOIB_1">BIRAČ GORIVA d.o.o., OIB 24145497188, Žitnjak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BIRAČ GORIVA d.o.o.</item>
    </izvorni_sadrzaj>
    <derivirana_varijabla naziv="DomainObject.Predmet.SudioniciListNaziv_1">
      <item>FINA Regionalni centar Zagreb</item>
      <item>BIRAČ GORIVA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BIRAČ GORIVA d.o.o., OIB 24145497188, Žitnjak bb,10000 Zagreb</item>
    </izvorni_sadrzaj>
    <derivirana_varijabla naziv="DomainObject.Predmet.SudioniciListAdressOIB_1">
      <item>FINA Regionalni centar Zagreb, OIB 85821130368, Trg svibanjskih žrtava 1995. 1,10000 Zagreb</item>
      <item>BIRAČ GORIVA d.o.o., OIB 24145497188, Žitnjak 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24145497188</item>
    </izvorni_sadrzaj>
    <derivirana_varijabla naziv="DomainObject.Predmet.SudioniciListNazivOIB_1">
      <item>, OIB 85821130368</item>
      <item>, OIB 24145497188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239</properties:Words>
  <properties:Characters>1304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2015-12-01T07:45:00Z</dcterms:created>
  <dc:creator>ilukac</dc:creator>
  <cp:lastModifiedBy>Višnja Svečak</cp:lastModifiedBy>
  <cp:lastPrinted>2015-11-27T10:15:00Z</cp:lastPrinted>
  <dcterms:modified xmlns:xsi="http://www.w3.org/2001/XMLSchema-instance" xsi:type="dcterms:W3CDTF">2015-12-01T08:20:00Z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