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6fc99" w14:paraId="fb6fc99" w:rsidRDefault="002172D5" w:rsidP="00063BFF" w:rsidR="000921B3" w:rsidRPr="00F07121">
      <w:pPr>
        <w:pStyle w:val="Naslov1"/>
        <w:ind w:hanging="284" w:right="-2" w:left="284"/>
        <w15:collapsed w:val="false"/>
        <w:rPr>
          <w:szCs w:val="24"/>
        </w:rPr>
      </w:pPr>
      <w:bookmarkStart w:name="_GoBack" w:id="0"/>
      <w:bookmarkEnd w:id="0"/>
      <w:r w:rsidRPr="00F07121">
        <w:rPr>
          <w:szCs w:val="24"/>
        </w:rPr>
        <w:t>Posl. br. 7</w:t>
      </w:r>
      <w:r w:rsidR="00EA2258" w:rsidRPr="00F07121">
        <w:rPr>
          <w:szCs w:val="24"/>
        </w:rPr>
        <w:t xml:space="preserve"> </w:t>
      </w:r>
      <w:r w:rsidR="000E36F7" w:rsidRPr="00F07121">
        <w:rPr>
          <w:szCs w:val="24"/>
        </w:rPr>
        <w:t>St-177/</w:t>
      </w:r>
      <w:r w:rsidR="00C20915" w:rsidRPr="00F07121">
        <w:rPr>
          <w:szCs w:val="24"/>
        </w:rPr>
        <w:t>17</w:t>
      </w:r>
    </w:p>
    <w:p w:rsidRDefault="000921B3" w:rsidP="000921B3" w:rsidR="000921B3" w:rsidRPr="00F07121">
      <w:pPr>
        <w:rPr>
          <w:sz w:val="24"/>
          <w:szCs w:val="24"/>
        </w:rPr>
      </w:pPr>
    </w:p>
    <w:p w:rsidRDefault="00B0512B" w:rsidR="00060CD6" w:rsidRPr="00F07121">
      <w:pPr>
        <w:ind w:firstLine="708"/>
        <w:rPr>
          <w:b/>
          <w:sz w:val="24"/>
          <w:szCs w:val="24"/>
        </w:rPr>
      </w:pPr>
      <w:r w:rsidRPr="00F07121">
        <w:rPr>
          <w:noProof/>
          <w:color w:val="0000FF"/>
          <w:sz w:val="24"/>
          <w:szCs w:val="24"/>
        </w:rPr>
        <w:drawing>
          <wp:inline distR="0" distL="0" distB="0" distT="0">
            <wp:extent cy="735965" cx="54991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5965" cx="54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CD6" w:rsidR="00060CD6" w:rsidRPr="00F07121">
      <w:pPr>
        <w:rPr>
          <w:b/>
          <w:sz w:val="24"/>
          <w:szCs w:val="24"/>
        </w:rPr>
      </w:pPr>
      <w:r w:rsidRPr="00F07121">
        <w:rPr>
          <w:b/>
          <w:sz w:val="24"/>
          <w:szCs w:val="24"/>
        </w:rPr>
        <w:t>REPUBLIKA HRVATSKA</w:t>
      </w:r>
    </w:p>
    <w:p w:rsidRDefault="00060CD6" w:rsidR="00060CD6" w:rsidRPr="00F07121">
      <w:pPr>
        <w:rPr>
          <w:b/>
          <w:sz w:val="24"/>
          <w:szCs w:val="24"/>
        </w:rPr>
      </w:pPr>
      <w:r w:rsidRPr="00F07121">
        <w:rPr>
          <w:b/>
          <w:sz w:val="24"/>
          <w:szCs w:val="24"/>
        </w:rPr>
        <w:t>TRGOVAČKI SUD U SPLITU</w:t>
      </w:r>
    </w:p>
    <w:p w:rsidRDefault="00060CD6" w:rsidR="00060CD6" w:rsidRPr="00F07121">
      <w:pPr>
        <w:rPr>
          <w:b/>
          <w:sz w:val="24"/>
          <w:szCs w:val="24"/>
        </w:rPr>
      </w:pPr>
      <w:r w:rsidRPr="00F07121">
        <w:rPr>
          <w:b/>
          <w:sz w:val="24"/>
          <w:szCs w:val="24"/>
        </w:rPr>
        <w:t>STALNA SLUŽBA U DUBROVNIKU</w:t>
      </w:r>
    </w:p>
    <w:p w:rsidRDefault="00060CD6" w:rsidR="00060CD6" w:rsidRPr="00F07121">
      <w:pPr>
        <w:rPr>
          <w:b/>
          <w:sz w:val="24"/>
          <w:szCs w:val="24"/>
        </w:rPr>
      </w:pPr>
      <w:r w:rsidRPr="00F07121">
        <w:rPr>
          <w:b/>
          <w:sz w:val="24"/>
          <w:szCs w:val="24"/>
        </w:rPr>
        <w:t>Dubrovnik, Dr. A. Starčevića 23</w:t>
      </w:r>
    </w:p>
    <w:p w:rsidRDefault="00DD3B0F" w:rsidR="00DD3B0F" w:rsidRPr="00F07121">
      <w:pPr>
        <w:rPr>
          <w:b/>
          <w:sz w:val="24"/>
          <w:szCs w:val="24"/>
        </w:rPr>
      </w:pPr>
    </w:p>
    <w:p w:rsidRDefault="00DD3B0F" w:rsidR="00DD3B0F" w:rsidRPr="00F07121">
      <w:pPr>
        <w:rPr>
          <w:b/>
          <w:sz w:val="24"/>
          <w:szCs w:val="24"/>
        </w:rPr>
      </w:pPr>
    </w:p>
    <w:p w:rsidRDefault="000921B3" w:rsidP="000921B3" w:rsidR="000921B3" w:rsidRPr="00F07121">
      <w:pPr>
        <w:rPr>
          <w:b/>
          <w:sz w:val="24"/>
          <w:szCs w:val="24"/>
        </w:rPr>
      </w:pPr>
    </w:p>
    <w:p w:rsidRDefault="00E64233" w:rsidP="00FA1EA0" w:rsidR="00A77688" w:rsidRPr="00F07121">
      <w:pPr>
        <w:tabs>
          <w:tab w:pos="3832" w:val="left"/>
        </w:tabs>
        <w:ind w:right="-2"/>
        <w:jc w:val="center"/>
        <w:rPr>
          <w:b/>
          <w:sz w:val="24"/>
          <w:szCs w:val="24"/>
        </w:rPr>
      </w:pPr>
      <w:r w:rsidRPr="00F07121">
        <w:rPr>
          <w:b/>
          <w:sz w:val="24"/>
          <w:szCs w:val="24"/>
        </w:rPr>
        <w:t>R E  P U B L I K A  H R V A T S K A</w:t>
      </w:r>
    </w:p>
    <w:p w:rsidRDefault="00BA0338" w:rsidP="00FA1EA0" w:rsidR="00BA0338" w:rsidRPr="00F07121">
      <w:pPr>
        <w:pStyle w:val="Naslov2"/>
        <w:ind w:right="-2"/>
        <w:rPr>
          <w:szCs w:val="24"/>
        </w:rPr>
      </w:pPr>
      <w:r w:rsidRPr="00F07121">
        <w:rPr>
          <w:szCs w:val="24"/>
        </w:rPr>
        <w:t>R J E Š E N J E</w:t>
      </w:r>
    </w:p>
    <w:p w:rsidRDefault="00195EC5" w:rsidP="00FA1EA0" w:rsidR="00195EC5" w:rsidRPr="00F07121">
      <w:pPr>
        <w:ind w:right="-2"/>
        <w:jc w:val="center"/>
        <w:rPr>
          <w:sz w:val="24"/>
          <w:szCs w:val="24"/>
        </w:rPr>
      </w:pPr>
    </w:p>
    <w:p w:rsidRDefault="00BA0338" w:rsidP="00416C30" w:rsidR="00BA0338" w:rsidRPr="00F07121">
      <w:pPr>
        <w:ind w:right="-2"/>
        <w:jc w:val="center"/>
        <w:rPr>
          <w:b/>
          <w:sz w:val="24"/>
          <w:szCs w:val="24"/>
        </w:rPr>
      </w:pPr>
    </w:p>
    <w:p w:rsidRDefault="00195EC5" w:rsidP="000E36F7" w:rsidR="00346796" w:rsidRPr="00F07121">
      <w:pPr>
        <w:ind w:firstLine="720" w:right="-2"/>
        <w:jc w:val="both"/>
        <w:rPr>
          <w:sz w:val="24"/>
          <w:szCs w:val="24"/>
        </w:rPr>
      </w:pPr>
      <w:r w:rsidRPr="00F07121">
        <w:rPr>
          <w:sz w:val="24"/>
          <w:szCs w:val="24"/>
        </w:rPr>
        <w:t xml:space="preserve">Trgovački sud </w:t>
      </w:r>
      <w:r w:rsidR="00AD5E9B" w:rsidRPr="00F07121">
        <w:rPr>
          <w:sz w:val="24"/>
          <w:szCs w:val="24"/>
        </w:rPr>
        <w:t xml:space="preserve">u Splitu, Stalna služba u </w:t>
      </w:r>
      <w:r w:rsidRPr="00F07121">
        <w:rPr>
          <w:sz w:val="24"/>
          <w:szCs w:val="24"/>
        </w:rPr>
        <w:t>Du</w:t>
      </w:r>
      <w:r w:rsidR="00A87B96" w:rsidRPr="00F07121">
        <w:rPr>
          <w:sz w:val="24"/>
          <w:szCs w:val="24"/>
        </w:rPr>
        <w:t xml:space="preserve">brovniku, po stečajnom sucu tog suda </w:t>
      </w:r>
      <w:r w:rsidRPr="00F07121">
        <w:rPr>
          <w:sz w:val="24"/>
          <w:szCs w:val="24"/>
        </w:rPr>
        <w:t>Diani Butigan Granić,</w:t>
      </w:r>
      <w:r w:rsidR="00A87B96" w:rsidRPr="00F07121">
        <w:rPr>
          <w:sz w:val="24"/>
          <w:szCs w:val="24"/>
        </w:rPr>
        <w:t xml:space="preserve"> kao sucu pojedincu, u stečajnom postupku nad stečajnim dužnikom</w:t>
      </w:r>
      <w:r w:rsidR="00346796" w:rsidRPr="00F07121">
        <w:rPr>
          <w:sz w:val="24"/>
          <w:szCs w:val="24"/>
        </w:rPr>
        <w:t xml:space="preserve"> </w:t>
      </w:r>
      <w:r w:rsidR="000E36F7" w:rsidRPr="00F07121">
        <w:rPr>
          <w:sz w:val="24"/>
          <w:szCs w:val="24"/>
        </w:rPr>
        <w:t xml:space="preserve">STEČAJNA MASA GORDON d.o.o. u stečaju, Cavtat, Prijeko 62, OIB: 48236090265, </w:t>
      </w:r>
      <w:r w:rsidR="00C20915" w:rsidRPr="00F07121">
        <w:rPr>
          <w:sz w:val="24"/>
          <w:szCs w:val="24"/>
        </w:rPr>
        <w:t xml:space="preserve">kojeg zastupa stečajni upravitelj </w:t>
      </w:r>
      <w:r w:rsidR="000E36F7" w:rsidRPr="00F07121">
        <w:rPr>
          <w:sz w:val="24"/>
          <w:szCs w:val="24"/>
        </w:rPr>
        <w:t>Ante Gabelica,</w:t>
      </w:r>
      <w:r w:rsidR="00C20915" w:rsidRPr="00F07121">
        <w:rPr>
          <w:sz w:val="24"/>
          <w:szCs w:val="24"/>
        </w:rPr>
        <w:t xml:space="preserve"> </w:t>
      </w:r>
      <w:r w:rsidR="00570491" w:rsidRPr="00F07121">
        <w:rPr>
          <w:sz w:val="24"/>
          <w:szCs w:val="24"/>
        </w:rPr>
        <w:t>nakon održanog</w:t>
      </w:r>
      <w:r w:rsidR="00FA1EA0" w:rsidRPr="00F07121">
        <w:rPr>
          <w:sz w:val="24"/>
          <w:szCs w:val="24"/>
        </w:rPr>
        <w:t xml:space="preserve"> </w:t>
      </w:r>
      <w:r w:rsidR="00570491" w:rsidRPr="00F07121">
        <w:rPr>
          <w:sz w:val="24"/>
          <w:szCs w:val="24"/>
        </w:rPr>
        <w:t>ispitnog</w:t>
      </w:r>
      <w:r w:rsidR="00842767" w:rsidRPr="00F07121">
        <w:rPr>
          <w:sz w:val="24"/>
          <w:szCs w:val="24"/>
        </w:rPr>
        <w:t xml:space="preserve"> ročišta</w:t>
      </w:r>
      <w:r w:rsidR="002C1620" w:rsidRPr="00F07121">
        <w:rPr>
          <w:sz w:val="24"/>
          <w:szCs w:val="24"/>
        </w:rPr>
        <w:t>,</w:t>
      </w:r>
      <w:r w:rsidR="00570491" w:rsidRPr="00F07121">
        <w:rPr>
          <w:sz w:val="24"/>
          <w:szCs w:val="24"/>
        </w:rPr>
        <w:t xml:space="preserve"> d</w:t>
      </w:r>
      <w:r w:rsidR="00BA0338" w:rsidRPr="00F07121">
        <w:rPr>
          <w:sz w:val="24"/>
          <w:szCs w:val="24"/>
        </w:rPr>
        <w:t xml:space="preserve">ana </w:t>
      </w:r>
      <w:r w:rsidR="000E36F7" w:rsidRPr="00F07121">
        <w:rPr>
          <w:sz w:val="24"/>
          <w:szCs w:val="24"/>
        </w:rPr>
        <w:t>2</w:t>
      </w:r>
      <w:r w:rsidR="00D37668">
        <w:rPr>
          <w:sz w:val="24"/>
          <w:szCs w:val="24"/>
        </w:rPr>
        <w:t>4</w:t>
      </w:r>
      <w:r w:rsidR="000E36F7" w:rsidRPr="00F07121">
        <w:rPr>
          <w:sz w:val="24"/>
          <w:szCs w:val="24"/>
        </w:rPr>
        <w:t>. kolovoza 2017.</w:t>
      </w:r>
      <w:r w:rsidR="00346796" w:rsidRPr="00F07121">
        <w:rPr>
          <w:sz w:val="24"/>
          <w:szCs w:val="24"/>
        </w:rPr>
        <w:t>g.</w:t>
      </w:r>
    </w:p>
    <w:p w:rsidRDefault="00D8553B" w:rsidP="003734D4" w:rsidR="00D8553B" w:rsidRPr="00F07121">
      <w:pPr>
        <w:ind w:firstLine="720" w:right="-2"/>
        <w:jc w:val="both"/>
        <w:rPr>
          <w:sz w:val="24"/>
          <w:szCs w:val="24"/>
        </w:rPr>
      </w:pPr>
    </w:p>
    <w:p w:rsidRDefault="00BA0338" w:rsidP="00416C30" w:rsidR="00BA0338" w:rsidRPr="00F07121">
      <w:pPr>
        <w:ind w:right="-2"/>
        <w:jc w:val="center"/>
        <w:rPr>
          <w:b/>
          <w:sz w:val="24"/>
          <w:szCs w:val="24"/>
        </w:rPr>
      </w:pPr>
      <w:r w:rsidRPr="00F07121">
        <w:rPr>
          <w:b/>
          <w:sz w:val="24"/>
          <w:szCs w:val="24"/>
        </w:rPr>
        <w:t>r i j e š i o    j e</w:t>
      </w:r>
    </w:p>
    <w:p w:rsidRDefault="00CD0A8C" w:rsidP="00EC49AC" w:rsidR="00CD0A8C" w:rsidRPr="00F07121">
      <w:pPr>
        <w:rPr>
          <w:sz w:val="24"/>
          <w:szCs w:val="24"/>
        </w:rPr>
      </w:pPr>
    </w:p>
    <w:p w:rsidRDefault="00842767" w:rsidP="00842767" w:rsidR="00842767" w:rsidRPr="00F07121">
      <w:pPr>
        <w:rPr>
          <w:sz w:val="24"/>
          <w:szCs w:val="24"/>
        </w:rPr>
      </w:pPr>
    </w:p>
    <w:p w:rsidRDefault="00346796" w:rsidP="00346796" w:rsidR="00346796" w:rsidRPr="00F07121">
      <w:pPr>
        <w:rPr>
          <w:sz w:val="24"/>
          <w:szCs w:val="24"/>
        </w:rPr>
      </w:pPr>
      <w:r w:rsidRPr="00F07121">
        <w:rPr>
          <w:sz w:val="24"/>
          <w:szCs w:val="24"/>
        </w:rPr>
        <w:t>Utv</w:t>
      </w:r>
      <w:r w:rsidR="001E1B6B" w:rsidRPr="00F07121">
        <w:rPr>
          <w:sz w:val="24"/>
          <w:szCs w:val="24"/>
        </w:rPr>
        <w:t>rđuju se osnovanim tražbine II</w:t>
      </w:r>
      <w:r w:rsidRPr="00F07121">
        <w:rPr>
          <w:sz w:val="24"/>
          <w:szCs w:val="24"/>
        </w:rPr>
        <w:t xml:space="preserve"> višeg isplatnog reda </w:t>
      </w:r>
    </w:p>
    <w:p w:rsidRDefault="00346796" w:rsidP="00346796" w:rsidR="00346796" w:rsidRPr="00F07121">
      <w:pPr>
        <w:rPr>
          <w:sz w:val="24"/>
          <w:szCs w:val="24"/>
        </w:rPr>
      </w:pPr>
    </w:p>
    <w:p w:rsidRDefault="00C20915" w:rsidP="00C20915" w:rsidR="00C20915" w:rsidRPr="00F07121">
      <w:pPr>
        <w:rPr>
          <w:sz w:val="24"/>
          <w:szCs w:val="24"/>
        </w:rPr>
      </w:pPr>
    </w:p>
    <w:tbl>
      <w:tblPr>
        <w:tblW w:type="dxa" w:w="833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1E0" w:noVBand="0" w:noHBand="0" w:lastColumn="1" w:firstColumn="1" w:lastRow="1" w:firstRow="1"/>
      </w:tblPr>
      <w:tblGrid>
        <w:gridCol w:w="1008"/>
        <w:gridCol w:w="3920"/>
        <w:gridCol w:w="1701"/>
        <w:gridCol w:w="1701"/>
      </w:tblGrid>
      <w:tr w:rsidTr="00C20915" w:rsidR="00C20915" w:rsidRPr="00F07121">
        <w:tc>
          <w:tcPr>
            <w:tcW w:type="dxa" w:w="1008"/>
          </w:tcPr>
          <w:p w:rsidRDefault="00C20915" w:rsidP="00AE1A0F" w:rsidR="00C20915" w:rsidRPr="00F07121">
            <w:pPr>
              <w:jc w:val="center"/>
              <w:rPr>
                <w:sz w:val="24"/>
                <w:szCs w:val="24"/>
              </w:rPr>
            </w:pPr>
            <w:r w:rsidRPr="00F07121">
              <w:rPr>
                <w:sz w:val="24"/>
                <w:szCs w:val="24"/>
              </w:rPr>
              <w:t>Red.br.</w:t>
            </w:r>
          </w:p>
        </w:tc>
        <w:tc>
          <w:tcPr>
            <w:tcW w:type="dxa" w:w="3920"/>
          </w:tcPr>
          <w:p w:rsidRDefault="00C20915" w:rsidP="00AE1A0F" w:rsidR="00C20915" w:rsidRPr="00F07121">
            <w:pPr>
              <w:jc w:val="center"/>
              <w:rPr>
                <w:sz w:val="24"/>
                <w:szCs w:val="24"/>
              </w:rPr>
            </w:pPr>
            <w:r w:rsidRPr="00F07121">
              <w:rPr>
                <w:sz w:val="24"/>
                <w:szCs w:val="24"/>
              </w:rPr>
              <w:t xml:space="preserve">Vjerovnik </w:t>
            </w:r>
          </w:p>
        </w:tc>
        <w:tc>
          <w:tcPr>
            <w:tcW w:type="dxa" w:w="1701"/>
          </w:tcPr>
          <w:p w:rsidRDefault="00C20915" w:rsidP="00AE1A0F" w:rsidR="00C20915" w:rsidRPr="00F07121">
            <w:pPr>
              <w:jc w:val="center"/>
              <w:rPr>
                <w:sz w:val="24"/>
                <w:szCs w:val="24"/>
              </w:rPr>
            </w:pPr>
            <w:r w:rsidRPr="00F07121">
              <w:rPr>
                <w:sz w:val="24"/>
                <w:szCs w:val="24"/>
              </w:rPr>
              <w:t xml:space="preserve">Prijavljeno kuna </w:t>
            </w:r>
          </w:p>
        </w:tc>
        <w:tc>
          <w:tcPr>
            <w:tcW w:type="dxa" w:w="1701"/>
          </w:tcPr>
          <w:p w:rsidRDefault="00C20915" w:rsidP="00AE1A0F" w:rsidR="00C20915" w:rsidRPr="00F07121">
            <w:pPr>
              <w:jc w:val="center"/>
              <w:rPr>
                <w:sz w:val="24"/>
                <w:szCs w:val="24"/>
              </w:rPr>
            </w:pPr>
            <w:r w:rsidRPr="00F07121">
              <w:rPr>
                <w:sz w:val="24"/>
                <w:szCs w:val="24"/>
              </w:rPr>
              <w:t xml:space="preserve">Priznato kuna </w:t>
            </w:r>
          </w:p>
        </w:tc>
      </w:tr>
      <w:tr w:rsidTr="00C20915" w:rsidR="00C20915" w:rsidRPr="00F07121">
        <w:tc>
          <w:tcPr>
            <w:tcW w:type="dxa" w:w="1008"/>
          </w:tcPr>
          <w:p w:rsidRDefault="00C20915" w:rsidP="00AE1A0F" w:rsidR="00C20915" w:rsidRPr="00F07121">
            <w:pPr>
              <w:jc w:val="center"/>
              <w:rPr>
                <w:sz w:val="24"/>
                <w:szCs w:val="24"/>
              </w:rPr>
            </w:pPr>
            <w:r w:rsidRPr="00F07121">
              <w:rPr>
                <w:sz w:val="24"/>
                <w:szCs w:val="24"/>
              </w:rPr>
              <w:t>1</w:t>
            </w:r>
          </w:p>
        </w:tc>
        <w:tc>
          <w:tcPr>
            <w:tcW w:type="dxa" w:w="3920"/>
          </w:tcPr>
          <w:p w:rsidRDefault="000E36F7" w:rsidP="00AE1A0F" w:rsidR="00C20915" w:rsidRPr="00F07121">
            <w:pPr>
              <w:rPr>
                <w:sz w:val="24"/>
                <w:szCs w:val="24"/>
              </w:rPr>
            </w:pPr>
            <w:r w:rsidRPr="00F07121">
              <w:rPr>
                <w:sz w:val="24"/>
                <w:szCs w:val="24"/>
              </w:rPr>
              <w:t>H-ABDUCO d.o.o., Zagreb, Sl. Avenija 6a, OIB: 13667298928</w:t>
            </w:r>
          </w:p>
        </w:tc>
        <w:tc>
          <w:tcPr>
            <w:tcW w:type="dxa" w:w="1701"/>
            <w:vAlign w:val="center"/>
          </w:tcPr>
          <w:p w:rsidRDefault="000E36F7" w:rsidP="00AE1A0F" w:rsidR="00C20915" w:rsidRPr="00F07121">
            <w:pPr>
              <w:jc w:val="right"/>
              <w:rPr>
                <w:sz w:val="24"/>
                <w:szCs w:val="24"/>
              </w:rPr>
            </w:pPr>
            <w:r w:rsidRPr="00F07121">
              <w:rPr>
                <w:sz w:val="24"/>
                <w:szCs w:val="24"/>
              </w:rPr>
              <w:t>7.895.630,26</w:t>
            </w:r>
          </w:p>
        </w:tc>
        <w:tc>
          <w:tcPr>
            <w:tcW w:type="dxa" w:w="1701"/>
            <w:vAlign w:val="center"/>
          </w:tcPr>
          <w:p w:rsidRDefault="000E36F7" w:rsidP="00AE1A0F" w:rsidR="00C20915" w:rsidRPr="00F07121">
            <w:pPr>
              <w:jc w:val="right"/>
              <w:rPr>
                <w:sz w:val="24"/>
                <w:szCs w:val="24"/>
              </w:rPr>
            </w:pPr>
            <w:r w:rsidRPr="00F07121">
              <w:rPr>
                <w:sz w:val="24"/>
                <w:szCs w:val="24"/>
              </w:rPr>
              <w:t>7.895.630,26</w:t>
            </w:r>
          </w:p>
        </w:tc>
      </w:tr>
    </w:tbl>
    <w:p w:rsidRDefault="00C20915" w:rsidP="00C20915" w:rsidR="00C20915" w:rsidRPr="00F07121">
      <w:pPr>
        <w:jc w:val="both"/>
        <w:rPr>
          <w:sz w:val="24"/>
          <w:szCs w:val="24"/>
        </w:rPr>
      </w:pPr>
      <w:r w:rsidRPr="00F07121">
        <w:rPr>
          <w:b/>
          <w:sz w:val="24"/>
          <w:szCs w:val="24"/>
        </w:rPr>
        <w:t xml:space="preserve"> </w:t>
      </w:r>
    </w:p>
    <w:p w:rsidRDefault="00C20915" w:rsidP="00C20915" w:rsidR="00C20915" w:rsidRPr="00F07121">
      <w:pPr>
        <w:jc w:val="both"/>
        <w:rPr>
          <w:sz w:val="24"/>
          <w:szCs w:val="24"/>
        </w:rPr>
      </w:pPr>
    </w:p>
    <w:p w:rsidRDefault="00646512" w:rsidP="00C24A03" w:rsidR="00646512" w:rsidRPr="00F07121">
      <w:pPr>
        <w:pStyle w:val="Naslov2"/>
        <w:ind w:right="-2"/>
        <w:rPr>
          <w:szCs w:val="24"/>
        </w:rPr>
      </w:pPr>
    </w:p>
    <w:p w:rsidRDefault="00C24A03" w:rsidP="00C24A03" w:rsidR="00C24A03" w:rsidRPr="00F07121">
      <w:pPr>
        <w:pStyle w:val="Naslov2"/>
        <w:ind w:right="-2"/>
        <w:rPr>
          <w:szCs w:val="24"/>
        </w:rPr>
      </w:pPr>
      <w:r w:rsidRPr="00F07121">
        <w:rPr>
          <w:szCs w:val="24"/>
        </w:rPr>
        <w:t>Obrazloženje</w:t>
      </w:r>
    </w:p>
    <w:p w:rsidRDefault="00B4329E" w:rsidP="00B4329E" w:rsidR="00B4329E" w:rsidRPr="00F07121">
      <w:pPr>
        <w:ind w:right="-2"/>
        <w:rPr>
          <w:b/>
          <w:sz w:val="24"/>
          <w:szCs w:val="24"/>
        </w:rPr>
      </w:pPr>
    </w:p>
    <w:p w:rsidRDefault="00C24A03" w:rsidP="00C24A03" w:rsidR="000E36F7" w:rsidRPr="00F07121">
      <w:pPr>
        <w:pStyle w:val="Tijeloteksta"/>
        <w:ind w:right="-2"/>
        <w:rPr>
          <w:szCs w:val="24"/>
        </w:rPr>
      </w:pPr>
      <w:r w:rsidRPr="00F07121">
        <w:rPr>
          <w:szCs w:val="24"/>
        </w:rPr>
        <w:tab/>
        <w:t xml:space="preserve">Rješenjem Trgovačkog suda u </w:t>
      </w:r>
      <w:r w:rsidR="00EF0CCF" w:rsidRPr="00F07121">
        <w:rPr>
          <w:szCs w:val="24"/>
        </w:rPr>
        <w:t xml:space="preserve">Splitu, Stalna služba u </w:t>
      </w:r>
      <w:r w:rsidRPr="00F07121">
        <w:rPr>
          <w:szCs w:val="24"/>
        </w:rPr>
        <w:t xml:space="preserve">Dubrovniku  posl. br. </w:t>
      </w:r>
      <w:r w:rsidR="002172D5" w:rsidRPr="00F07121">
        <w:rPr>
          <w:szCs w:val="24"/>
        </w:rPr>
        <w:t>7</w:t>
      </w:r>
      <w:r w:rsidR="00EA2258" w:rsidRPr="00F07121">
        <w:rPr>
          <w:szCs w:val="24"/>
        </w:rPr>
        <w:t xml:space="preserve"> </w:t>
      </w:r>
      <w:r w:rsidR="000E36F7" w:rsidRPr="00F07121">
        <w:rPr>
          <w:szCs w:val="24"/>
        </w:rPr>
        <w:t xml:space="preserve">St-177/17 od 20. veljače 2017.g. </w:t>
      </w:r>
      <w:r w:rsidR="00C20915" w:rsidRPr="00F07121">
        <w:rPr>
          <w:szCs w:val="24"/>
        </w:rPr>
        <w:t xml:space="preserve">određen je nastavak postupka radi naknadne diobe stečajne mase stečajnog dužnika </w:t>
      </w:r>
      <w:r w:rsidR="000E36F7" w:rsidRPr="00F07121">
        <w:rPr>
          <w:szCs w:val="24"/>
        </w:rPr>
        <w:t>STEČAJNA MASA GORDON d.o.o. u stečaju, Cavtat, Prijeko 62, OIB: 48236090265.</w:t>
      </w:r>
    </w:p>
    <w:p w:rsidRDefault="00C24A03" w:rsidP="00C24A03" w:rsidR="00C24A03" w:rsidRPr="00F07121">
      <w:pPr>
        <w:pStyle w:val="Tijeloteksta"/>
        <w:ind w:right="-2"/>
        <w:rPr>
          <w:szCs w:val="24"/>
        </w:rPr>
      </w:pPr>
    </w:p>
    <w:p w:rsidRDefault="00EF0CCF" w:rsidP="00FA1EA0" w:rsidR="00FA1EA0" w:rsidRPr="00F07121">
      <w:pPr>
        <w:pStyle w:val="Tijeloteksta"/>
        <w:ind w:right="-2"/>
        <w:rPr>
          <w:szCs w:val="24"/>
        </w:rPr>
      </w:pPr>
      <w:r w:rsidRPr="00F07121">
        <w:rPr>
          <w:szCs w:val="24"/>
        </w:rPr>
        <w:tab/>
      </w:r>
      <w:r w:rsidR="00FA1EA0" w:rsidRPr="00F07121">
        <w:rPr>
          <w:szCs w:val="24"/>
        </w:rPr>
        <w:t xml:space="preserve">Na ispitnom ročištu održanom dana </w:t>
      </w:r>
      <w:r w:rsidR="00C20915" w:rsidRPr="00F07121">
        <w:rPr>
          <w:szCs w:val="24"/>
        </w:rPr>
        <w:t>1</w:t>
      </w:r>
      <w:r w:rsidR="000E36F7" w:rsidRPr="00F07121">
        <w:rPr>
          <w:szCs w:val="24"/>
        </w:rPr>
        <w:t xml:space="preserve">0. svibnja </w:t>
      </w:r>
      <w:r w:rsidR="00346796" w:rsidRPr="00F07121">
        <w:rPr>
          <w:szCs w:val="24"/>
        </w:rPr>
        <w:t>2017.g.</w:t>
      </w:r>
      <w:r w:rsidR="00646512" w:rsidRPr="00F07121">
        <w:rPr>
          <w:szCs w:val="24"/>
        </w:rPr>
        <w:t xml:space="preserve"> </w:t>
      </w:r>
      <w:r w:rsidR="00FA1EA0" w:rsidRPr="00F07121">
        <w:rPr>
          <w:szCs w:val="24"/>
        </w:rPr>
        <w:t>stečajni upravitelj se određen</w:t>
      </w:r>
      <w:r w:rsidR="000E36F7" w:rsidRPr="00F07121">
        <w:rPr>
          <w:szCs w:val="24"/>
        </w:rPr>
        <w:t>o izjasnio o svakoj</w:t>
      </w:r>
      <w:r w:rsidR="00FA1EA0" w:rsidRPr="00F07121">
        <w:rPr>
          <w:szCs w:val="24"/>
        </w:rPr>
        <w:t xml:space="preserve"> prijavljenoj tražbini predanoj i pristigloj u roku određenom za prijavu tražbina prema </w:t>
      </w:r>
      <w:r w:rsidR="002C1620" w:rsidRPr="00F07121">
        <w:rPr>
          <w:szCs w:val="24"/>
        </w:rPr>
        <w:t>rješenju</w:t>
      </w:r>
      <w:r w:rsidR="00FA1EA0" w:rsidRPr="00F07121">
        <w:rPr>
          <w:szCs w:val="24"/>
        </w:rPr>
        <w:t xml:space="preserve"> o </w:t>
      </w:r>
      <w:r w:rsidR="00C20915" w:rsidRPr="00F07121">
        <w:rPr>
          <w:szCs w:val="24"/>
        </w:rPr>
        <w:t xml:space="preserve">nastavku postupka </w:t>
      </w:r>
      <w:r w:rsidR="00FA1EA0" w:rsidRPr="00F07121">
        <w:rPr>
          <w:szCs w:val="24"/>
        </w:rPr>
        <w:t xml:space="preserve">objavljenom na oglasnoj ploči suda </w:t>
      </w:r>
      <w:r w:rsidR="000E36F7" w:rsidRPr="00F07121">
        <w:rPr>
          <w:szCs w:val="24"/>
        </w:rPr>
        <w:t>20. veljače 2</w:t>
      </w:r>
      <w:r w:rsidR="00346796" w:rsidRPr="00F07121">
        <w:rPr>
          <w:szCs w:val="24"/>
        </w:rPr>
        <w:t>017.g.</w:t>
      </w:r>
      <w:r w:rsidR="00FA1EA0" w:rsidRPr="00F07121">
        <w:rPr>
          <w:szCs w:val="24"/>
        </w:rPr>
        <w:t xml:space="preserve"> Tablice sa prijavama bile su izložene u pisarnici ovog suda na uvid svim sudionicima postupka. </w:t>
      </w:r>
    </w:p>
    <w:p w:rsidRDefault="00FA1EA0" w:rsidP="00FA1EA0" w:rsidR="00FA1EA0" w:rsidRPr="00F07121">
      <w:pPr>
        <w:pStyle w:val="Tijeloteksta"/>
        <w:ind w:right="-2"/>
        <w:rPr>
          <w:szCs w:val="24"/>
        </w:rPr>
      </w:pPr>
    </w:p>
    <w:p w:rsidRDefault="00EF65A6" w:rsidP="00EF65A6" w:rsidR="00EF65A6" w:rsidRPr="00F07121">
      <w:pPr>
        <w:ind w:firstLine="720" w:right="-2"/>
        <w:jc w:val="both"/>
        <w:rPr>
          <w:sz w:val="24"/>
          <w:szCs w:val="24"/>
        </w:rPr>
      </w:pPr>
      <w:r w:rsidRPr="00F07121">
        <w:rPr>
          <w:sz w:val="24"/>
          <w:szCs w:val="24"/>
        </w:rPr>
        <w:lastRenderedPageBreak/>
        <w:t>Stečajni upravitelj je navedene tražbine u smislu čl. 138. Stečajnog zakona (NN 71/15, dalje u tekstu: SZ), priznao kao tražbine</w:t>
      </w:r>
      <w:r w:rsidR="00C20915" w:rsidRPr="00F07121">
        <w:rPr>
          <w:sz w:val="24"/>
          <w:szCs w:val="24"/>
        </w:rPr>
        <w:t xml:space="preserve"> </w:t>
      </w:r>
      <w:r w:rsidRPr="00F07121">
        <w:rPr>
          <w:sz w:val="24"/>
          <w:szCs w:val="24"/>
        </w:rPr>
        <w:t xml:space="preserve"> II. višeg isplatnog reda u iznosima kako je to navedeno u  izreci ovog rješenja. </w:t>
      </w:r>
    </w:p>
    <w:p w:rsidRDefault="00EF65A6" w:rsidP="00EF65A6" w:rsidR="00EF65A6" w:rsidRPr="00F07121">
      <w:pPr>
        <w:pStyle w:val="Tijeloteksta"/>
        <w:ind w:right="-2"/>
        <w:rPr>
          <w:szCs w:val="24"/>
        </w:rPr>
      </w:pPr>
    </w:p>
    <w:p w:rsidRDefault="00EF65A6" w:rsidP="00EF65A6" w:rsidR="00FA1EA0" w:rsidRPr="00F07121">
      <w:pPr>
        <w:ind w:firstLine="720" w:right="-2"/>
        <w:jc w:val="both"/>
        <w:rPr>
          <w:sz w:val="24"/>
          <w:szCs w:val="24"/>
        </w:rPr>
      </w:pPr>
      <w:r w:rsidRPr="00F07121">
        <w:rPr>
          <w:sz w:val="24"/>
          <w:szCs w:val="24"/>
        </w:rPr>
        <w:t xml:space="preserve">Prema čl.263. SZ, tražbina se smatra utvrđenom ako ju na ispitnom ročištu prizna stečajni upravitelj, a ne ospori koji od stečajnih vjerovnika. </w:t>
      </w:r>
      <w:r w:rsidR="00FA1EA0" w:rsidRPr="00F07121">
        <w:rPr>
          <w:sz w:val="24"/>
          <w:szCs w:val="24"/>
        </w:rPr>
        <w:t xml:space="preserve">Na ispitnom ročištu tražbine koje je priznao stečajni upravitelj nije osporio nitko od nazočnih vjerovnika. </w:t>
      </w:r>
    </w:p>
    <w:p w:rsidRDefault="00FA1EA0" w:rsidP="00FA1EA0" w:rsidR="00FA1EA0" w:rsidRPr="00F07121">
      <w:pPr>
        <w:ind w:right="-2"/>
        <w:jc w:val="both"/>
        <w:rPr>
          <w:sz w:val="24"/>
          <w:szCs w:val="24"/>
        </w:rPr>
      </w:pPr>
    </w:p>
    <w:p w:rsidRDefault="00FA1EA0" w:rsidP="00FA1EA0" w:rsidR="00FA1EA0" w:rsidRPr="00F07121">
      <w:pPr>
        <w:ind w:firstLine="360" w:right="-2"/>
        <w:jc w:val="both"/>
        <w:rPr>
          <w:sz w:val="24"/>
          <w:szCs w:val="24"/>
        </w:rPr>
      </w:pPr>
      <w:r w:rsidRPr="00F07121">
        <w:rPr>
          <w:sz w:val="24"/>
          <w:szCs w:val="24"/>
        </w:rPr>
        <w:tab/>
        <w:t>Zbog navedenog, na temelju spomenutih propisa, odlučeno je kao u izreci.</w:t>
      </w:r>
    </w:p>
    <w:p w:rsidRDefault="002C1620" w:rsidP="00FA1EA0" w:rsidR="002C1620" w:rsidRPr="00F07121">
      <w:pPr>
        <w:ind w:firstLine="360" w:right="-2"/>
        <w:jc w:val="both"/>
        <w:rPr>
          <w:sz w:val="24"/>
          <w:szCs w:val="24"/>
        </w:rPr>
      </w:pPr>
    </w:p>
    <w:p w:rsidRDefault="00FA1EA0" w:rsidP="00FA1EA0" w:rsidR="00FA1EA0" w:rsidRPr="00F07121">
      <w:pPr>
        <w:ind w:right="-2"/>
        <w:jc w:val="both"/>
        <w:rPr>
          <w:sz w:val="24"/>
          <w:szCs w:val="24"/>
        </w:rPr>
      </w:pPr>
      <w:r w:rsidRPr="00F07121">
        <w:rPr>
          <w:sz w:val="24"/>
          <w:szCs w:val="24"/>
        </w:rPr>
        <w:t xml:space="preserve"> </w:t>
      </w:r>
    </w:p>
    <w:p w:rsidRDefault="00FA1EA0" w:rsidP="00FA1EA0" w:rsidR="00346796" w:rsidRPr="00F07121">
      <w:pPr>
        <w:pStyle w:val="Naslov2"/>
        <w:ind w:right="-2"/>
        <w:rPr>
          <w:szCs w:val="24"/>
        </w:rPr>
      </w:pPr>
      <w:r w:rsidRPr="00F07121">
        <w:rPr>
          <w:szCs w:val="24"/>
        </w:rPr>
        <w:t xml:space="preserve">U Dubrovniku, </w:t>
      </w:r>
      <w:r w:rsidR="000E36F7" w:rsidRPr="00F07121">
        <w:rPr>
          <w:szCs w:val="24"/>
        </w:rPr>
        <w:t>2</w:t>
      </w:r>
      <w:r w:rsidR="00D37668">
        <w:rPr>
          <w:szCs w:val="24"/>
        </w:rPr>
        <w:t>4</w:t>
      </w:r>
      <w:r w:rsidR="000E36F7" w:rsidRPr="00F07121">
        <w:rPr>
          <w:szCs w:val="24"/>
        </w:rPr>
        <w:t xml:space="preserve">. kolovoza </w:t>
      </w:r>
      <w:r w:rsidR="00346796" w:rsidRPr="00F07121">
        <w:rPr>
          <w:szCs w:val="24"/>
        </w:rPr>
        <w:t>2017.g.</w:t>
      </w:r>
    </w:p>
    <w:p w:rsidRDefault="00FA1EA0" w:rsidP="00FA1EA0" w:rsidR="00FA1EA0" w:rsidRPr="00F07121">
      <w:pPr>
        <w:ind w:right="-2"/>
        <w:jc w:val="both"/>
        <w:rPr>
          <w:b/>
          <w:sz w:val="24"/>
          <w:szCs w:val="24"/>
        </w:rPr>
      </w:pPr>
    </w:p>
    <w:p w:rsidRDefault="00346796" w:rsidP="00FA1EA0" w:rsidR="00346796" w:rsidRPr="00F07121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07121">
      <w:pPr>
        <w:ind w:right="-2"/>
        <w:jc w:val="both"/>
        <w:rPr>
          <w:b/>
          <w:sz w:val="24"/>
          <w:szCs w:val="24"/>
        </w:rPr>
      </w:pPr>
      <w:r w:rsidRPr="00F07121">
        <w:rPr>
          <w:b/>
          <w:sz w:val="24"/>
          <w:szCs w:val="24"/>
        </w:rPr>
        <w:tab/>
      </w:r>
      <w:r w:rsidRPr="00F07121">
        <w:rPr>
          <w:b/>
          <w:sz w:val="24"/>
          <w:szCs w:val="24"/>
        </w:rPr>
        <w:tab/>
      </w:r>
      <w:r w:rsidRPr="00F07121">
        <w:rPr>
          <w:b/>
          <w:sz w:val="24"/>
          <w:szCs w:val="24"/>
        </w:rPr>
        <w:tab/>
      </w:r>
      <w:r w:rsidRPr="00F07121">
        <w:rPr>
          <w:b/>
          <w:sz w:val="24"/>
          <w:szCs w:val="24"/>
        </w:rPr>
        <w:tab/>
      </w:r>
      <w:r w:rsidRPr="00F07121">
        <w:rPr>
          <w:b/>
          <w:sz w:val="24"/>
          <w:szCs w:val="24"/>
        </w:rPr>
        <w:tab/>
      </w:r>
      <w:r w:rsidRPr="00F07121">
        <w:rPr>
          <w:b/>
          <w:sz w:val="24"/>
          <w:szCs w:val="24"/>
        </w:rPr>
        <w:tab/>
      </w:r>
      <w:r w:rsidRPr="00F07121">
        <w:rPr>
          <w:b/>
          <w:sz w:val="24"/>
          <w:szCs w:val="24"/>
        </w:rPr>
        <w:tab/>
        <w:t>Stečajni sudac:</w:t>
      </w:r>
    </w:p>
    <w:p w:rsidRDefault="00FA1EA0" w:rsidP="00FA1EA0" w:rsidR="00FA1EA0" w:rsidRPr="00F07121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07121">
      <w:pPr>
        <w:ind w:right="-2"/>
        <w:jc w:val="both"/>
        <w:rPr>
          <w:b/>
          <w:sz w:val="24"/>
          <w:szCs w:val="24"/>
        </w:rPr>
      </w:pPr>
      <w:r w:rsidRPr="00F07121">
        <w:rPr>
          <w:b/>
          <w:sz w:val="24"/>
          <w:szCs w:val="24"/>
        </w:rPr>
        <w:tab/>
      </w:r>
      <w:r w:rsidRPr="00F07121">
        <w:rPr>
          <w:b/>
          <w:sz w:val="24"/>
          <w:szCs w:val="24"/>
        </w:rPr>
        <w:tab/>
      </w:r>
      <w:r w:rsidRPr="00F07121">
        <w:rPr>
          <w:b/>
          <w:sz w:val="24"/>
          <w:szCs w:val="24"/>
        </w:rPr>
        <w:tab/>
      </w:r>
      <w:r w:rsidRPr="00F07121">
        <w:rPr>
          <w:b/>
          <w:sz w:val="24"/>
          <w:szCs w:val="24"/>
        </w:rPr>
        <w:tab/>
      </w:r>
      <w:r w:rsidRPr="00F07121">
        <w:rPr>
          <w:b/>
          <w:sz w:val="24"/>
          <w:szCs w:val="24"/>
        </w:rPr>
        <w:tab/>
      </w:r>
      <w:r w:rsidRPr="00F07121">
        <w:rPr>
          <w:b/>
          <w:sz w:val="24"/>
          <w:szCs w:val="24"/>
        </w:rPr>
        <w:tab/>
      </w:r>
      <w:r w:rsidRPr="00F07121">
        <w:rPr>
          <w:b/>
          <w:sz w:val="24"/>
          <w:szCs w:val="24"/>
        </w:rPr>
        <w:tab/>
        <w:t>Diana Butigan Granić</w:t>
      </w:r>
      <w:r w:rsidR="00646512" w:rsidRPr="00F07121">
        <w:rPr>
          <w:b/>
          <w:sz w:val="24"/>
          <w:szCs w:val="24"/>
        </w:rPr>
        <w:t xml:space="preserve"> </w:t>
      </w:r>
    </w:p>
    <w:p w:rsidRDefault="00FA1EA0" w:rsidP="00FA1EA0" w:rsidR="00FA1EA0" w:rsidRPr="00F07121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07121">
      <w:pPr>
        <w:ind w:right="-2"/>
        <w:jc w:val="both"/>
        <w:rPr>
          <w:b/>
          <w:sz w:val="24"/>
          <w:szCs w:val="24"/>
        </w:rPr>
      </w:pPr>
    </w:p>
    <w:p w:rsidRDefault="002C1620" w:rsidP="00FA1EA0" w:rsidR="002C1620" w:rsidRPr="00F07121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07121">
      <w:pPr>
        <w:ind w:right="-2"/>
        <w:jc w:val="both"/>
        <w:rPr>
          <w:b/>
          <w:sz w:val="24"/>
          <w:szCs w:val="24"/>
        </w:rPr>
      </w:pPr>
      <w:r w:rsidRPr="00F07121">
        <w:rPr>
          <w:b/>
          <w:sz w:val="24"/>
          <w:szCs w:val="24"/>
        </w:rPr>
        <w:t>POUKA O PRAVNOM LIJEKU</w:t>
      </w:r>
    </w:p>
    <w:p w:rsidRDefault="00FA1EA0" w:rsidP="00FA1EA0" w:rsidR="00FA1EA0" w:rsidRPr="00F07121">
      <w:pPr>
        <w:pStyle w:val="Tijeloteksta"/>
        <w:ind w:right="-2"/>
        <w:rPr>
          <w:szCs w:val="24"/>
        </w:rPr>
      </w:pPr>
      <w:r w:rsidRPr="00F07121">
        <w:rPr>
          <w:szCs w:val="24"/>
        </w:rPr>
        <w:t>Protiv ovog rješenja dopušteno je izjaviti žalbu. Žalba se izjavljuje Visokom trgovačkom sudu Republike Hrvatske u Zagrebu u roku od 8 dana putem ovoga suda u 3 istovjetna primjerka pozivom na gornji poslovni broj.</w:t>
      </w:r>
    </w:p>
    <w:p w:rsidRDefault="00FA1EA0" w:rsidP="00FA1EA0" w:rsidR="00FA1EA0" w:rsidRPr="00F07121">
      <w:pPr>
        <w:ind w:right="-2"/>
        <w:jc w:val="both"/>
        <w:rPr>
          <w:b/>
          <w:sz w:val="24"/>
          <w:szCs w:val="24"/>
        </w:rPr>
      </w:pPr>
    </w:p>
    <w:p w:rsidRDefault="00FA1EA0" w:rsidP="00FA1EA0" w:rsidR="00FA1EA0" w:rsidRPr="00F07121">
      <w:pPr>
        <w:pStyle w:val="Tijeloteksta"/>
        <w:ind w:right="-2"/>
        <w:rPr>
          <w:b/>
          <w:szCs w:val="24"/>
        </w:rPr>
      </w:pPr>
    </w:p>
    <w:p w:rsidRDefault="00BA0338" w:rsidP="00FA1EA0" w:rsidR="00BA0338" w:rsidRPr="00F07121">
      <w:pPr>
        <w:pStyle w:val="Tijeloteksta"/>
        <w:ind w:right="-2"/>
        <w:rPr>
          <w:b/>
          <w:szCs w:val="24"/>
        </w:rPr>
      </w:pPr>
      <w:r w:rsidRPr="00F07121">
        <w:rPr>
          <w:b/>
          <w:szCs w:val="24"/>
        </w:rPr>
        <w:t>DN-a:</w:t>
      </w:r>
    </w:p>
    <w:p w:rsidRDefault="00E56DD6" w:rsidP="00416C30" w:rsidR="00E0736C" w:rsidRPr="00F07121">
      <w:pPr>
        <w:ind w:right="-2"/>
        <w:jc w:val="both"/>
        <w:rPr>
          <w:sz w:val="24"/>
          <w:szCs w:val="24"/>
        </w:rPr>
      </w:pPr>
      <w:r w:rsidRPr="00F07121">
        <w:rPr>
          <w:sz w:val="24"/>
          <w:szCs w:val="24"/>
        </w:rPr>
        <w:t xml:space="preserve">- </w:t>
      </w:r>
      <w:r w:rsidR="00BA0338" w:rsidRPr="00F07121">
        <w:rPr>
          <w:sz w:val="24"/>
          <w:szCs w:val="24"/>
        </w:rPr>
        <w:t>st</w:t>
      </w:r>
      <w:r w:rsidR="00B947C5" w:rsidRPr="00F07121">
        <w:rPr>
          <w:sz w:val="24"/>
          <w:szCs w:val="24"/>
        </w:rPr>
        <w:t>ečajnom upravitelju</w:t>
      </w:r>
      <w:r w:rsidR="00842767" w:rsidRPr="00F07121">
        <w:rPr>
          <w:sz w:val="24"/>
          <w:szCs w:val="24"/>
        </w:rPr>
        <w:t xml:space="preserve"> – e-oglasna ploča suda</w:t>
      </w:r>
    </w:p>
    <w:p w:rsidRDefault="00E56DD6" w:rsidP="00416C30" w:rsidR="00BA0338" w:rsidRPr="00F07121">
      <w:pPr>
        <w:ind w:right="-2"/>
        <w:jc w:val="both"/>
        <w:rPr>
          <w:sz w:val="24"/>
          <w:szCs w:val="24"/>
        </w:rPr>
      </w:pPr>
      <w:r w:rsidRPr="00F07121">
        <w:rPr>
          <w:sz w:val="24"/>
          <w:szCs w:val="24"/>
        </w:rPr>
        <w:t xml:space="preserve">- </w:t>
      </w:r>
      <w:r w:rsidR="00842767" w:rsidRPr="00F07121">
        <w:rPr>
          <w:sz w:val="24"/>
          <w:szCs w:val="24"/>
        </w:rPr>
        <w:t>e-</w:t>
      </w:r>
      <w:r w:rsidR="00551954" w:rsidRPr="00F07121">
        <w:rPr>
          <w:sz w:val="24"/>
          <w:szCs w:val="24"/>
        </w:rPr>
        <w:t>oglasna ploča suda</w:t>
      </w:r>
    </w:p>
    <w:p w:rsidRDefault="00964985" w:rsidP="00416C30" w:rsidR="00964985" w:rsidRPr="00F07121">
      <w:pPr>
        <w:ind w:right="-2"/>
        <w:jc w:val="both"/>
        <w:rPr>
          <w:sz w:val="24"/>
          <w:szCs w:val="24"/>
        </w:rPr>
      </w:pPr>
    </w:p>
    <w:p w:rsidRDefault="00C20915" w:rsidR="00C20915" w:rsidRPr="00F07121">
      <w:pPr>
        <w:ind w:right="-2"/>
        <w:jc w:val="both"/>
        <w:rPr>
          <w:sz w:val="24"/>
          <w:szCs w:val="24"/>
        </w:rPr>
      </w:pPr>
    </w:p>
    <w:sectPr w:rsidSect="00506C5D" w:rsidR="00C20915" w:rsidRPr="00F07121">
      <w:headerReference w:type="even" r:id="rId12"/>
      <w:headerReference w:type="default" r:id="rId13"/>
      <w:pgSz w:h="16838" w:w="11906"/>
      <w:pgMar w:gutter="0" w:footer="720" w:header="720" w:left="1701" w:bottom="1418" w:right="155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3AC" w:rsidR="007313AC">
      <w:r>
        <w:separator/>
      </w:r>
    </w:p>
  </w:endnote>
  <w:endnote w:id="0" w:type="continuationSeparator">
    <w:p w:rsidRDefault="007313AC" w:rsidR="007313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3AC" w:rsidR="007313AC">
      <w:r>
        <w:separator/>
      </w:r>
    </w:p>
  </w:footnote>
  <w:footnote w:id="0" w:type="continuationSeparator">
    <w:p w:rsidRDefault="007313AC" w:rsidR="007313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635B3" w:rsidR="006635B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5B3" w:rsidR="006635B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234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35B3" w:rsidR="006635B3">
    <w:pPr>
      <w:pStyle w:val="Zaglavlje"/>
      <w:jc w:val="right"/>
      <w:rPr>
        <w:b/>
        <w:sz w:val="24"/>
        <w:szCs w:val="24"/>
      </w:rPr>
    </w:pPr>
    <w:r>
      <w:rPr>
        <w:b/>
        <w:sz w:val="24"/>
        <w:szCs w:val="24"/>
      </w:rPr>
      <w:t>Posl. br. 7</w:t>
    </w:r>
    <w:r w:rsidR="00EA2258">
      <w:rPr>
        <w:b/>
        <w:sz w:val="24"/>
        <w:szCs w:val="24"/>
      </w:rPr>
      <w:t xml:space="preserve"> </w:t>
    </w:r>
    <w:r w:rsidR="000E36F7">
      <w:rPr>
        <w:b/>
        <w:sz w:val="24"/>
        <w:szCs w:val="24"/>
      </w:rPr>
      <w:t>St-177</w:t>
    </w:r>
    <w:r w:rsidR="00C20915">
      <w:rPr>
        <w:b/>
        <w:sz w:val="24"/>
        <w:szCs w:val="24"/>
      </w:rPr>
      <w:t>/17</w:t>
    </w:r>
  </w:p>
  <w:p w:rsidRDefault="00820F5C" w:rsidP="00820F5C" w:rsidR="00820F5C">
    <w:pPr>
      <w:pStyle w:val="Zaglavlje"/>
      <w:jc w:val="center"/>
      <w:rPr>
        <w:b/>
        <w:sz w:val="24"/>
        <w:szCs w:val="24"/>
      </w:rPr>
    </w:pPr>
  </w:p>
  <w:p w:rsidRDefault="00A5242A" w:rsidR="00A5242A" w:rsidRPr="007A47B6">
    <w:pPr>
      <w:pStyle w:val="Zaglavlje"/>
      <w:jc w:val="right"/>
      <w:rPr>
        <w:b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126AD"/>
    <w:multiLevelType w:val="hybridMultilevel"/>
    <w:tmpl w:val="9B2C684E"/>
    <w:lvl w:tplc="F6B6457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7CB277B"/>
    <w:multiLevelType w:val="hybridMultilevel"/>
    <w:tmpl w:val="0012214E"/>
    <w:lvl w:tplc="D638BD48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9984031"/>
    <w:multiLevelType w:val="hybridMultilevel"/>
    <w:tmpl w:val="9A961770"/>
    <w:lvl w:tplc="F386EE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43D1624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FE668DC"/>
    <w:multiLevelType w:val="hybridMultilevel"/>
    <w:tmpl w:val="1C0E9194"/>
    <w:lvl w:tplc="293A1C82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4E52A6A"/>
    <w:multiLevelType w:val="multilevel"/>
    <w:tmpl w:val="BF12CD5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81B2386"/>
    <w:multiLevelType w:val="hybridMultilevel"/>
    <w:tmpl w:val="3474AE80"/>
    <w:lvl w:tplc="68304EC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0E5377C"/>
    <w:multiLevelType w:val="hybridMultilevel"/>
    <w:tmpl w:val="652CAC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28E4DE6"/>
    <w:multiLevelType w:val="multilevel"/>
    <w:tmpl w:val="D0A4ADD0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42E2614"/>
    <w:multiLevelType w:val="hybridMultilevel"/>
    <w:tmpl w:val="63845B4E"/>
    <w:lvl w:tplc="ABF425DA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59D3192"/>
    <w:multiLevelType w:val="hybridMultilevel"/>
    <w:tmpl w:val="D520A3BA"/>
    <w:lvl w:tplc="7128AA4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633072F7"/>
    <w:multiLevelType w:val="hybridMultilevel"/>
    <w:tmpl w:val="D3AC158A"/>
    <w:lvl w:tplc="BA04CC14" w:ilvl="0">
      <w:start w:val="2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2">
    <w:nsid w:val="698552E6"/>
    <w:multiLevelType w:val="hybridMultilevel"/>
    <w:tmpl w:val="92F8D13C"/>
    <w:lvl w:tplc="F954A24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A8350C2"/>
    <w:multiLevelType w:val="hybridMultilevel"/>
    <w:tmpl w:val="29ECC4DC"/>
    <w:lvl w:tplc="6A5CAFE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3C39F8"/>
    <w:multiLevelType w:val="hybridMultilevel"/>
    <w:tmpl w:val="0A2A3428"/>
    <w:lvl w:tplc="0409000F" w:ilvl="0">
      <w:start w:val="1"/>
      <w:numFmt w:val="decimal"/>
      <w:lvlText w:val="%1."/>
      <w:lvlJc w:val="left"/>
      <w:pPr>
        <w:tabs>
          <w:tab w:pos="540" w:val="num"/>
        </w:tabs>
        <w:ind w:hanging="360" w:left="5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60" w:val="num"/>
        </w:tabs>
        <w:ind w:hanging="360" w:left="1260"/>
      </w:pPr>
    </w:lvl>
    <w:lvl w:tentative="true" w:tplc="0409001B" w:ilvl="2">
      <w:start w:val="1"/>
      <w:numFmt w:val="lowerRoman"/>
      <w:lvlText w:val="%3."/>
      <w:lvlJc w:val="right"/>
      <w:pPr>
        <w:tabs>
          <w:tab w:pos="1980" w:val="num"/>
        </w:tabs>
        <w:ind w:hanging="180" w:left="1980"/>
      </w:pPr>
    </w:lvl>
    <w:lvl w:tentative="true" w:tplc="0409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entative="true" w:tplc="04090019" w:ilvl="4">
      <w:start w:val="1"/>
      <w:numFmt w:val="lowerLetter"/>
      <w:lvlText w:val="%5."/>
      <w:lvlJc w:val="left"/>
      <w:pPr>
        <w:tabs>
          <w:tab w:pos="3420" w:val="num"/>
        </w:tabs>
        <w:ind w:hanging="360" w:left="3420"/>
      </w:pPr>
    </w:lvl>
    <w:lvl w:tentative="true" w:tplc="0409001B" w:ilvl="5">
      <w:start w:val="1"/>
      <w:numFmt w:val="lowerRoman"/>
      <w:lvlText w:val="%6."/>
      <w:lvlJc w:val="right"/>
      <w:pPr>
        <w:tabs>
          <w:tab w:pos="4140" w:val="num"/>
        </w:tabs>
        <w:ind w:hanging="180" w:left="4140"/>
      </w:pPr>
    </w:lvl>
    <w:lvl w:tentative="true" w:tplc="0409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entative="true" w:tplc="04090019" w:ilvl="7">
      <w:start w:val="1"/>
      <w:numFmt w:val="lowerLetter"/>
      <w:lvlText w:val="%8."/>
      <w:lvlJc w:val="left"/>
      <w:pPr>
        <w:tabs>
          <w:tab w:pos="5580" w:val="num"/>
        </w:tabs>
        <w:ind w:hanging="360" w:left="5580"/>
      </w:pPr>
    </w:lvl>
    <w:lvl w:tentative="true" w:tplc="0409001B" w:ilvl="8">
      <w:start w:val="1"/>
      <w:numFmt w:val="lowerRoman"/>
      <w:lvlText w:val="%9."/>
      <w:lvlJc w:val="right"/>
      <w:pPr>
        <w:tabs>
          <w:tab w:pos="6300" w:val="num"/>
        </w:tabs>
        <w:ind w:hanging="180" w:left="6300"/>
      </w:pPr>
    </w:lvl>
  </w:abstractNum>
  <w:abstractNum w:abstractNumId="15">
    <w:nsid w:val="7E1C3DFC"/>
    <w:multiLevelType w:val="hybridMultilevel"/>
    <w:tmpl w:val="41C6A080"/>
    <w:lvl w:tplc="C8EEE3F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E833292"/>
    <w:multiLevelType w:val="hybridMultilevel"/>
    <w:tmpl w:val="E42AD5B2"/>
    <w:lvl w:tplc="2E142A3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7F522FE8"/>
    <w:multiLevelType w:val="hybridMultilevel"/>
    <w:tmpl w:val="0A92EF74"/>
    <w:lvl w:tplc="FE8606FA" w:ilvl="0">
      <w:start w:val="1"/>
      <w:numFmt w:val="upperRoman"/>
      <w:lvlText w:val="%1."/>
      <w:lvlJc w:val="left"/>
      <w:pPr>
        <w:ind w:hanging="720" w:left="108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0"/>
  </w:num>
  <w:num w:numId="5">
    <w:abstractNumId w:val="10"/>
  </w:num>
  <w:num w:numId="6">
    <w:abstractNumId w:val="4"/>
  </w:num>
  <w:num w:numId="7">
    <w:abstractNumId w:val="9"/>
  </w:num>
  <w:num w:numId="8">
    <w:abstractNumId w:val="6"/>
  </w:num>
  <w:num w:numId="9">
    <w:abstractNumId w:val="14"/>
  </w:num>
  <w:num w:numId="10">
    <w:abstractNumId w:val="2"/>
  </w:num>
  <w:num w:numId="11">
    <w:abstractNumId w:val="7"/>
  </w:num>
  <w:num w:numId="12">
    <w:abstractNumId w:val="1"/>
  </w:num>
  <w:num w:numId="13">
    <w:abstractNumId w:val="13"/>
  </w:num>
  <w:num w:numId="14">
    <w:abstractNumId w:val="16"/>
  </w:num>
  <w:num w:numId="15">
    <w:abstractNumId w:val="15"/>
  </w:num>
  <w:num w:numId="16">
    <w:abstractNumId w:val="12"/>
  </w:num>
  <w:num w:numId="17">
    <w:abstractNumId w:val="11"/>
  </w:num>
  <w:num w:numId="18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7B96"/>
    <w:rsid w:val="00000A2C"/>
    <w:rsid w:val="00003A46"/>
    <w:rsid w:val="00013B0B"/>
    <w:rsid w:val="00033A1F"/>
    <w:rsid w:val="00041222"/>
    <w:rsid w:val="00043F47"/>
    <w:rsid w:val="00060CD6"/>
    <w:rsid w:val="00063BFF"/>
    <w:rsid w:val="00066BFD"/>
    <w:rsid w:val="000728C1"/>
    <w:rsid w:val="00075321"/>
    <w:rsid w:val="00083227"/>
    <w:rsid w:val="000851F8"/>
    <w:rsid w:val="000921B3"/>
    <w:rsid w:val="00092687"/>
    <w:rsid w:val="000A1B7A"/>
    <w:rsid w:val="000B48E7"/>
    <w:rsid w:val="000C129A"/>
    <w:rsid w:val="000D658F"/>
    <w:rsid w:val="000D6AC9"/>
    <w:rsid w:val="000E09B6"/>
    <w:rsid w:val="000E36F7"/>
    <w:rsid w:val="00112979"/>
    <w:rsid w:val="00130650"/>
    <w:rsid w:val="00130E21"/>
    <w:rsid w:val="0013267D"/>
    <w:rsid w:val="0013516B"/>
    <w:rsid w:val="00141A5D"/>
    <w:rsid w:val="0014608E"/>
    <w:rsid w:val="0014694D"/>
    <w:rsid w:val="00170342"/>
    <w:rsid w:val="00171B30"/>
    <w:rsid w:val="00174883"/>
    <w:rsid w:val="00175951"/>
    <w:rsid w:val="00182075"/>
    <w:rsid w:val="001871B4"/>
    <w:rsid w:val="001907AF"/>
    <w:rsid w:val="0019411E"/>
    <w:rsid w:val="00195EC5"/>
    <w:rsid w:val="00195FD2"/>
    <w:rsid w:val="00196970"/>
    <w:rsid w:val="001A749B"/>
    <w:rsid w:val="001A77DC"/>
    <w:rsid w:val="001B3DC2"/>
    <w:rsid w:val="001C5BC9"/>
    <w:rsid w:val="001D0023"/>
    <w:rsid w:val="001D4975"/>
    <w:rsid w:val="001E1B6B"/>
    <w:rsid w:val="001E49B6"/>
    <w:rsid w:val="001E62F2"/>
    <w:rsid w:val="001E709C"/>
    <w:rsid w:val="001F0E13"/>
    <w:rsid w:val="001F123D"/>
    <w:rsid w:val="001F6BA9"/>
    <w:rsid w:val="002007A9"/>
    <w:rsid w:val="00201FCC"/>
    <w:rsid w:val="002054A7"/>
    <w:rsid w:val="0020700B"/>
    <w:rsid w:val="002172D5"/>
    <w:rsid w:val="00252BDF"/>
    <w:rsid w:val="00253177"/>
    <w:rsid w:val="0025657F"/>
    <w:rsid w:val="002651C3"/>
    <w:rsid w:val="002702A3"/>
    <w:rsid w:val="00276069"/>
    <w:rsid w:val="00276367"/>
    <w:rsid w:val="002768BE"/>
    <w:rsid w:val="00276D0B"/>
    <w:rsid w:val="002873E8"/>
    <w:rsid w:val="00293211"/>
    <w:rsid w:val="00293C5C"/>
    <w:rsid w:val="002C04A0"/>
    <w:rsid w:val="002C1620"/>
    <w:rsid w:val="002D5040"/>
    <w:rsid w:val="002D56EE"/>
    <w:rsid w:val="002D6622"/>
    <w:rsid w:val="002E013F"/>
    <w:rsid w:val="002E3546"/>
    <w:rsid w:val="002E7692"/>
    <w:rsid w:val="002F026A"/>
    <w:rsid w:val="002F1962"/>
    <w:rsid w:val="002F261F"/>
    <w:rsid w:val="00302B3A"/>
    <w:rsid w:val="00306400"/>
    <w:rsid w:val="003146EB"/>
    <w:rsid w:val="00320CBB"/>
    <w:rsid w:val="00323EF2"/>
    <w:rsid w:val="00334084"/>
    <w:rsid w:val="00334398"/>
    <w:rsid w:val="00336730"/>
    <w:rsid w:val="00337F51"/>
    <w:rsid w:val="00343988"/>
    <w:rsid w:val="00346796"/>
    <w:rsid w:val="003509F7"/>
    <w:rsid w:val="00353509"/>
    <w:rsid w:val="003548AD"/>
    <w:rsid w:val="00355F1D"/>
    <w:rsid w:val="0035758E"/>
    <w:rsid w:val="00364ED2"/>
    <w:rsid w:val="00367029"/>
    <w:rsid w:val="0036723F"/>
    <w:rsid w:val="0036736F"/>
    <w:rsid w:val="003734D4"/>
    <w:rsid w:val="0037763D"/>
    <w:rsid w:val="0038566B"/>
    <w:rsid w:val="003946A4"/>
    <w:rsid w:val="003A1188"/>
    <w:rsid w:val="003A2942"/>
    <w:rsid w:val="003B1CC3"/>
    <w:rsid w:val="003C3DF0"/>
    <w:rsid w:val="003D76BB"/>
    <w:rsid w:val="003E0C3D"/>
    <w:rsid w:val="003E7C6E"/>
    <w:rsid w:val="003F35F2"/>
    <w:rsid w:val="0040039D"/>
    <w:rsid w:val="004010B9"/>
    <w:rsid w:val="00403C24"/>
    <w:rsid w:val="00403E9C"/>
    <w:rsid w:val="00410527"/>
    <w:rsid w:val="004127DC"/>
    <w:rsid w:val="00416C30"/>
    <w:rsid w:val="0042295F"/>
    <w:rsid w:val="00424207"/>
    <w:rsid w:val="00426F22"/>
    <w:rsid w:val="00434BEF"/>
    <w:rsid w:val="0043732B"/>
    <w:rsid w:val="00445697"/>
    <w:rsid w:val="004462F7"/>
    <w:rsid w:val="00451CB2"/>
    <w:rsid w:val="00463120"/>
    <w:rsid w:val="00463638"/>
    <w:rsid w:val="004802B6"/>
    <w:rsid w:val="00486202"/>
    <w:rsid w:val="004A0046"/>
    <w:rsid w:val="004A617F"/>
    <w:rsid w:val="004B0360"/>
    <w:rsid w:val="004B5EE6"/>
    <w:rsid w:val="004C03A1"/>
    <w:rsid w:val="004C4E58"/>
    <w:rsid w:val="004C74D6"/>
    <w:rsid w:val="004D0E8C"/>
    <w:rsid w:val="004E0549"/>
    <w:rsid w:val="00505015"/>
    <w:rsid w:val="00506C5D"/>
    <w:rsid w:val="00520FB6"/>
    <w:rsid w:val="00524F36"/>
    <w:rsid w:val="00535615"/>
    <w:rsid w:val="005357DD"/>
    <w:rsid w:val="00551954"/>
    <w:rsid w:val="00554B87"/>
    <w:rsid w:val="00560D65"/>
    <w:rsid w:val="00561625"/>
    <w:rsid w:val="00570491"/>
    <w:rsid w:val="00575C94"/>
    <w:rsid w:val="00586F16"/>
    <w:rsid w:val="005A7BBD"/>
    <w:rsid w:val="005B5C30"/>
    <w:rsid w:val="005B5FD8"/>
    <w:rsid w:val="005C21B5"/>
    <w:rsid w:val="005C7BA5"/>
    <w:rsid w:val="005D030E"/>
    <w:rsid w:val="005D129C"/>
    <w:rsid w:val="005D2C65"/>
    <w:rsid w:val="005E5380"/>
    <w:rsid w:val="005E5B80"/>
    <w:rsid w:val="005E6689"/>
    <w:rsid w:val="006038AD"/>
    <w:rsid w:val="00620789"/>
    <w:rsid w:val="006253E5"/>
    <w:rsid w:val="006270CC"/>
    <w:rsid w:val="00631B65"/>
    <w:rsid w:val="00643A4A"/>
    <w:rsid w:val="0064459E"/>
    <w:rsid w:val="00646512"/>
    <w:rsid w:val="00650382"/>
    <w:rsid w:val="00661FDC"/>
    <w:rsid w:val="006635B3"/>
    <w:rsid w:val="006702B3"/>
    <w:rsid w:val="00674F82"/>
    <w:rsid w:val="0068105D"/>
    <w:rsid w:val="00683724"/>
    <w:rsid w:val="00683EC0"/>
    <w:rsid w:val="00683F50"/>
    <w:rsid w:val="00690472"/>
    <w:rsid w:val="006941D2"/>
    <w:rsid w:val="006A3CBD"/>
    <w:rsid w:val="006A6205"/>
    <w:rsid w:val="006B3934"/>
    <w:rsid w:val="006B6A57"/>
    <w:rsid w:val="006C1293"/>
    <w:rsid w:val="006C3177"/>
    <w:rsid w:val="006C74D6"/>
    <w:rsid w:val="006E0A64"/>
    <w:rsid w:val="006E3A79"/>
    <w:rsid w:val="006F4A29"/>
    <w:rsid w:val="0070320C"/>
    <w:rsid w:val="00706E62"/>
    <w:rsid w:val="00715648"/>
    <w:rsid w:val="00715A22"/>
    <w:rsid w:val="00716056"/>
    <w:rsid w:val="00727FE8"/>
    <w:rsid w:val="007313AC"/>
    <w:rsid w:val="007460AA"/>
    <w:rsid w:val="007607BC"/>
    <w:rsid w:val="00763BE0"/>
    <w:rsid w:val="00773BB2"/>
    <w:rsid w:val="00780F57"/>
    <w:rsid w:val="00790594"/>
    <w:rsid w:val="00790D8A"/>
    <w:rsid w:val="007A47B6"/>
    <w:rsid w:val="007D254A"/>
    <w:rsid w:val="007D491B"/>
    <w:rsid w:val="007E1F19"/>
    <w:rsid w:val="007E58BF"/>
    <w:rsid w:val="007F44CE"/>
    <w:rsid w:val="00802347"/>
    <w:rsid w:val="0080309B"/>
    <w:rsid w:val="00816221"/>
    <w:rsid w:val="00820F5C"/>
    <w:rsid w:val="0082200F"/>
    <w:rsid w:val="00824D1E"/>
    <w:rsid w:val="00842767"/>
    <w:rsid w:val="00843D8A"/>
    <w:rsid w:val="00847113"/>
    <w:rsid w:val="00853288"/>
    <w:rsid w:val="0085402F"/>
    <w:rsid w:val="00857617"/>
    <w:rsid w:val="0086307A"/>
    <w:rsid w:val="008661A9"/>
    <w:rsid w:val="00880688"/>
    <w:rsid w:val="008851EA"/>
    <w:rsid w:val="0089743F"/>
    <w:rsid w:val="008A1A66"/>
    <w:rsid w:val="008A66EA"/>
    <w:rsid w:val="008B07AA"/>
    <w:rsid w:val="008B11FA"/>
    <w:rsid w:val="008B27AA"/>
    <w:rsid w:val="008B6010"/>
    <w:rsid w:val="008B71E8"/>
    <w:rsid w:val="008C15A5"/>
    <w:rsid w:val="008D414E"/>
    <w:rsid w:val="008D43BC"/>
    <w:rsid w:val="008F7337"/>
    <w:rsid w:val="0090301E"/>
    <w:rsid w:val="00911427"/>
    <w:rsid w:val="00917292"/>
    <w:rsid w:val="00920925"/>
    <w:rsid w:val="00920B2C"/>
    <w:rsid w:val="009275E6"/>
    <w:rsid w:val="00934776"/>
    <w:rsid w:val="00937A9B"/>
    <w:rsid w:val="009402AD"/>
    <w:rsid w:val="00942763"/>
    <w:rsid w:val="009554EE"/>
    <w:rsid w:val="00964985"/>
    <w:rsid w:val="009769E0"/>
    <w:rsid w:val="009908EF"/>
    <w:rsid w:val="00991EA4"/>
    <w:rsid w:val="00992F80"/>
    <w:rsid w:val="0099606A"/>
    <w:rsid w:val="009A1659"/>
    <w:rsid w:val="009A1C82"/>
    <w:rsid w:val="009B0679"/>
    <w:rsid w:val="009B23C3"/>
    <w:rsid w:val="009B548C"/>
    <w:rsid w:val="009C09D0"/>
    <w:rsid w:val="009D1C9B"/>
    <w:rsid w:val="009E0553"/>
    <w:rsid w:val="009E5198"/>
    <w:rsid w:val="009F0FE4"/>
    <w:rsid w:val="009F58E9"/>
    <w:rsid w:val="00A00776"/>
    <w:rsid w:val="00A02E3D"/>
    <w:rsid w:val="00A138A1"/>
    <w:rsid w:val="00A25649"/>
    <w:rsid w:val="00A26B16"/>
    <w:rsid w:val="00A5242A"/>
    <w:rsid w:val="00A72559"/>
    <w:rsid w:val="00A74092"/>
    <w:rsid w:val="00A77688"/>
    <w:rsid w:val="00A83972"/>
    <w:rsid w:val="00A87B96"/>
    <w:rsid w:val="00AA251D"/>
    <w:rsid w:val="00AB3709"/>
    <w:rsid w:val="00AB6442"/>
    <w:rsid w:val="00AC14FF"/>
    <w:rsid w:val="00AC36E6"/>
    <w:rsid w:val="00AC6502"/>
    <w:rsid w:val="00AD5E9B"/>
    <w:rsid w:val="00AD624D"/>
    <w:rsid w:val="00AF03B6"/>
    <w:rsid w:val="00AF0B18"/>
    <w:rsid w:val="00B0512B"/>
    <w:rsid w:val="00B0591F"/>
    <w:rsid w:val="00B12F00"/>
    <w:rsid w:val="00B233A3"/>
    <w:rsid w:val="00B24CBE"/>
    <w:rsid w:val="00B3224A"/>
    <w:rsid w:val="00B4329E"/>
    <w:rsid w:val="00B45C2E"/>
    <w:rsid w:val="00B57B43"/>
    <w:rsid w:val="00B76279"/>
    <w:rsid w:val="00B82852"/>
    <w:rsid w:val="00B83693"/>
    <w:rsid w:val="00B8463C"/>
    <w:rsid w:val="00B947C5"/>
    <w:rsid w:val="00B977A6"/>
    <w:rsid w:val="00BA0338"/>
    <w:rsid w:val="00BA207E"/>
    <w:rsid w:val="00BA3732"/>
    <w:rsid w:val="00BB0C9C"/>
    <w:rsid w:val="00BB29EF"/>
    <w:rsid w:val="00BC5BEC"/>
    <w:rsid w:val="00BD21FE"/>
    <w:rsid w:val="00BD2559"/>
    <w:rsid w:val="00BD4D3C"/>
    <w:rsid w:val="00BE37F6"/>
    <w:rsid w:val="00BE5826"/>
    <w:rsid w:val="00BE6F56"/>
    <w:rsid w:val="00BE788A"/>
    <w:rsid w:val="00BF1AFB"/>
    <w:rsid w:val="00C07A83"/>
    <w:rsid w:val="00C10EBE"/>
    <w:rsid w:val="00C11627"/>
    <w:rsid w:val="00C128FF"/>
    <w:rsid w:val="00C12F0A"/>
    <w:rsid w:val="00C14CB7"/>
    <w:rsid w:val="00C15344"/>
    <w:rsid w:val="00C16B62"/>
    <w:rsid w:val="00C20915"/>
    <w:rsid w:val="00C21519"/>
    <w:rsid w:val="00C24A03"/>
    <w:rsid w:val="00C3102C"/>
    <w:rsid w:val="00C33ABE"/>
    <w:rsid w:val="00C50EEF"/>
    <w:rsid w:val="00C567AA"/>
    <w:rsid w:val="00C620BE"/>
    <w:rsid w:val="00C70924"/>
    <w:rsid w:val="00C72631"/>
    <w:rsid w:val="00C73520"/>
    <w:rsid w:val="00C73ADB"/>
    <w:rsid w:val="00C82935"/>
    <w:rsid w:val="00C840CC"/>
    <w:rsid w:val="00C84E83"/>
    <w:rsid w:val="00C86BC2"/>
    <w:rsid w:val="00C91FCD"/>
    <w:rsid w:val="00CB0E97"/>
    <w:rsid w:val="00CC5D8D"/>
    <w:rsid w:val="00CD0A8C"/>
    <w:rsid w:val="00CD0C01"/>
    <w:rsid w:val="00CD52BA"/>
    <w:rsid w:val="00CD5DAC"/>
    <w:rsid w:val="00CF315B"/>
    <w:rsid w:val="00D021EE"/>
    <w:rsid w:val="00D148D0"/>
    <w:rsid w:val="00D217DE"/>
    <w:rsid w:val="00D22B2C"/>
    <w:rsid w:val="00D37668"/>
    <w:rsid w:val="00D4683F"/>
    <w:rsid w:val="00D47DF6"/>
    <w:rsid w:val="00D5112A"/>
    <w:rsid w:val="00D52C2C"/>
    <w:rsid w:val="00D660E3"/>
    <w:rsid w:val="00D667FD"/>
    <w:rsid w:val="00D73A2E"/>
    <w:rsid w:val="00D76D2C"/>
    <w:rsid w:val="00D81517"/>
    <w:rsid w:val="00D8553B"/>
    <w:rsid w:val="00D86637"/>
    <w:rsid w:val="00D8709A"/>
    <w:rsid w:val="00DA429A"/>
    <w:rsid w:val="00DA71E6"/>
    <w:rsid w:val="00DB0C05"/>
    <w:rsid w:val="00DC34B1"/>
    <w:rsid w:val="00DD1BC8"/>
    <w:rsid w:val="00DD3B0F"/>
    <w:rsid w:val="00DD7D86"/>
    <w:rsid w:val="00DE5027"/>
    <w:rsid w:val="00DE6874"/>
    <w:rsid w:val="00DF52C9"/>
    <w:rsid w:val="00E06E4A"/>
    <w:rsid w:val="00E0736C"/>
    <w:rsid w:val="00E12F01"/>
    <w:rsid w:val="00E156DA"/>
    <w:rsid w:val="00E25C75"/>
    <w:rsid w:val="00E26E53"/>
    <w:rsid w:val="00E32E4E"/>
    <w:rsid w:val="00E349CF"/>
    <w:rsid w:val="00E402DC"/>
    <w:rsid w:val="00E454A1"/>
    <w:rsid w:val="00E4553B"/>
    <w:rsid w:val="00E510D9"/>
    <w:rsid w:val="00E510F5"/>
    <w:rsid w:val="00E56DD6"/>
    <w:rsid w:val="00E63E84"/>
    <w:rsid w:val="00E64233"/>
    <w:rsid w:val="00E86E13"/>
    <w:rsid w:val="00EA0B88"/>
    <w:rsid w:val="00EA2258"/>
    <w:rsid w:val="00EA22B9"/>
    <w:rsid w:val="00EB7C1C"/>
    <w:rsid w:val="00EC4859"/>
    <w:rsid w:val="00EC49AC"/>
    <w:rsid w:val="00EC4EE1"/>
    <w:rsid w:val="00ED3658"/>
    <w:rsid w:val="00ED3C44"/>
    <w:rsid w:val="00EE3FE8"/>
    <w:rsid w:val="00EF0CCF"/>
    <w:rsid w:val="00EF25B2"/>
    <w:rsid w:val="00EF65A6"/>
    <w:rsid w:val="00EF7FA0"/>
    <w:rsid w:val="00F020A9"/>
    <w:rsid w:val="00F07121"/>
    <w:rsid w:val="00F10C7D"/>
    <w:rsid w:val="00F3044D"/>
    <w:rsid w:val="00F30BBF"/>
    <w:rsid w:val="00F34500"/>
    <w:rsid w:val="00F4089C"/>
    <w:rsid w:val="00F4324B"/>
    <w:rsid w:val="00F53F85"/>
    <w:rsid w:val="00F57ED6"/>
    <w:rsid w:val="00F664CD"/>
    <w:rsid w:val="00F72687"/>
    <w:rsid w:val="00F8792F"/>
    <w:rsid w:val="00FA1EA0"/>
    <w:rsid w:val="00FA3BC3"/>
    <w:rsid w:val="00FA4D55"/>
    <w:rsid w:val="00FA4DE4"/>
    <w:rsid w:val="00FB3E7F"/>
    <w:rsid w:val="00FB6A48"/>
    <w:rsid w:val="00FC047E"/>
    <w:rsid w:val="00FC23BB"/>
    <w:rsid w:val="00FD07BA"/>
    <w:rsid w:val="00FE1E49"/>
    <w:rsid w:val="00FE265A"/>
    <w:rsid w:val="00FE5446"/>
    <w:rsid w:val="00FF314E"/>
    <w:rsid w:val="00FF5E54"/>
    <w:rsid w:val="00FF6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99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023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3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34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3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3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99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rsid w:val="002768BE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320CBB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A740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99"/>
    <w:qFormat/>
    <w:rsid w:val="00B4329E"/>
    <w:pPr>
      <w:ind w:left="720"/>
      <w:contextualSpacing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EF65A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023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3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34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3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3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2017.</izvorni_sadrzaj>
    <derivirana_varijabla naziv="DomainObject.DatumDonosenjaOdluke_1">24.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177</izvorni_sadrzaj>
    <derivirana_varijabla naziv="DomainObject.Predmet.Broj_1">177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2017.</izvorni_sadrzaj>
    <derivirana_varijabla naziv="DomainObject.Predmet.DatumOsnivanja_1">20.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623/15</izvorni_sadrzaj>
    <derivirana_varijabla naziv="DomainObject.Predmet.Opis_1">Naknadna dioba St 623/15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St-177/2017</izvorni_sadrzaj>
    <derivirana_varijabla naziv="DomainObject.Predmet.OznakaBroj_1">St-177/2017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GORDON d.o.o. za trgovinu i usluge</izvorni_sadrzaj>
    <derivirana_varijabla naziv="DomainObject.Predmet.ProtustrankaFormated_1">  GORDON d.o.o. za trgovinu i usluge</derivirana_varijabla>
  </DomainObject.Predmet.ProtustrankaFormated>
  <DomainObject.Predmet.ProtustrankaFormatedOIB>
    <izvorni_sadrzaj>  GORDON d.o.o. za trgovinu i usluge, OIB 48236090265</izvorni_sadrzaj>
    <derivirana_varijabla naziv="DomainObject.Predmet.ProtustrankaFormatedOIB_1">  GORDON d.o.o. za trgovinu i usluge, OIB 48236090265</derivirana_varijabla>
  </DomainObject.Predmet.ProtustrankaFormatedOIB>
  <DomainObject.Predmet.ProtustrankaFormatedWithAdress>
    <izvorni_sadrzaj> GORDON d.o.o. za trgovinu i usluge, Prijeko 62, 20207 Cavtat</izvorni_sadrzaj>
    <derivirana_varijabla naziv="DomainObject.Predmet.ProtustrankaFormatedWithAdress_1"> GORDON d.o.o. za trgovinu i usluge, Prijeko 62, 20207 Cavtat</derivirana_varijabla>
  </DomainObject.Predmet.ProtustrankaFormatedWithAdress>
  <DomainObject.Predmet.ProtustrankaFormatedWithAdressOIB>
    <izvorni_sadrzaj> GORDON d.o.o. za trgovinu i usluge, OIB 48236090265, Prijeko 62, 20207 Cavtat</izvorni_sadrzaj>
    <derivirana_varijabla naziv="DomainObject.Predmet.ProtustrankaFormatedWithAdressOIB_1"> GORDON d.o.o. za trgovinu i usluge, OIB 48236090265, Prijeko 62, 20207 Cavtat</derivirana_varijabla>
  </DomainObject.Predmet.ProtustrankaFormatedWithAdressOIB>
  <DomainObject.Predmet.ProtustrankaWithAdress>
    <izvorni_sadrzaj>GORDON d.o.o. za trgovinu i usluge Prijeko 62, 20207 Cavtat</izvorni_sadrzaj>
    <derivirana_varijabla naziv="DomainObject.Predmet.ProtustrankaWithAdress_1">GORDON d.o.o. za trgovinu i usluge Prijeko 62, 20207 Cavtat</derivirana_varijabla>
  </DomainObject.Predmet.ProtustrankaWithAdress>
  <DomainObject.Predmet.ProtustrankaWithAdressOIB>
    <izvorni_sadrzaj>GORDON d.o.o. za trgovinu i usluge, OIB 48236090265, Prijeko 62, 20207 Cavtat</izvorni_sadrzaj>
    <derivirana_varijabla naziv="DomainObject.Predmet.ProtustrankaWithAdressOIB_1">GORDON d.o.o. za trgovinu i usluge, OIB 48236090265, Prijeko 62, 20207 Cavtat</derivirana_varijabla>
  </DomainObject.Predmet.ProtustrankaWithAdressOIB>
  <DomainObject.Predmet.ProtustrankaNazivFormated>
    <izvorni_sadrzaj>GORDON d.o.o. za trgovinu i usluge</izvorni_sadrzaj>
    <derivirana_varijabla naziv="DomainObject.Predmet.ProtustrankaNazivFormated_1">GORDON d.o.o. za trgovinu i usluge</derivirana_varijabla>
  </DomainObject.Predmet.ProtustrankaNazivFormated>
  <DomainObject.Predmet.ProtustrankaNazivFormatedOIB>
    <izvorni_sadrzaj>GORDON d.o.o. za trgovinu i usluge, OIB 48236090265</izvorni_sadrzaj>
    <derivirana_varijabla naziv="DomainObject.Predmet.ProtustrankaNazivFormatedOIB_1">GORDON d.o.o. za trgovinu i usluge, OIB 48236090265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GORDON d.o.o. za trgovinu i usluge</item>
    </izvorni_sadrzaj>
    <derivirana_varijabla naziv="DomainObject.Predmet.ProtuStrankaListFormated_1">
      <item>GORDON d.o.o. za trgovinu i usluge</item>
    </derivirana_varijabla>
  </DomainObject.Predmet.ProtuStrankaListFormated>
  <DomainObject.Predmet.ProtuStrankaListFormatedOIB>
    <izvorni_sadrzaj>
      <item>GORDON d.o.o. za trgovinu i usluge, OIB 48236090265</item>
    </izvorni_sadrzaj>
    <derivirana_varijabla naziv="DomainObject.Predmet.ProtuStrankaListFormatedOIB_1">
      <item>GORDON d.o.o. za trgovinu i usluge, OIB 48236090265</item>
    </derivirana_varijabla>
  </DomainObject.Predmet.ProtuStrankaListFormatedOIB>
  <DomainObject.Predmet.ProtuStrankaListFormatedWithAdress>
    <izvorni_sadrzaj>
      <item>GORDON d.o.o. za trgovinu i usluge, Prijeko 62, 20207 Cavtat</item>
    </izvorni_sadrzaj>
    <derivirana_varijabla naziv="DomainObject.Predmet.ProtuStrankaListFormatedWithAdress_1">
      <item>GORDON d.o.o. za trgovinu i usluge, Prijeko 62, 20207 Cavtat</item>
    </derivirana_varijabla>
  </DomainObject.Predmet.ProtuStrankaListFormatedWithAdress>
  <DomainObject.Predmet.ProtuStrankaListFormatedWithAdressOIB>
    <izvorni_sadrzaj>
      <item>GORDON d.o.o. za trgovinu i usluge, OIB 48236090265, Prijeko 62, 20207 Cavtat</item>
    </izvorni_sadrzaj>
    <derivirana_varijabla naziv="DomainObject.Predmet.ProtuStrankaListFormatedWithAdressOIB_1">
      <item>GORDON d.o.o. za trgovinu i usluge, OIB 48236090265, Prijeko 62, 20207 Cavtat</item>
    </derivirana_varijabla>
  </DomainObject.Predmet.ProtuStrankaListFormatedWithAdressOIB>
  <DomainObject.Predmet.ProtuStrankaListNazivFormated>
    <izvorni_sadrzaj>
      <item>GORDON d.o.o. za trgovinu i usluge</item>
    </izvorni_sadrzaj>
    <derivirana_varijabla naziv="DomainObject.Predmet.ProtuStrankaListNazivFormated_1">
      <item>GORDON d.o.o. za trgovinu i usluge</item>
    </derivirana_varijabla>
  </DomainObject.Predmet.ProtuStrankaListNazivFormated>
  <DomainObject.Predmet.ProtuStrankaListNazivFormatedOIB>
    <izvorni_sadrzaj>
      <item>GORDON d.o.o. za trgovinu i usluge, OIB 48236090265</item>
    </izvorni_sadrzaj>
    <derivirana_varijabla naziv="DomainObject.Predmet.ProtuStrankaListNazivFormatedOIB_1">
      <item>GORDON d.o.o. za trgovinu i usluge, OIB 48236090265</item>
    </derivirana_varijabla>
  </DomainObject.Predmet.ProtuStrankaListNazivFormatedOIB>
  <DomainObject.Predmet.OstaliListFormated>
    <izvorni_sadrzaj>
      <item>Ante Gabelica</item>
    </izvorni_sadrzaj>
    <derivirana_varijabla naziv="DomainObject.Predmet.OstaliListFormated_1">
      <item>Ante Gabelica</item>
    </derivirana_varijabla>
  </DomainObject.Predmet.OstaliListFormated>
  <DomainObject.Predmet.OstaliListFormatedOIB>
    <izvorni_sadrzaj>
      <item>Ante Gabelica, OIB 68765596631</item>
    </izvorni_sadrzaj>
    <derivirana_varijabla naziv="DomainObject.Predmet.OstaliListFormatedOIB_1">
      <item>Ante Gabelica, OIB 68765596631</item>
    </derivirana_varijabla>
  </DomainObject.Predmet.OstaliListFormatedOIB>
  <DomainObject.Predmet.OstaliListFormatedWithAdress>
    <izvorni_sadrzaj>
      <item>Ante Gabelica, Oca Gabrića 28, 21000 Split</item>
    </izvorni_sadrzaj>
    <derivirana_varijabla naziv="DomainObject.Predmet.OstaliListFormatedWithAdress_1">
      <item>Ante Gabelica, Oca Gabrića 28, 21000 Split</item>
    </derivirana_varijabla>
  </DomainObject.Predmet.OstaliListFormatedWithAdress>
  <DomainObject.Predmet.OstaliListFormatedWithAdressOIB>
    <izvorni_sadrzaj>
      <item>Ante Gabelica, OIB 68765596631, Oca Gabrića 28, 21000 Split</item>
    </izvorni_sadrzaj>
    <derivirana_varijabla naziv="DomainObject.Predmet.OstaliListFormatedWithAdressOIB_1">
      <item>Ante Gabelica, OIB 68765596631, Oca Gabrića 28, 21000 Split</item>
    </derivirana_varijabla>
  </DomainObject.Predmet.OstaliListFormatedWithAdressOIB>
  <DomainObject.Predmet.OstaliListNazivFormated>
    <izvorni_sadrzaj>
      <item>Ante Gabelica</item>
    </izvorni_sadrzaj>
    <derivirana_varijabla naziv="DomainObject.Predmet.OstaliListNazivFormated_1">
      <item>Ante Gabelica</item>
    </derivirana_varijabla>
  </DomainObject.Predmet.OstaliListNazivFormated>
  <DomainObject.Predmet.OstaliListNazivFormatedOIB>
    <izvorni_sadrzaj>
      <item>Ante Gabelica, OIB 68765596631</item>
    </izvorni_sadrzaj>
    <derivirana_varijabla naziv="DomainObject.Predmet.OstaliListNazivFormatedOIB_1">
      <item>Ante Gabelica,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2017.</izvorni_sadrzaj>
    <derivirana_varijabla naziv="DomainObject.Datum_1">24.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GORDON d.o.o. za trgovinu i usluge</izvorni_sadrzaj>
    <derivirana_varijabla naziv="DomainObject.Predmet.ProtustrankaIDrugi_1">GORDON d.o.o. za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GORDON d.o.o. za trgovinu i usluge, OIB 48236090265, Prijeko 62, 20207 Cavtat</izvorni_sadrzaj>
    <derivirana_varijabla naziv="DomainObject.Predmet.ProtustrankaIDrugiAdressOIB_1">GORDON d.o.o. za trgovinu i usluge, OIB 48236090265, Prijeko 62, 20207 Cavtat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GORDON d.o.o. za trgovinu i usluge</item>
      <item>Ante Gabelica</item>
    </izvorni_sadrzaj>
    <derivirana_varijabla naziv="DomainObject.Predmet.SudioniciListNaziv_1">
      <item>FINA, RC Split, Podružnica Dubrovnik</item>
      <item>GORDON d.o.o. za trgovinu i usluge</item>
      <item>Ante Gabelica</item>
    </derivirana_varijabla>
  </DomainObject.Predmet.SudioniciListNaziv>
  <DomainObject.Predmet.SudioniciListAdressOIB>
    <izvorni_sadrzaj>
      <item>FINA, RC Split, Podružnica Dubrovnik, OIB 85821130368, Vukovarska 2,20000 Dubrovnik</item>
      <item>GORDON d.o.o. za trgovinu i usluge, OIB 48236090265, Prijeko 62,20207 Cavtat</item>
      <item>Ante Gabelica, OIB 68765596631, Oca Gabrića 28,21000 Split</item>
    </izvorni_sadrzaj>
    <derivirana_varijabla naziv="DomainObject.Predmet.SudioniciListAdressOIB_1">
      <item>FINA, RC Split, Podružnica Dubrovnik, OIB 85821130368, Vukovarska 2,20000 Dubrovnik</item>
      <item>GORDON d.o.o. za trgovinu i usluge, OIB 48236090265, Prijeko 62,20207 Cavtat</item>
      <item>Ante Gabelica, OIB 68765596631, Oca Gabrića 28,21000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48236090265</item>
      <item>, OIB 68765596631</item>
    </izvorni_sadrzaj>
    <derivirana_varijabla naziv="DomainObject.Predmet.SudioniciListNazivOIB_1">
      <item>, OIB 85821130368</item>
      <item>, OIB 48236090265</item>
      <item>, OIB 68765596631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363</properties:Words>
  <properties:Characters>1936</properties:Characters>
  <properties:Lines>82</properties:Lines>
  <properties:Paragraphs>32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2303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2017-08-22T09:44:00Z</dcterms:created>
  <dc:creator>Ante Kačić</dc:creator>
  <cp:lastModifiedBy>Mara Marčinko</cp:lastModifiedBy>
  <cp:lastPrinted>2017-08-22T09:50:00Z</cp:lastPrinted>
  <dcterms:modified xmlns:xsi="http://www.w3.org/2001/XMLSchema-instance" xsi:type="dcterms:W3CDTF">2017-08-24T11:10:00Z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