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1353" w14:paraId="8881353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1A2141" w:rsidP="00F90D09" w:rsidR="009A2CD3" w:rsidRPr="001A2141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</w:rP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MANOLA d.o.o., OIB: 56296824628 sa sjedištem u Kardinala Alojzije Stepinca 10, Ludbreg, dana </w:t>
      </w:r>
      <w:r>
        <w:rPr>
          <w:rFonts w:cs="Times New Roman" w:hAnsi="Times New Roman" w:ascii="Times New Roman"/>
        </w:rPr>
        <w:t>30. svibnja</w:t>
      </w:r>
      <w:r w:rsidRPr="001A2141">
        <w:rPr>
          <w:rFonts w:cs="Times New Roman" w:hAnsi="Times New Roman" w:ascii="Times New Roman"/>
        </w:rPr>
        <w:t xml:space="preserve"> 2017. godine</w:t>
      </w:r>
    </w:p>
    <w:p w:rsidRDefault="0042249F" w:rsidP="009A2CD3" w:rsidR="009A2CD3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9A2CD3" w:rsidR="00E369A6">
      <w:pPr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5F73C9" w:rsidR="005F73C9"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5F73C9" w:rsidP="005F73C9" w:rsidR="005F73C9">
      <w:pPr>
        <w:pStyle w:val="Bezproreda"/>
        <w:ind w:left="1080"/>
        <w:rPr>
          <w:b/>
        </w:rPr>
      </w:pPr>
    </w:p>
    <w:tbl>
      <w:tblPr>
        <w:tblpPr w:tblpY="1" w:tblpXSpec="center" w:vertAnchor="text" w:bottomFromText="200" w:rightFromText="180" w:leftFromText="180"/>
        <w:tblW w:type="pct" w:w="550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25"/>
        <w:gridCol w:w="967"/>
        <w:gridCol w:w="1044"/>
        <w:gridCol w:w="908"/>
        <w:gridCol w:w="919"/>
        <w:gridCol w:w="1223"/>
        <w:gridCol w:w="803"/>
        <w:gridCol w:w="1223"/>
        <w:gridCol w:w="843"/>
        <w:gridCol w:w="1047"/>
        <w:gridCol w:w="866"/>
      </w:tblGrid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pct" w:w="4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OIB</w:t>
            </w:r>
            <w:r>
              <w:rPr>
                <w:sz w:val="18"/>
                <w:szCs w:val="18"/>
              </w:rPr>
              <w:br/>
              <w:t>vjerovnika</w:t>
            </w:r>
          </w:p>
        </w:tc>
        <w:tc>
          <w:tcPr>
            <w:tcW w:type="pct" w:w="3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pct" w:w="3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prijavljene tražbine (kn)</w:t>
            </w:r>
          </w:p>
        </w:tc>
        <w:tc>
          <w:tcPr>
            <w:tcW w:type="pct" w:w="5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priznate tražbine</w:t>
            </w:r>
          </w:p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pct" w:w="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Pravna osnova priznate tražbine</w:t>
            </w:r>
          </w:p>
        </w:tc>
        <w:tc>
          <w:tcPr>
            <w:tcW w:type="pct" w:w="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osporene tražbine</w:t>
            </w:r>
          </w:p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pct" w:w="4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Razlog osporavanja tražbine</w:t>
            </w: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pct" w:w="4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pct" w:w="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pct" w:w="3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Varaždin, Graberje 1</w:t>
            </w:r>
          </w:p>
        </w:tc>
        <w:tc>
          <w:tcPr>
            <w:tcW w:type="pct" w:w="3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26.448,46</w:t>
            </w:r>
          </w:p>
        </w:tc>
        <w:tc>
          <w:tcPr>
            <w:tcW w:type="pct" w:w="5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poreza i doprinosa iz i na plaću, prema podacima iz sustava Porezne uprave</w:t>
            </w:r>
          </w:p>
        </w:tc>
        <w:tc>
          <w:tcPr>
            <w:tcW w:type="pct" w:w="4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26.448,46</w:t>
            </w:r>
          </w:p>
        </w:tc>
        <w:tc>
          <w:tcPr>
            <w:tcW w:type="pct" w:w="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poreza i doprinosa iz i na plaću, prema podacima iz sustava Porezne uprave</w:t>
            </w:r>
          </w:p>
        </w:tc>
        <w:tc>
          <w:tcPr>
            <w:tcW w:type="pct" w:w="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pct" w:w="4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43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3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39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26.448,46</w:t>
            </w:r>
          </w:p>
        </w:tc>
        <w:tc>
          <w:tcPr>
            <w:tcW w:type="pct" w:w="52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4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26.448,46</w:t>
            </w:r>
          </w:p>
        </w:tc>
        <w:tc>
          <w:tcPr>
            <w:tcW w:type="pct" w:w="41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41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pct" w:w="4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5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</w:p>
        </w:tc>
      </w:tr>
    </w:tbl>
    <w:p w:rsidRDefault="001A2141" w:rsidP="005F73C9" w:rsidR="001A2141">
      <w:pPr>
        <w:rPr>
          <w:rFonts w:cs="Times New Roman" w:hAnsi="Times New Roman" w:ascii="Times New Roman"/>
        </w:rPr>
      </w:pPr>
    </w:p>
    <w:p w:rsidRDefault="00A45477" w:rsidP="005F73C9" w:rsidR="005F73C9">
      <w:pPr>
        <w:rPr>
          <w:b/>
        </w:rPr>
      </w:pPr>
      <w:r w:rsidRPr="00F90D09">
        <w:rPr>
          <w:rFonts w:cs="Times New Roman" w:hAnsi="Times New Roman" w:ascii="Times New Roman"/>
        </w:rPr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pPr w:tblpY="1" w:tblpXSpec="center" w:vertAnchor="text" w:bottomFromText="200" w:rightFromText="180" w:leftFromText="180"/>
        <w:tblW w:type="pct" w:w="550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919"/>
        <w:gridCol w:w="1208"/>
        <w:gridCol w:w="1044"/>
        <w:gridCol w:w="1020"/>
        <w:gridCol w:w="919"/>
        <w:gridCol w:w="1223"/>
        <w:gridCol w:w="884"/>
        <w:gridCol w:w="1223"/>
        <w:gridCol w:w="843"/>
        <w:gridCol w:w="1047"/>
        <w:gridCol w:w="1053"/>
      </w:tblGrid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Ime i prezime / tvrtka  ili naziv </w:t>
            </w:r>
            <w:r>
              <w:rPr>
                <w:sz w:val="18"/>
                <w:szCs w:val="18"/>
              </w:rPr>
              <w:lastRenderedPageBreak/>
              <w:t>vjerovnika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OIB</w:t>
            </w:r>
            <w:r>
              <w:rPr>
                <w:sz w:val="18"/>
                <w:szCs w:val="18"/>
              </w:rPr>
              <w:br/>
              <w:t xml:space="preserve">vjerovnika 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P="001A2141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Iznos prijavljene tražbine </w:t>
            </w:r>
            <w:r>
              <w:rPr>
                <w:sz w:val="18"/>
                <w:szCs w:val="18"/>
              </w:rPr>
              <w:lastRenderedPageBreak/>
              <w:t>(kn)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Pravna osnova prijavljene tražbine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</w:t>
            </w:r>
            <w:r>
              <w:rPr>
                <w:sz w:val="18"/>
                <w:szCs w:val="18"/>
              </w:rPr>
              <w:br/>
              <w:t>priznate tražbine</w:t>
            </w:r>
          </w:p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(kn)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Pravna osnova priznate</w:t>
            </w:r>
            <w:r>
              <w:rPr>
                <w:sz w:val="18"/>
                <w:szCs w:val="18"/>
              </w:rPr>
              <w:br/>
              <w:t>tražbine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 w:hAnsi="Times New Roman" w:asci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Iznos osporene tražbine</w:t>
            </w:r>
          </w:p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(kn)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Razlog osporavanja tražbine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Oznaka ovršne isprave ako </w:t>
            </w:r>
            <w:r>
              <w:rPr>
                <w:sz w:val="18"/>
                <w:szCs w:val="18"/>
              </w:rPr>
              <w:lastRenderedPageBreak/>
              <w:t>se tražbina</w:t>
            </w:r>
            <w:r>
              <w:rPr>
                <w:sz w:val="18"/>
                <w:szCs w:val="18"/>
              </w:rPr>
              <w:br/>
              <w:t>zasniva na ovršnoj ispravi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Varaždin, Graberje 1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2.168,45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bookmarkStart w:name="__DdeLink__1074_1446374919" w:id="1"/>
            <w:bookmarkEnd w:id="1"/>
            <w:r>
              <w:rPr>
                <w:sz w:val="16"/>
                <w:szCs w:val="16"/>
              </w:rPr>
              <w:t>Knjigovodstvena evidencija o stanju dugovanja dužnika s osnove neplaćenih ostalih poreza i članarina zajednicama i komorama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2.168,45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ostalih poreza i članarina zajednicama i komorama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RIEKER CROATIA d.o.o. Zagreb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62897926388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Kijevska 20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48.799,21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bookmarkStart w:name="__DdeLink__642_2139600377" w:id="2"/>
            <w:bookmarkEnd w:id="2"/>
            <w:r>
              <w:rPr>
                <w:sz w:val="16"/>
                <w:szCs w:val="16"/>
              </w:rPr>
              <w:t>Rješenje o ovrsi na temelju vjerodostojne isprave broj Ovrv-10/15 od 12.02.2015. god.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48.799,21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ovrsi na temelju vjerodostojne isprave broj Ovrv-10/15 od 12.02.2015. god.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Rješenje o ovrsi na temelju vjerodostojne isprave broj Ovrv-10/15 od 12.02.2015. godine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HRVATSKI TELEKOM d.d. Zagreb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81793146560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</w:t>
            </w:r>
            <w:r>
              <w:rPr>
                <w:sz w:val="16"/>
                <w:szCs w:val="16"/>
              </w:rPr>
              <w:br/>
              <w:t>Roberta Frangeša Mihanovića 9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6.512,78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primljene usluge i obračun kamata po istim dugovanjima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6.512,78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primljene usluge i obračun kamata po istim dugovanjima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HRVATSKI ZAVOD ZA ZAPOŠLJAVANJE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56296824628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</w:t>
            </w:r>
            <w:r>
              <w:rPr>
                <w:sz w:val="16"/>
                <w:szCs w:val="16"/>
              </w:rPr>
              <w:br/>
              <w:t>Radnička cesta 1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28.000,00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Ugovor o sufinanciranju zapošljavanja dugotrajno nezaposlenih osoba i knjigovodstvena evidencija o stanju dugovanja dužnika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28.000,00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Ugovor o sufinanciranju zapošljavanja dugotrajno nezaposlenih osoba i knjigovodstvena evidencija o stanju dugovanja dužnika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Bjanko zadužnica broj: OV-6653/15 od 29.10.2015. godine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HEP ELEKTRA d.o.o. Zagreb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43965974818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</w:t>
            </w:r>
            <w:r>
              <w:rPr>
                <w:sz w:val="16"/>
                <w:szCs w:val="16"/>
              </w:rPr>
              <w:br/>
              <w:t>Ulica Grada Vukovara 37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802,53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primljene usluge i troškovi opomena po istim dugovanjima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802,53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primljene usluge i troškovi opomena po istim dugovanjima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VIP net d.o.o. </w:t>
            </w:r>
            <w:r>
              <w:rPr>
                <w:sz w:val="16"/>
                <w:szCs w:val="16"/>
              </w:rPr>
              <w:lastRenderedPageBreak/>
              <w:t>Zagreb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29524210204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Zagreb, Vrtni </w:t>
            </w:r>
            <w:r>
              <w:rPr>
                <w:sz w:val="16"/>
                <w:szCs w:val="16"/>
              </w:rPr>
              <w:lastRenderedPageBreak/>
              <w:t>put 1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1.411,95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Knjigovodstvena </w:t>
            </w:r>
            <w:r>
              <w:rPr>
                <w:sz w:val="16"/>
                <w:szCs w:val="16"/>
              </w:rPr>
              <w:lastRenderedPageBreak/>
              <w:t>evidencija o stanju dugovanja dužnika s osnove neplaćenih računa za primljene usluge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1.411,95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ind w:right="-107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Knjigovodstvena </w:t>
            </w:r>
            <w:r>
              <w:rPr>
                <w:sz w:val="16"/>
                <w:szCs w:val="16"/>
              </w:rPr>
              <w:lastRenderedPageBreak/>
              <w:t>evidencija o stanju dugovanja dužnika s osnove neplaćenih računa za primljene usluge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TOMO KRANJČEC, vlasnik stolarskog obrta „Stolarija Kranjčec“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68051776475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Ludbreg,</w:t>
            </w:r>
            <w:r>
              <w:rPr>
                <w:sz w:val="16"/>
                <w:szCs w:val="16"/>
              </w:rPr>
              <w:br/>
              <w:t>Branitelja domovinskog rata 12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6.837,50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primljene usluge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6.337,50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primljene usluge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500,00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U poslovnim knjigama vjerovnika priloženim prijavi tražbine u stečajnom postupku, iskazana je tražbina u iznosu od 6.337,50 kuna, temeljem čega se osporava iznos od 500,00 kuna za koliko je prijavljena tražbina veća od stvarne tražbine iskazane u poslovnim knjigama vjerovnika.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JADRANSKO OSIGURANJE d.d. Zagreb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94472454976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Listopadska 2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3.649,15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premije osiguranja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3.649,15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ind w:right="-107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neplaćenih računa za premije osiguranja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Ronald Šanjek, vl. obrta Zvonko Šanjek i sinovi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25933167896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Varaždin, Optujska 83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6.164,19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Računi za isporučene proizvode, Rješenje o ovrsi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6.164,19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ind w:right="-107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Računi za isporučene proizvode, Rješenje o ovrsi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HRVATSKO DRUŠTVO SKLADATELJA</w:t>
            </w: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56668956985</w:t>
            </w: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Zagreb, Berislavićeva 9</w:t>
            </w: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1.121,07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javnog korištenja glazbe</w:t>
            </w: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1.121,07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ind w:right="-107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Knjigovodstvena evidencija o stanju dugovanja dužnika s osnove javnog korištenja glazbe</w:t>
            </w: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Tr="005F73C9" w:rsidR="005F73C9">
        <w:tc>
          <w:tcPr>
            <w:tcW w:type="pct" w:w="50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pct" w:w="71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9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5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rPr>
                <w:b/>
                <w:bCs/>
                <w:sz w:val="16"/>
                <w:szCs w:val="16"/>
              </w:rPr>
              <w:t>105.466,83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type="pct" w:w="3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</w:rPr>
            </w:pPr>
            <w:r>
              <w:rPr>
                <w:b/>
                <w:bCs/>
                <w:sz w:val="16"/>
                <w:szCs w:val="16"/>
              </w:rPr>
              <w:t>104.966,83</w:t>
            </w:r>
          </w:p>
        </w:tc>
        <w:tc>
          <w:tcPr>
            <w:tcW w:type="pct" w:w="4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3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5F73C9" w:rsidR="005F73C9">
            <w:pPr>
              <w:pStyle w:val="Bezproreda"/>
              <w:spacing w:lineRule="auto" w:line="276"/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type="pct" w:w="4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type="pct" w:w="62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5F73C9" w:rsidR="005F73C9">
            <w:pPr>
              <w:pStyle w:val="Bezproreda"/>
              <w:spacing w:lineRule="auto" w:line="276"/>
              <w:rPr>
                <w:rFonts w:eastAsia="Times New Roman"/>
                <w:sz w:val="16"/>
                <w:szCs w:val="16"/>
              </w:rPr>
            </w:pPr>
          </w:p>
        </w:tc>
      </w:tr>
    </w:tbl>
    <w:p w:rsidRDefault="005F73C9" w:rsidP="005F73C9" w:rsidR="005F73C9">
      <w:pPr>
        <w:jc w:val="center"/>
        <w:rPr>
          <w:b/>
        </w:rPr>
      </w:pPr>
    </w:p>
    <w:p w:rsidRDefault="005F73C9" w:rsidP="005F73C9" w:rsidR="005F73C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0000"/>
        </w:rPr>
        <w:lastRenderedPageBreak/>
        <w:t xml:space="preserve"> </w:t>
      </w:r>
      <w:r>
        <w:rPr>
          <w:rFonts w:cs="Times New Roman" w:hAnsi="Times New Roman" w:ascii="Times New Roman"/>
          <w:color w:val="FF0000"/>
        </w:rPr>
        <w:tab/>
      </w:r>
      <w:r w:rsidRPr="005F73C9">
        <w:rPr>
          <w:rFonts w:cs="Times New Roman" w:hAnsi="Times New Roman" w:ascii="Times New Roman"/>
          <w:color w:val="FF0000"/>
        </w:rPr>
        <w:t xml:space="preserve"> </w:t>
      </w:r>
      <w:r w:rsidRPr="005F73C9">
        <w:rPr>
          <w:rFonts w:cs="Times New Roman" w:hAnsi="Times New Roman" w:ascii="Times New Roman"/>
        </w:rPr>
        <w:t>II/ Vjerovnik Tomo Kranjčec, vl. stolarskog obrta "Stolarija Kranjčec", OIB: 68051776475</w:t>
      </w:r>
      <w:r>
        <w:rPr>
          <w:rFonts w:cs="Times New Roman" w:hAnsi="Times New Roman" w:ascii="Times New Roman"/>
        </w:rPr>
        <w:t xml:space="preserve">, Ludbreg, </w:t>
      </w:r>
      <w:r w:rsidR="001A2141">
        <w:rPr>
          <w:rFonts w:cs="Times New Roman" w:hAnsi="Times New Roman" w:ascii="Times New Roman"/>
        </w:rPr>
        <w:t>Branitelja domovinskog rata 12,</w:t>
      </w:r>
      <w:r>
        <w:rPr>
          <w:sz w:val="16"/>
          <w:szCs w:val="16"/>
        </w:rPr>
        <w:t xml:space="preserve"> </w:t>
      </w:r>
      <w:r>
        <w:rPr>
          <w:rFonts w:cs="Times New Roman" w:hAnsi="Times New Roman" w:ascii="Times New Roman"/>
        </w:rPr>
        <w:t>čija je tražbina osporena, upućuje se na pokretanje parnice protiv stečajnog dužnika, radi utvrđivanja osporenog iznosa tražbine, odnosno na nastavak započetih parnica, u roku od 8 dana od dana dostave ovog rješenja.</w:t>
      </w:r>
    </w:p>
    <w:p w:rsidRDefault="005F73C9" w:rsidP="005F73C9" w:rsidR="005F73C9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tabs>
          <w:tab w:pos="84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III/ 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5F73C9" w:rsidP="005F73C9" w:rsidR="005F73C9">
      <w:pPr>
        <w:tabs>
          <w:tab w:pos="840" w:val="left"/>
        </w:tabs>
        <w:ind w:left="708"/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IV/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</w:p>
    <w:p w:rsidRDefault="005F73C9" w:rsidP="005F73C9" w:rsidR="005F73C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Obrazloženje:</w:t>
      </w:r>
    </w:p>
    <w:p w:rsidRDefault="005F73C9" w:rsidP="005F73C9" w:rsidR="005F73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5F73C9" w:rsidP="005F73C9" w:rsidR="005F73C9">
      <w:pPr>
        <w:ind w:firstLine="708"/>
        <w:jc w:val="both"/>
      </w:pPr>
      <w:r>
        <w:rPr>
          <w:rFonts w:cs="Times New Roman" w:hAnsi="Times New Roman" w:ascii="Times New Roman"/>
          <w:color w:themeColor="text1" w:val="000000"/>
        </w:rPr>
        <w:t xml:space="preserve">Rješenjem ovoga suda poslovni broj 2 St-817/16-8 od 31. siječnja 2017., otvoren je stečajni postupak nad stečajnim dužnikom </w:t>
      </w:r>
      <w:r>
        <w:rPr>
          <w:rFonts w:cs="Times New Roman" w:hAnsi="Times New Roman" w:ascii="Times New Roman"/>
        </w:rPr>
        <w:t>MANOLA d.o.o., OIB: 56296824628, sa sjedištem u Kardinala Alojzije Stepinca 10, Ludbreg.</w:t>
      </w:r>
      <w:r>
        <w:rPr>
          <w:rFonts w:cs="Times New Roman" w:hAnsi="Times New Roman" w:ascii="Times New Roman"/>
          <w:color w:themeColor="text1" w:val="000000"/>
        </w:rPr>
        <w:t xml:space="preserve">               </w:t>
      </w:r>
    </w:p>
    <w:p w:rsidRDefault="005F73C9" w:rsidP="005F73C9" w:rsidR="005F73C9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5F73C9" w:rsidP="005F73C9" w:rsidR="005F73C9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</w:rPr>
        <w:t xml:space="preserve">Na ispitnom ročištu </w:t>
      </w:r>
      <w:r>
        <w:rPr>
          <w:rFonts w:cs="Times New Roman" w:hAnsi="Times New Roman" w:ascii="Times New Roman"/>
        </w:rPr>
        <w:t xml:space="preserve">održanom dana 4. travnja 2017. ispitane su </w:t>
      </w:r>
      <w:r>
        <w:rPr>
          <w:rFonts w:cs="Times New Roman" w:hAnsi="Times New Roman" w:ascii="Times New Roman"/>
          <w:color w:themeColor="text1" w:val="000000"/>
        </w:rPr>
        <w:t>sve tražbine koje su prijavljene u roku.</w:t>
      </w:r>
    </w:p>
    <w:p w:rsidRDefault="005F73C9" w:rsidP="005F73C9" w:rsidR="005F73C9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5F73C9" w:rsidP="001A2141" w:rsidR="001A2141" w:rsidRPr="001A2141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I. višem redu prijavljene su tražbine u ukupnom iznosu od 26.448,46 kn, koje su priznate u cijelosti. U II. višem isplatnom redu prijavljene su tražbine u ukupnom iznosu od 105.466,83 kn, od čega je priznat iznos od 104.966,83 kn, dok nije priznat iznos od 500,00 kn, a koji se odnosi na tražbinu vjerovnika </w:t>
      </w:r>
      <w:r w:rsidR="001A2141">
        <w:rPr>
          <w:rFonts w:cs="Times New Roman" w:hAnsi="Times New Roman" w:ascii="Times New Roman"/>
        </w:rPr>
        <w:t>Tome</w:t>
      </w:r>
      <w:r w:rsidR="001A2141" w:rsidRPr="005F73C9">
        <w:rPr>
          <w:rFonts w:cs="Times New Roman" w:hAnsi="Times New Roman" w:ascii="Times New Roman"/>
        </w:rPr>
        <w:t xml:space="preserve"> Kranjčec</w:t>
      </w:r>
      <w:r w:rsidR="001A2141">
        <w:rPr>
          <w:rFonts w:cs="Times New Roman" w:hAnsi="Times New Roman" w:ascii="Times New Roman"/>
        </w:rPr>
        <w:t>a</w:t>
      </w:r>
      <w:r w:rsidR="001A2141" w:rsidRPr="005F73C9">
        <w:rPr>
          <w:rFonts w:cs="Times New Roman" w:hAnsi="Times New Roman" w:ascii="Times New Roman"/>
        </w:rPr>
        <w:t>, vl. stolarskog obrta "Stolarija Kranjčec", OIB: 68051776475</w:t>
      </w:r>
      <w:r w:rsidR="001A2141">
        <w:rPr>
          <w:rFonts w:cs="Times New Roman" w:hAnsi="Times New Roman" w:ascii="Times New Roman"/>
        </w:rPr>
        <w:t xml:space="preserve">, Ludbreg, Branitelja domovinskog rata 12, </w:t>
      </w:r>
      <w:r w:rsidR="001A2141" w:rsidRPr="001A2141">
        <w:rPr>
          <w:rFonts w:cs="Times New Roman" w:hAnsi="Times New Roman" w:ascii="Times New Roman"/>
        </w:rPr>
        <w:t>obzirom da</w:t>
      </w:r>
      <w:r w:rsidR="001A2141">
        <w:rPr>
          <w:rFonts w:cs="Times New Roman" w:hAnsi="Times New Roman" w:ascii="Times New Roman"/>
        </w:rPr>
        <w:t xml:space="preserve"> je</w:t>
      </w:r>
      <w:r w:rsidR="001A2141" w:rsidRPr="001A2141">
        <w:rPr>
          <w:rFonts w:cs="Times New Roman" w:hAnsi="Times New Roman" w:ascii="Times New Roman"/>
        </w:rPr>
        <w:t xml:space="preserve"> u poslovnim knjigama vjerovnika priloženim prijavi tražbine u</w:t>
      </w:r>
      <w:r w:rsidR="001A2141">
        <w:rPr>
          <w:rFonts w:cs="Times New Roman" w:hAnsi="Times New Roman" w:ascii="Times New Roman"/>
        </w:rPr>
        <w:t xml:space="preserve"> stečajnom postupku iskazana</w:t>
      </w:r>
      <w:r w:rsidR="001A2141" w:rsidRPr="001A2141">
        <w:rPr>
          <w:rFonts w:cs="Times New Roman" w:hAnsi="Times New Roman" w:ascii="Times New Roman"/>
        </w:rPr>
        <w:t xml:space="preserve"> tražbina u iznosu od 6.337,50 kuna, temeljem čega</w:t>
      </w:r>
      <w:r w:rsidR="001A2141">
        <w:rPr>
          <w:rFonts w:cs="Times New Roman" w:hAnsi="Times New Roman" w:ascii="Times New Roman"/>
        </w:rPr>
        <w:t xml:space="preserve"> stečajni upravitelj</w:t>
      </w:r>
      <w:r w:rsidR="001A2141" w:rsidRPr="001A2141">
        <w:rPr>
          <w:rFonts w:cs="Times New Roman" w:hAnsi="Times New Roman" w:ascii="Times New Roman"/>
        </w:rPr>
        <w:t xml:space="preserve"> osporava iznos od 500,00 kuna za koliko je prijavljena tražbina veća od stvarne tražbine iskazane u poslovnim knjigama vjerovnika</w:t>
      </w:r>
      <w:r w:rsidR="001A2141">
        <w:rPr>
          <w:rFonts w:cs="Times New Roman" w:hAnsi="Times New Roman" w:ascii="Times New Roman"/>
        </w:rPr>
        <w:t>.</w:t>
      </w:r>
    </w:p>
    <w:p w:rsidRDefault="001A2141" w:rsidP="005F73C9" w:rsidR="001A2141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</w:p>
    <w:p w:rsidRDefault="005F73C9" w:rsidP="005F73C9" w:rsidR="005F73C9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1A2141" w:rsidP="005679AA" w:rsidR="001A2141" w:rsidRPr="009A2CD3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U Varaždinu, 30. svibnja 2017.</w:t>
      </w:r>
    </w:p>
    <w:p w:rsidRDefault="00D41A6F" w:rsidP="005679AA" w:rsidR="00D41A6F" w:rsidRPr="009A2CD3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 w:rsidRPr="009A2CD3">
      <w:pPr>
        <w:ind w:firstLine="708" w:left="4956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 w:rsidRPr="009A2CD3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 w:rsidRPr="009A2C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 w:rsidRPr="009A2CD3">
        <w:rPr>
          <w:rFonts w:cs="Times New Roman" w:hAnsi="Times New Roman" w:ascii="Times New Roman"/>
          <w:color w:themeColor="text1" w:val="000000"/>
        </w:rPr>
        <w:t>Melita Poljanec Bubaš</w:t>
      </w:r>
      <w:r w:rsidR="007601D3" w:rsidRPr="009A2C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FA13C3" w:rsidP="00AC7216" w:rsidR="00FA13C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lastRenderedPageBreak/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1A2141">
      <w:p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A2141" w:rsidP="001A2141" w:rsidR="001A2141" w:rsidRPr="00A43BC7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1A2141">
        <w:rPr>
          <w:rFonts w:cs="Times New Roman" w:hAnsi="Times New Roman" w:ascii="Times New Roman"/>
        </w:rPr>
        <w:t xml:space="preserve">Stečajni upravitelj </w:t>
      </w:r>
      <w:r w:rsidRPr="001A2141">
        <w:rPr>
          <w:rFonts w:cs="Times New Roman" w:eastAsia="Calibri" w:hAnsi="Times New Roman" w:ascii="Times New Roman"/>
          <w:lang w:eastAsia="en-US"/>
        </w:rPr>
        <w:t>Sven Pirker iz Varaždina, Trg kralja Tomislava 2</w:t>
      </w:r>
    </w:p>
    <w:p w:rsidRDefault="00A43BC7" w:rsidP="001A2141" w:rsidR="00A43BC7" w:rsidRPr="001A2141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5F73C9">
        <w:rPr>
          <w:rFonts w:cs="Times New Roman" w:hAnsi="Times New Roman" w:ascii="Times New Roman"/>
        </w:rPr>
        <w:t>Vjerovnik Tomo Kranjčec, vl. stolarskog obrta "Stolarija Kranjčec", OIB: 68051776475</w:t>
      </w:r>
      <w:r>
        <w:rPr>
          <w:rFonts w:cs="Times New Roman" w:hAnsi="Times New Roman" w:ascii="Times New Roman"/>
        </w:rPr>
        <w:t>, Ludbreg, Branitelja domovinskog rata 12</w:t>
      </w:r>
    </w:p>
    <w:p w:rsidRDefault="003441ED" w:rsidP="005679AA" w:rsidR="00CD5579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>E-</w:t>
      </w:r>
      <w:r w:rsidR="004A6953" w:rsidRPr="001A2141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1A2141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1A2141"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1A2141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3C5" w:rsidR="008313C5">
      <w:r>
        <w:separator/>
      </w:r>
    </w:p>
  </w:endnote>
  <w:endnote w:id="0" w:type="continuationSeparator">
    <w:p w:rsidRDefault="008313C5" w:rsidR="00831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3C5" w:rsidR="008313C5">
      <w:r>
        <w:separator/>
      </w:r>
    </w:p>
  </w:footnote>
  <w:footnote w:id="0" w:type="continuationSeparator">
    <w:p w:rsidRDefault="008313C5" w:rsidR="00831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FA13C3">
          <w:rPr>
            <w:rFonts w:cs="Times New Roman" w:hAnsi="Times New Roman" w:ascii="Times New Roman"/>
            <w:noProof/>
          </w:rPr>
          <w:t>5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1A2141" w:rsidP="001A2141" w:rsidR="001A2141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St-817/16-15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1A2141">
      <w:rPr>
        <w:rFonts w:cs="Times New Roman" w:hAnsi="Times New Roman" w:ascii="Times New Roman"/>
      </w:rPr>
      <w:t>817/16-15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8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9"/>
  </w:num>
  <w:num w:numId="11">
    <w:abstractNumId w:val="23"/>
  </w:num>
  <w:num w:numId="12">
    <w:abstractNumId w:val="2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4"/>
  </w:num>
  <w:num w:numId="18">
    <w:abstractNumId w:val="17"/>
  </w:num>
  <w:num w:numId="19">
    <w:abstractNumId w:val="12"/>
  </w:num>
  <w:num w:numId="20">
    <w:abstractNumId w:val="11"/>
  </w:num>
  <w:num w:numId="21">
    <w:abstractNumId w:val="26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2141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5F73C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54F2"/>
    <w:rsid w:val="007E74D3"/>
    <w:rsid w:val="008022B3"/>
    <w:rsid w:val="00803B87"/>
    <w:rsid w:val="008052F8"/>
    <w:rsid w:val="0080619F"/>
    <w:rsid w:val="0081004F"/>
    <w:rsid w:val="008168B3"/>
    <w:rsid w:val="008313C5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A2CD3"/>
    <w:rsid w:val="009C347F"/>
    <w:rsid w:val="009D0A45"/>
    <w:rsid w:val="009E640F"/>
    <w:rsid w:val="00A05A12"/>
    <w:rsid w:val="00A15793"/>
    <w:rsid w:val="00A43BC7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458E7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A13C3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idrofusnote" w:type="character">
    <w:name w:val="Sidro fusnote"/>
    <w:uiPriority w:val="99"/>
    <w:rsid w:val="005F73C9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footnote reference" w:qFormat="1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qFormat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idrofusnote" w:type="character">
    <w:name w:val="Sidro fusnote"/>
    <w:uiPriority w:val="99"/>
    <w:rsid w:val="005F73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3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28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99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07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917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583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St-817/2016</izvorni_sadrzaj>
    <derivirana_varijabla naziv="DomainObject.Predmet.OznakaBroj_1">St-817/2016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MANOLA društvo s ograničenom odgovornošću za trgovinu i usluge</izvorni_sadrzaj>
    <derivirana_varijabla naziv="DomainObject.Predmet.ProtustrankaFormated_1">  MANOLA društvo s ograničenom odgovornošću za trgovinu i usluge</derivirana_varijabla>
  </DomainObject.Predmet.ProtustrankaFormated>
  <DomainObject.Predmet.ProtustrankaFormatedOIB>
    <izvorni_sadrzaj>  MANOLA društvo s ograničenom odgovornošću za trgovinu i usluge, OIB 56296824628</izvorni_sadrzaj>
    <derivirana_varijabla naziv="DomainObject.Predmet.ProtustrankaFormatedOIB_1">  MANOLA društvo s ograničenom odgovornošću za trgovinu i usluge, OIB 56296824628</derivirana_varijabla>
  </DomainObject.Predmet.ProtustrankaFormatedOIB>
  <DomainObject.Predmet.ProtustrankaFormatedWithAdress>
    <izvorni_sadrzaj> MANOLA društvo s ograničenom odgovornošću za trgovinu i usluge, Kardinala Alojzija Stepinca 10, 42230 Ludbreg</izvorni_sadrzaj>
    <derivirana_varijabla naziv="DomainObject.Predmet.ProtustrankaFormatedWithAdress_1"> MANOLA društvo s ograničenom odgovornošću za trgovinu i usluge, Kardinala Alojzija Stepinca 10, 42230 Ludbreg</derivirana_varijabla>
  </DomainObject.Predmet.ProtustrankaFormatedWithAdress>
  <DomainObject.Predmet.ProtustrankaFormatedWithAdressOIB>
    <izvorni_sadrzaj> MANOLA društvo s ograničenom odgovornošću za trgovinu i usluge, OIB 56296824628, Kardinala Alojzija Stepinca 10, 42230 Ludbreg</izvorni_sadrzaj>
    <derivirana_varijabla naziv="DomainObject.Predmet.ProtustrankaFormatedWithAdressOIB_1"> MANOLA društvo s ograničenom odgovornošću za trgovinu i usluge, OIB 56296824628, Kardinala Alojzija Stepinca 10, 42230 Ludbreg</derivirana_varijabla>
  </DomainObject.Predmet.ProtustrankaFormatedWithAdressOIB>
  <DomainObject.Predmet.ProtustrankaWithAdress>
    <izvorni_sadrzaj>MANOLA društvo s ograničenom odgovornošću za trgovinu i usluge Kardinala Alojzija Stepinca 10, 42230 Ludbreg</izvorni_sadrzaj>
    <derivirana_varijabla naziv="DomainObject.Predmet.ProtustrankaWithAdress_1">MANOLA društvo s ograničenom odgovornošću za trgovinu i usluge Kardinala Alojzija Stepinca 10, 42230 Ludbreg</derivirana_varijabla>
  </DomainObject.Predmet.ProtustrankaWithAdress>
  <DomainObject.Predmet.ProtustrankaWithAdressOIB>
    <izvorni_sadrzaj>MANOLA društvo s ograničenom odgovornošću za trgovinu i usluge, OIB 56296824628, Kardinala Alojzija Stepinca 10, 42230 Ludbreg</izvorni_sadrzaj>
    <derivirana_varijabla naziv="DomainObject.Predmet.ProtustrankaWithAdressOIB_1">MANOLA društvo s ograničenom odgovornošću za trgovinu i usluge, OIB 56296824628, Kardinala Alojzija Stepinca 10, 42230 Ludbreg</derivirana_varijabla>
  </DomainObject.Predmet.ProtustrankaWithAdressOIB>
  <DomainObject.Predmet.ProtustrankaNazivFormated>
    <izvorni_sadrzaj>MANOLA društvo s ograničenom odgovornošću za trgovinu i usluge</izvorni_sadrzaj>
    <derivirana_varijabla naziv="DomainObject.Predmet.ProtustrankaNazivFormated_1">MANOLA društvo s ograničenom odgovornošću za trgovinu i usluge</derivirana_varijabla>
  </DomainObject.Predmet.ProtustrankaNazivFormated>
  <DomainObject.Predmet.ProtustrankaNazivFormatedOIB>
    <izvorni_sadrzaj>MANOLA društvo s ograničenom odgovornošću za trgovinu i usluge, OIB 56296824628</izvorni_sadrzaj>
    <derivirana_varijabla naziv="DomainObject.Predmet.ProtustrankaNazivFormatedOIB_1">MANOLA društvo s ograničenom odgovornošću za trgovinu i usluge, OIB 56296824628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32011.28</izvorni_sadrzaj>
    <derivirana_varijabla naziv="DomainObject.Predmet.TrenutnaVrijednost_1">32011.28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MANOLA društvo s ograničenom odgovornošću za trgovinu i usluge</item>
    </izvorni_sadrzaj>
    <derivirana_varijabla naziv="DomainObject.Predmet.ProtuStrankaListFormated_1">
      <item>MANOLA društvo s ograničenom odgovornošću za trgovinu i usluge</item>
    </derivirana_varijabla>
  </DomainObject.Predmet.ProtuStrankaListFormated>
  <DomainObject.Predmet.ProtuStrankaListFormatedOIB>
    <izvorni_sadrzaj>
      <item>MANOLA društvo s ograničenom odgovornošću za trgovinu i usluge, OIB 56296824628</item>
    </izvorni_sadrzaj>
    <derivirana_varijabla naziv="DomainObject.Predmet.ProtuStrankaListFormatedOIB_1">
      <item>MANOLA društvo s ograničenom odgovornošću za trgovinu i usluge, OIB 56296824628</item>
    </derivirana_varijabla>
  </DomainObject.Predmet.ProtuStrankaListFormatedOIB>
  <DomainObject.Predmet.ProtuStrankaListFormatedWithAdress>
    <izvorni_sadrzaj>
      <item>MANOLA društvo s ograničenom odgovornošću za trgovinu i usluge, Kardinala Alojzija Stepinca 10, 42230 Ludbreg</item>
    </izvorni_sadrzaj>
    <derivirana_varijabla naziv="DomainObject.Predmet.ProtuStrankaListFormatedWithAdress_1">
      <item>MANOLA društvo s ograničenom odgovornošću za trgovinu i usluge, Kardinala Alojzija Stepinca 10, 42230 Ludbreg</item>
    </derivirana_varijabla>
  </DomainObject.Predmet.ProtuStrankaListFormatedWithAdress>
  <DomainObject.Predmet.ProtuStrankaListFormatedWithAdressOIB>
    <izvorni_sadrzaj>
      <item>MANOLA društvo s ograničenom odgovornošću za trgovinu i usluge, OIB 56296824628, Kardinala Alojzija Stepinca 10, 42230 Ludbreg</item>
    </izvorni_sadrzaj>
    <derivirana_varijabla naziv="DomainObject.Predmet.ProtuStrankaListFormatedWithAdressOIB_1">
      <item>MANOLA društvo s ograničenom odgovornošću za trgovinu i usluge, OIB 56296824628, Kardinala Alojzija Stepinca 10, 42230 Ludbreg</item>
    </derivirana_varijabla>
  </DomainObject.Predmet.ProtuStrankaListFormatedWithAdressOIB>
  <DomainObject.Predmet.ProtuStrankaListNazivFormated>
    <izvorni_sadrzaj>
      <item>MANOLA društvo s ograničenom odgovornošću za trgovinu i usluge</item>
    </izvorni_sadrzaj>
    <derivirana_varijabla naziv="DomainObject.Predmet.ProtuStrankaListNazivFormated_1">
      <item>MANOLA društvo s ograničenom odgovornošću za trgovinu i usluge</item>
    </derivirana_varijabla>
  </DomainObject.Predmet.ProtuStrankaListNazivFormated>
  <DomainObject.Predmet.ProtuStrankaListNazivFormatedOIB>
    <izvorni_sadrzaj>
      <item>MANOLA društvo s ograničenom odgovornošću za trgovinu i usluge, OIB 56296824628</item>
    </izvorni_sadrzaj>
    <derivirana_varijabla naziv="DomainObject.Predmet.ProtuStrankaListNazivFormatedOIB_1">
      <item>MANOLA društvo s ograničenom odgovornošću za trgovinu i usluge, OIB 56296824628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MANOLA društvo s ograničenom odgovornošću za trgovinu i usluge</izvorni_sadrzaj>
    <derivirana_varijabla naziv="DomainObject.Predmet.ProtustrankaIDrugi_1">MANOLA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MANOLA društvo s ograničenom odgovornošću za trgovinu i usluge, OIB 56296824628, Kardinala Alojzija Stepinca 10, 42230 Ludbreg</izvorni_sadrzaj>
    <derivirana_varijabla naziv="DomainObject.Predmet.ProtustrankaIDrugiAdressOIB_1">MANOLA društvo s ograničenom odgovornošću za trgovinu i usluge, OIB 56296824628, Kardinala Alojzija Stepinca 10,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MANOLA društvo s ograničenom odgovornošću za trgovinu i usluge</item>
      <item>sudski registar</item>
    </izvorni_sadrzaj>
    <derivirana_varijabla naziv="DomainObject.Predmet.SudioniciListNaziv_1">
      <item>Financijska agencija</item>
      <item>MANOLA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MANOLA društvo s ograničenom odgovornošću za trgovinu i usluge, OIB 56296824628, Kardinala Alojzija Stepinca 10,42230 Ludbreg</item>
      <item>sudski registar</item>
    </izvorni_sadrzaj>
    <derivirana_varijabla naziv="DomainObject.Predmet.SudioniciListAdressOIB_1">
      <item>Financijska agencija, OIB 85821130368</item>
      <item>MANOLA društvo s ograničenom odgovornošću za trgovinu i usluge, OIB 56296824628, Kardinala Alojzija Stepinca 10,42230 Ludbreg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56296824628</item>
      <item>, OIB null</item>
    </izvorni_sadrzaj>
    <derivirana_varijabla naziv="DomainObject.Predmet.SudioniciListNazivOIB_1">
      <item>, OIB 85821130368</item>
      <item>, OIB 56296824628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816C5-B9BA-4271-8F99-18B157743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1267</properties:Words>
  <properties:Characters>7453</properties:Characters>
  <properties:Lines>594</properties:Lines>
  <properties:Paragraphs>184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2017-05-30T11:27:00Z</dcterms:created>
  <dc:creator>Tihana Martinez</dc:creator>
  <cp:lastModifiedBy>Marko Makaj</cp:lastModifiedBy>
  <cp:lastPrinted>2017-05-30T11:28:00Z</cp:lastPrinted>
  <dcterms:modified xmlns:xsi="http://www.w3.org/2001/XMLSchema-instance" xsi:type="dcterms:W3CDTF">2017-05-30T11:29:00Z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