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5B16E" w14:paraId="13C93242" w:rsidRDefault="00066A52" w:rsidP="00066A52" w:rsidR="00066A52">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899C400" w:rsidRDefault="00066A52" w:rsidP="00066A52" w:rsidR="00066A52">
      <w:pPr>
        <w:tabs>
          <w:tab w:pos="7020" w:val="left"/>
        </w:tabs>
        <w:rPr>
          <w:sz w:val="22"/>
          <w:szCs w:val="22"/>
        </w:rPr>
      </w:pPr>
      <w:r>
        <w:rPr>
          <w:sz w:val="22"/>
          <w:szCs w:val="22"/>
        </w:rPr>
        <w:t xml:space="preserve">REPUBLIKA HRVATSKA </w:t>
      </w:r>
    </w:p>
    <w:p w14:textId="77777777" w14:paraId="2E010C6B" w:rsidRDefault="00066A52" w:rsidP="00066A52" w:rsidR="00066A52">
      <w:pPr>
        <w:rPr>
          <w:sz w:val="22"/>
          <w:szCs w:val="22"/>
        </w:rPr>
      </w:pPr>
      <w:r>
        <w:rPr>
          <w:sz w:val="22"/>
          <w:szCs w:val="22"/>
        </w:rPr>
        <w:t>Trgovački sud u Zagrebu</w:t>
      </w:r>
    </w:p>
    <w:p w14:textId="77777777" w14:paraId="7946253B" w:rsidRDefault="00066A52" w:rsidP="00066A52" w:rsidR="00066A52">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St-4847/2015             </w:t>
      </w:r>
    </w:p>
    <w:p w14:textId="77777777" w14:paraId="130F49C3" w:rsidRDefault="00066A52" w:rsidP="00066A52" w:rsidR="00066A52">
      <w:pPr>
        <w:rPr>
          <w:sz w:val="22"/>
          <w:szCs w:val="22"/>
        </w:rPr>
      </w:pPr>
    </w:p>
    <w:p w14:textId="77777777" w14:paraId="4C8D84F2" w:rsidRDefault="00066A52" w:rsidP="00066A52" w:rsidR="00066A52">
      <w:pPr>
        <w:rPr>
          <w:sz w:val="22"/>
          <w:szCs w:val="22"/>
        </w:rPr>
      </w:pPr>
    </w:p>
    <w:p w14:textId="77777777" w14:paraId="6C322036" w:rsidRDefault="00066A52" w:rsidP="00066A52" w:rsidR="00066A52">
      <w:pPr>
        <w:jc w:val="both"/>
        <w:rPr>
          <w:sz w:val="22"/>
          <w:szCs w:val="22"/>
        </w:rPr>
      </w:pPr>
      <w:r>
        <w:rPr>
          <w:sz w:val="22"/>
          <w:szCs w:val="22"/>
        </w:rPr>
        <w:t xml:space="preserve"> </w:t>
      </w:r>
      <w:r>
        <w:rPr>
          <w:sz w:val="22"/>
          <w:szCs w:val="22"/>
        </w:rPr>
        <w:tab/>
        <w:t>TRGOVAČKI SUD U ZAGREBU, po sucu toga suda Hrvoju Lukšiću u stečajnom postupku koji se vodi kod ovog suda povodom zahtjeva FINANCIJSKE AGENCIJE za provedbu skraćenog stečajnog postupka nad dužnikom  ANTIKA d.o.o., Zagreb, Čazmanska 4, OIB 37403604847, temeljem odredbe članka 430. Stečajnog zakona (N. N. br. 71/15), dana 28. prosinca 2015.g.</w:t>
      </w:r>
    </w:p>
    <w:p w14:textId="77777777" w14:paraId="5A0AB1D3" w:rsidRDefault="00066A52" w:rsidP="00066A52" w:rsidR="00066A52">
      <w:pPr>
        <w:jc w:val="both"/>
        <w:rPr>
          <w:sz w:val="22"/>
          <w:szCs w:val="22"/>
        </w:rPr>
      </w:pPr>
    </w:p>
    <w:p w14:textId="77777777" w14:paraId="6754CF61" w:rsidRDefault="00066A52" w:rsidP="00066A52" w:rsidR="00066A52">
      <w:pPr>
        <w:jc w:val="center"/>
        <w:rPr>
          <w:sz w:val="22"/>
          <w:szCs w:val="22"/>
        </w:rPr>
      </w:pPr>
      <w:r>
        <w:rPr>
          <w:sz w:val="22"/>
          <w:szCs w:val="22"/>
        </w:rPr>
        <w:t>O G L A S</w:t>
      </w:r>
    </w:p>
    <w:p w14:textId="77777777" w14:paraId="3BA4B360" w:rsidRDefault="00066A52" w:rsidP="00066A52" w:rsidR="00066A52">
      <w:pPr>
        <w:jc w:val="center"/>
        <w:rPr>
          <w:sz w:val="22"/>
          <w:szCs w:val="22"/>
        </w:rPr>
      </w:pPr>
    </w:p>
    <w:p w14:textId="77777777" w14:paraId="38823C5F" w:rsidRDefault="00066A52" w:rsidP="00066A52" w:rsidR="00066A52">
      <w:pPr>
        <w:rPr>
          <w:b/>
          <w:sz w:val="22"/>
          <w:szCs w:val="22"/>
        </w:rPr>
      </w:pPr>
    </w:p>
    <w:p w14:textId="77777777" w14:paraId="7752E1D3" w:rsidRDefault="00066A52" w:rsidP="00066A52" w:rsidR="00066A52">
      <w:pPr>
        <w:ind w:firstLine="708"/>
        <w:jc w:val="both"/>
        <w:rPr>
          <w:sz w:val="22"/>
          <w:szCs w:val="22"/>
        </w:rPr>
      </w:pPr>
      <w:r>
        <w:rPr>
          <w:sz w:val="22"/>
          <w:szCs w:val="22"/>
        </w:rPr>
        <w:t>I    Za dužnika ANTIKA d.o.o., Zagreb, Čazmanska 4, OIB 37403604847.</w:t>
      </w:r>
    </w:p>
    <w:p w14:textId="77777777" w14:paraId="41AE4946" w:rsidRDefault="00066A52" w:rsidP="00066A52" w:rsidR="00066A52">
      <w:pPr>
        <w:ind w:firstLine="708"/>
        <w:jc w:val="both"/>
        <w:rPr>
          <w:sz w:val="22"/>
          <w:szCs w:val="22"/>
        </w:rPr>
      </w:pPr>
      <w:r>
        <w:rPr>
          <w:sz w:val="22"/>
          <w:szCs w:val="22"/>
        </w:rPr>
        <w:t xml:space="preserve">                 </w:t>
      </w:r>
    </w:p>
    <w:p w14:textId="77777777" w14:paraId="563DD261" w:rsidRDefault="00066A52" w:rsidP="00066A52" w:rsidR="00066A52">
      <w:pPr>
        <w:ind w:firstLine="708"/>
        <w:jc w:val="both"/>
        <w:rPr>
          <w:sz w:val="22"/>
          <w:szCs w:val="22"/>
        </w:rPr>
      </w:pPr>
      <w:r>
        <w:rPr>
          <w:sz w:val="22"/>
          <w:szCs w:val="22"/>
        </w:rPr>
        <w:t xml:space="preserve">II   Iznos duga evidentiran na temelju neizvršenih osnova za plaćanje je 117.928,75 kn. </w:t>
      </w:r>
    </w:p>
    <w:p w14:textId="77777777" w14:paraId="1CBCA5D0" w:rsidRDefault="00066A52" w:rsidP="00066A52" w:rsidR="00066A52">
      <w:pPr>
        <w:ind w:firstLine="708"/>
        <w:jc w:val="both"/>
        <w:rPr>
          <w:sz w:val="22"/>
          <w:szCs w:val="22"/>
        </w:rPr>
      </w:pPr>
    </w:p>
    <w:p w14:textId="77777777" w14:paraId="0C31D67C" w:rsidRDefault="00066A52" w:rsidP="00066A52" w:rsidR="00066A52">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EFE162E" w:rsidRDefault="00066A52" w:rsidP="00066A52" w:rsidR="00066A52">
      <w:pPr>
        <w:ind w:firstLine="708"/>
        <w:jc w:val="both"/>
        <w:rPr>
          <w:sz w:val="22"/>
          <w:szCs w:val="22"/>
        </w:rPr>
      </w:pPr>
    </w:p>
    <w:p w14:textId="77777777" w14:paraId="24A5D953" w:rsidRDefault="00066A52" w:rsidP="00066A52" w:rsidR="00066A52">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98F0D50" w:rsidRDefault="00066A52" w:rsidP="00066A52" w:rsidR="00066A52">
      <w:pPr>
        <w:ind w:firstLine="708"/>
        <w:jc w:val="both"/>
        <w:rPr>
          <w:sz w:val="22"/>
          <w:szCs w:val="22"/>
        </w:rPr>
      </w:pPr>
    </w:p>
    <w:p w14:textId="77777777" w14:paraId="4FFE6677" w:rsidRDefault="00066A52" w:rsidP="00066A52" w:rsidR="00066A52">
      <w:pPr>
        <w:ind w:firstLine="708"/>
        <w:jc w:val="both"/>
        <w:rPr>
          <w:b/>
          <w:sz w:val="22"/>
          <w:szCs w:val="22"/>
        </w:rPr>
      </w:pPr>
      <w:r>
        <w:rPr>
          <w:b/>
          <w:sz w:val="22"/>
          <w:szCs w:val="22"/>
        </w:rPr>
        <w:t>UPOZORENJE:</w:t>
      </w:r>
    </w:p>
    <w:p w14:textId="77777777" w14:paraId="6DADCA1B" w:rsidRDefault="00066A52" w:rsidP="00066A52" w:rsidR="00066A52">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F2F56B5" w:rsidRDefault="00066A52" w:rsidP="00066A52" w:rsidR="00066A52">
      <w:pPr>
        <w:ind w:firstLine="708"/>
        <w:jc w:val="both"/>
        <w:rPr>
          <w:sz w:val="22"/>
          <w:szCs w:val="22"/>
        </w:rPr>
      </w:pPr>
      <w:r>
        <w:rPr>
          <w:sz w:val="22"/>
          <w:szCs w:val="22"/>
        </w:rPr>
        <w:t>U tom slučaju sud će po službenoj dužnosti donijeti rješenje o otvaranju i zaključenju skraćenog stečajnog postupka.</w:t>
      </w:r>
    </w:p>
    <w:p w14:textId="77777777" w14:paraId="161E42FC" w:rsidRDefault="00066A52" w:rsidP="00066A52" w:rsidR="00066A52">
      <w:pPr>
        <w:jc w:val="both"/>
        <w:rPr>
          <w:sz w:val="22"/>
          <w:szCs w:val="22"/>
        </w:rPr>
      </w:pPr>
    </w:p>
    <w:p w14:textId="77777777" w14:paraId="21FC803C" w:rsidRDefault="00066A52" w:rsidP="00066A52" w:rsidR="00066A52">
      <w:pPr>
        <w:jc w:val="center"/>
        <w:rPr>
          <w:sz w:val="22"/>
          <w:szCs w:val="22"/>
        </w:rPr>
      </w:pPr>
      <w:r>
        <w:rPr>
          <w:sz w:val="22"/>
          <w:szCs w:val="22"/>
        </w:rPr>
        <w:t xml:space="preserve">U Zagrebu, 28. prosinca 2015.g. </w:t>
      </w:r>
    </w:p>
    <w:p w14:textId="77777777" w14:paraId="6ED04A99" w:rsidRDefault="00066A52" w:rsidP="00066A52" w:rsidR="00066A52">
      <w:pPr>
        <w:jc w:val="center"/>
        <w:rPr>
          <w:sz w:val="22"/>
          <w:szCs w:val="22"/>
        </w:rPr>
      </w:pPr>
    </w:p>
    <w:p w14:textId="77777777" w14:paraId="47CAB064" w:rsidRDefault="00066A52" w:rsidP="00066A52" w:rsidR="00066A52">
      <w:pPr>
        <w:ind w:firstLine="708" w:left="5664"/>
        <w:jc w:val="both"/>
        <w:rPr>
          <w:sz w:val="22"/>
          <w:szCs w:val="22"/>
        </w:rPr>
      </w:pPr>
      <w:r>
        <w:rPr>
          <w:sz w:val="22"/>
          <w:szCs w:val="22"/>
          <w:lang w:val="pl-PL"/>
        </w:rPr>
        <w:t>SUDAC</w:t>
      </w:r>
      <w:r>
        <w:rPr>
          <w:sz w:val="22"/>
          <w:szCs w:val="22"/>
        </w:rPr>
        <w:t>:</w:t>
      </w:r>
    </w:p>
    <w:p w14:textId="77777777" w14:paraId="45DDB9E1" w:rsidRDefault="00066A52" w:rsidP="00066A52" w:rsidR="00066A52">
      <w:pPr>
        <w:ind w:firstLine="708" w:left="5664"/>
        <w:jc w:val="both"/>
        <w:rPr>
          <w:sz w:val="22"/>
          <w:szCs w:val="22"/>
        </w:rPr>
      </w:pPr>
    </w:p>
    <w:p w14:textId="77777777" w14:paraId="6630C680" w:rsidRDefault="00066A52" w:rsidP="00066A52" w:rsidR="00066A52">
      <w:pPr>
        <w:ind w:firstLine="708" w:left="5664"/>
        <w:jc w:val="both"/>
        <w:rPr>
          <w:sz w:val="22"/>
          <w:szCs w:val="22"/>
        </w:rPr>
      </w:pPr>
      <w:r>
        <w:rPr>
          <w:sz w:val="22"/>
          <w:szCs w:val="22"/>
        </w:rPr>
        <w:t>Hrvoje Lukšić</w:t>
      </w:r>
    </w:p>
    <w:p w14:textId="77777777" w14:paraId="783C0D90" w:rsidRDefault="00066A52" w:rsidP="00066A52" w:rsidR="00066A52">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2E15130" w:rsidRDefault="00066A52" w:rsidP="00066A52" w:rsidR="00066A52">
      <w:pPr>
        <w:jc w:val="both"/>
        <w:rPr>
          <w:sz w:val="22"/>
          <w:szCs w:val="22"/>
          <w:lang w:val="pl-PL"/>
        </w:rPr>
      </w:pPr>
      <w:r>
        <w:rPr>
          <w:sz w:val="22"/>
          <w:szCs w:val="22"/>
          <w:lang w:val="pl-PL"/>
        </w:rPr>
        <w:t>DNA:</w:t>
      </w:r>
    </w:p>
    <w:p w14:textId="77777777" w14:paraId="08F46C4B" w:rsidRDefault="00066A52" w:rsidP="00066A52" w:rsidR="00066A52">
      <w:pPr>
        <w:jc w:val="both"/>
        <w:rPr>
          <w:sz w:val="22"/>
          <w:szCs w:val="22"/>
        </w:rPr>
      </w:pPr>
      <w:r>
        <w:rPr>
          <w:sz w:val="22"/>
          <w:szCs w:val="22"/>
          <w:lang w:val="pl-PL"/>
        </w:rPr>
        <w:t>e-oglasna ploča 8 dana</w:t>
      </w:r>
      <w:r>
        <w:rPr>
          <w:sz w:val="22"/>
          <w:szCs w:val="22"/>
        </w:rPr>
        <w:t xml:space="preserve">  </w:t>
      </w:r>
    </w:p>
    <w:p w14:textId="77777777" w14:paraId="23EB2229" w:rsidRDefault="00066A52" w:rsidP="00066A52" w:rsidR="00066A52">
      <w:pPr>
        <w:jc w:val="center"/>
        <w:rPr>
          <w:sz w:val="22"/>
          <w:szCs w:val="22"/>
        </w:rPr>
      </w:pPr>
    </w:p>
    <w:p w14:textId="77777777" w14:paraId="0E8A391E" w:rsidRDefault="00066A52" w:rsidP="00066A52" w:rsidR="00066A52">
      <w:pPr>
        <w:tabs>
          <w:tab w:pos="709" w:val="left"/>
        </w:tabs>
        <w:jc w:val="both"/>
        <w:rPr>
          <w:sz w:val="22"/>
          <w:szCs w:val="22"/>
        </w:rPr>
      </w:pPr>
    </w:p>
    <w:p w14:textId="77777777" w14:paraId="67BDEC8B" w:rsidRDefault="00066A52" w:rsidP="00066A52" w:rsidR="00066A52">
      <w:pPr>
        <w:tabs>
          <w:tab w:pos="709" w:val="left"/>
        </w:tabs>
        <w:rPr>
          <w:sz w:val="22"/>
          <w:szCs w:val="22"/>
        </w:rPr>
      </w:pPr>
    </w:p>
    <w:p w14:textId="0B6FDED4" w14:paraId="0B6FDED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66A52"/>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66A52"/>
    <w:rPr>
      <w:color w:val="808080"/>
      <w:bdr w:space="0" w:sz="0" w:color="auto" w:val="none"/>
      <w:shd w:fill="auto" w:color="auto" w:val="clear"/>
    </w:rPr>
  </w:style>
  <w:style w:customStyle="true" w:styleId="eSPISCCParagraphDefaultFont" w:type="character">
    <w:name w:val="eSPIS_CC_Paragraph Default Font"/>
    <w:basedOn w:val="Zadanifontodlomka"/>
    <w:rsid w:val="00066A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6A52"/>
    <w:rPr>
      <w:bdr w:space="0" w:sz="0" w:color="auto" w:val="none"/>
      <w:shd w:fill="FFFFCC" w:color="auto" w:val="clear"/>
      <w:lang w:val="hr-HR"/>
    </w:rPr>
  </w:style>
  <w:style w:customStyle="true" w:styleId="PozadinaSvijetloCrvena" w:type="character">
    <w:name w:val="Pozadina_SvijetloCrvena"/>
    <w:basedOn w:val="eSPISCCParagraphDefaultFont"/>
    <w:rsid w:val="00066A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6A5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066A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6A5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66A52"/>
    <w:rPr>
      <w:color w:val="808080"/>
      <w:bdr w:color="auto" w:space="0" w:sz="0" w:val="none"/>
      <w:shd w:color="auto" w:fill="auto" w:val="clear"/>
    </w:rPr>
  </w:style>
  <w:style w:customStyle="1" w:styleId="eSPISCCParagraphDefaultFont" w:type="character">
    <w:name w:val="eSPIS_CC_Paragraph Default Font"/>
    <w:basedOn w:val="Zadanifontodlomka"/>
    <w:rsid w:val="00066A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6A52"/>
    <w:rPr>
      <w:bdr w:color="auto" w:space="0" w:sz="0" w:val="none"/>
      <w:shd w:color="auto" w:fill="FFFFCC" w:val="clear"/>
      <w:lang w:val="hr-HR"/>
    </w:rPr>
  </w:style>
  <w:style w:customStyle="1" w:styleId="PozadinaSvijetloCrvena" w:type="character">
    <w:name w:val="Pozadina_SvijetloCrvena"/>
    <w:basedOn w:val="eSPISCCParagraphDefaultFont"/>
    <w:rsid w:val="00066A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6A5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066A52"/>
    <w:rPr>
      <w:rFonts w:ascii="Tahoma" w:cs="Tahoma" w:hAnsi="Tahoma"/>
      <w:sz w:val="16"/>
      <w:szCs w:val="16"/>
    </w:rPr>
  </w:style>
  <w:style w:customStyle="1" w:styleId="TekstbaloniaChar" w:type="character">
    <w:name w:val="Tekst balončića Char"/>
    <w:basedOn w:val="Zadanifontodlomka"/>
    <w:link w:val="Tekstbalonia"/>
    <w:uiPriority w:val="99"/>
    <w:semiHidden/>
    <w:rsid w:val="00066A5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4947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4847</izvorni_sadrzaj>
    <derivirana_varijabla naziv="DomainObject.Predmet.Broj_1">4847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St-4847/2015</izvorni_sadrzaj>
    <derivirana_varijabla naziv="DomainObject.Predmet.OznakaBroj_1">St-4847/2015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ANTIKA d.o.o.</izvorni_sadrzaj>
    <derivirana_varijabla naziv="DomainObject.Predmet.ProtustrankaFormated_1">  ANTIKA d.o.o.</derivirana_varijabla>
  </DomainObject.Predmet.ProtustrankaFormated>
  <DomainObject.Predmet.ProtustrankaFormatedOIB>
    <izvorni_sadrzaj>  ANTIKA d.o.o., OIB 37403604847</izvorni_sadrzaj>
    <derivirana_varijabla naziv="DomainObject.Predmet.ProtustrankaFormatedOIB_1">  ANTIKA d.o.o., OIB 37403604847</derivirana_varijabla>
  </DomainObject.Predmet.ProtustrankaFormatedOIB>
  <DomainObject.Predmet.ProtustrankaFormatedWithAdress>
    <izvorni_sadrzaj> ANTIKA d.o.o., Čazmanska 4, 10000 Zagreb</izvorni_sadrzaj>
    <derivirana_varijabla naziv="DomainObject.Predmet.ProtustrankaFormatedWithAdress_1"> ANTIKA d.o.o., Čazmanska 4, 10000 Zagreb</derivirana_varijabla>
  </DomainObject.Predmet.ProtustrankaFormatedWithAdress>
  <DomainObject.Predmet.ProtustrankaFormatedWithAdressOIB>
    <izvorni_sadrzaj> ANTIKA d.o.o., OIB 37403604847, Čazmanska 4, 10000 Zagreb</izvorni_sadrzaj>
    <derivirana_varijabla naziv="DomainObject.Predmet.ProtustrankaFormatedWithAdressOIB_1"> ANTIKA d.o.o., OIB 37403604847, Čazmanska 4, 10000 Zagreb</derivirana_varijabla>
  </DomainObject.Predmet.ProtustrankaFormatedWithAdressOIB>
  <DomainObject.Predmet.ProtustrankaWithAdress>
    <izvorni_sadrzaj>ANTIKA d.o.o. Čazmanska 4, 10000 Zagreb</izvorni_sadrzaj>
    <derivirana_varijabla naziv="DomainObject.Predmet.ProtustrankaWithAdress_1">ANTIKA d.o.o. Čazmanska 4, 10000 Zagreb</derivirana_varijabla>
  </DomainObject.Predmet.ProtustrankaWithAdress>
  <DomainObject.Predmet.ProtustrankaWithAdressOIB>
    <izvorni_sadrzaj>ANTIKA d.o.o., OIB 37403604847, Čazmanska 4, 10000 Zagreb</izvorni_sadrzaj>
    <derivirana_varijabla naziv="DomainObject.Predmet.ProtustrankaWithAdressOIB_1">ANTIKA d.o.o., OIB 37403604847, Čazmanska 4, 10000 Zagreb</derivirana_varijabla>
  </DomainObject.Predmet.ProtustrankaWithAdressOIB>
  <DomainObject.Predmet.ProtustrankaNazivFormated>
    <izvorni_sadrzaj>ANTIKA d.o.o.</izvorni_sadrzaj>
    <derivirana_varijabla naziv="DomainObject.Predmet.ProtustrankaNazivFormated_1">ANTIKA d.o.o.</derivirana_varijabla>
  </DomainObject.Predmet.ProtustrankaNazivFormated>
  <DomainObject.Predmet.ProtustrankaNazivFormatedOIB>
    <izvorni_sadrzaj>ANTIKA d.o.o., OIB 37403604847</izvorni_sadrzaj>
    <derivirana_varijabla naziv="DomainObject.Predmet.ProtustrankaNazivFormatedOIB_1">ANTIKA d.o.o., OIB 37403604847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ANTIKA d.o.o.</item>
    </izvorni_sadrzaj>
    <derivirana_varijabla naziv="DomainObject.Predmet.ProtuStrankaListFormated_1">
      <item>ANTIKA d.o.o.</item>
    </derivirana_varijabla>
  </DomainObject.Predmet.ProtuStrankaListFormated>
  <DomainObject.Predmet.ProtuStrankaListFormatedOIB>
    <izvorni_sadrzaj>
      <item>ANTIKA d.o.o., OIB 37403604847</item>
    </izvorni_sadrzaj>
    <derivirana_varijabla naziv="DomainObject.Predmet.ProtuStrankaListFormatedOIB_1">
      <item>ANTIKA d.o.o., OIB 37403604847</item>
    </derivirana_varijabla>
  </DomainObject.Predmet.ProtuStrankaListFormatedOIB>
  <DomainObject.Predmet.ProtuStrankaListFormatedWithAdress>
    <izvorni_sadrzaj>
      <item>ANTIKA d.o.o., Čazmanska 4, 10000 Zagreb</item>
    </izvorni_sadrzaj>
    <derivirana_varijabla naziv="DomainObject.Predmet.ProtuStrankaListFormatedWithAdress_1">
      <item>ANTIKA d.o.o., Čazmanska 4, 10000 Zagreb</item>
    </derivirana_varijabla>
  </DomainObject.Predmet.ProtuStrankaListFormatedWithAdress>
  <DomainObject.Predmet.ProtuStrankaListFormatedWithAdressOIB>
    <izvorni_sadrzaj>
      <item>ANTIKA d.o.o., OIB 37403604847, Čazmanska 4, 10000 Zagreb</item>
    </izvorni_sadrzaj>
    <derivirana_varijabla naziv="DomainObject.Predmet.ProtuStrankaListFormatedWithAdressOIB_1">
      <item>ANTIKA d.o.o., OIB 37403604847, Čazmanska 4, 10000 Zagreb</item>
    </derivirana_varijabla>
  </DomainObject.Predmet.ProtuStrankaListFormatedWithAdressOIB>
  <DomainObject.Predmet.ProtuStrankaListNazivFormated>
    <izvorni_sadrzaj>
      <item>ANTIKA d.o.o.</item>
    </izvorni_sadrzaj>
    <derivirana_varijabla naziv="DomainObject.Predmet.ProtuStrankaListNazivFormated_1">
      <item>ANTIKA d.o.o.</item>
    </derivirana_varijabla>
  </DomainObject.Predmet.ProtuStrankaListNazivFormated>
  <DomainObject.Predmet.ProtuStrankaListNazivFormatedOIB>
    <izvorni_sadrzaj>
      <item>ANTIKA d.o.o., OIB 37403604847</item>
    </izvorni_sadrzaj>
    <derivirana_varijabla naziv="DomainObject.Predmet.ProtuStrankaListNazivFormatedOIB_1">
      <item>ANTIKA d.o.o., OIB 37403604847</item>
    </derivirana_varijabla>
  </DomainObject.Predmet.ProtuStrankaListNazivFormatedOIB>
  <DomainObject.Predmet.OstaliListFormated>
    <izvorni_sadrzaj>
      <item>Zvonimir Kranjčec</item>
      <item>HRVATSKI ZAVOD ZA MIROVINSKO OSIGURANJE</item>
    </izvorni_sadrzaj>
    <derivirana_varijabla naziv="DomainObject.Predmet.OstaliListFormated_1">
      <item>Zvonimir Kranjčec</item>
      <item>HRVATSKI ZAVOD ZA MIROVINSKO OSIGURANJE</item>
    </derivirana_varijabla>
  </DomainObject.Predmet.OstaliListFormated>
  <DomainObject.Predmet.OstaliListFormatedOIB>
    <izvorni_sadrzaj>
      <item>Zvonimir Kranjčec, OIB 68741568886</item>
      <item>HRVATSKI ZAVOD ZA MIROVINSKO OSIGURANJE, OIB 84397956623</item>
    </izvorni_sadrzaj>
    <derivirana_varijabla naziv="DomainObject.Predmet.OstaliListFormatedOIB_1">
      <item>Zvonimir Kranjčec, OIB 68741568886</item>
      <item>HRVATSKI ZAVOD ZA MIROVINSKO OSIGURANJE, OIB 84397956623</item>
    </derivirana_varijabla>
  </DomainObject.Predmet.OstaliListFormatedOIB>
  <DomainObject.Predmet.OstaliListFormatedWithAdress>
    <izvorni_sadrzaj>
      <item>Zvonimir Kranjčec, Čazmanska 4, 10000 Zagreb</item>
      <item>HRVATSKI ZAVOD ZA MIROVINSKO OSIGURANJE, Trpimirova 4, 10000 Zagreb</item>
    </izvorni_sadrzaj>
    <derivirana_varijabla naziv="DomainObject.Predmet.OstaliListFormatedWithAdress_1">
      <item>Zvonimir Kranjčec, Čazmanska 4, 10000 Zagreb</item>
      <item>HRVATSKI ZAVOD ZA MIROVINSKO OSIGURANJE, Trpimirova 4, 10000 Zagreb</item>
    </derivirana_varijabla>
  </DomainObject.Predmet.OstaliListFormatedWithAdress>
  <DomainObject.Predmet.OstaliListFormatedWithAdressOIB>
    <izvorni_sadrzaj>
      <item>Zvonimir Kranjčec, OIB 68741568886, Čazmanska 4, 10000 Zagreb</item>
      <item>HRVATSKI ZAVOD ZA MIROVINSKO OSIGURANJE, OIB 84397956623, Trpimirova 4, 10000 Zagreb</item>
    </izvorni_sadrzaj>
    <derivirana_varijabla naziv="DomainObject.Predmet.OstaliListFormatedWithAdressOIB_1">
      <item>Zvonimir Kranjčec, OIB 68741568886, Čazmanska 4, 10000 Zagreb</item>
      <item>HRVATSKI ZAVOD ZA MIROVINSKO OSIGURANJE, OIB 84397956623, Trpimirova 4, 10000 Zagreb</item>
    </derivirana_varijabla>
  </DomainObject.Predmet.OstaliListFormatedWithAdressOIB>
  <DomainObject.Predmet.OstaliListNazivFormated>
    <izvorni_sadrzaj>
      <item>Zvonimir Kranjčec</item>
      <item>HRVATSKI ZAVOD ZA MIROVINSKO OSIGURANJE</item>
    </izvorni_sadrzaj>
    <derivirana_varijabla naziv="DomainObject.Predmet.OstaliListNazivFormated_1">
      <item>Zvonimir Kranjčec</item>
      <item>HRVATSKI ZAVOD ZA MIROVINSKO OSIGURANJE</item>
    </derivirana_varijabla>
  </DomainObject.Predmet.OstaliListNazivFormated>
  <DomainObject.Predmet.OstaliListNazivFormatedOIB>
    <izvorni_sadrzaj>
      <item>Zvonimir Kranjčec, OIB 68741568886</item>
      <item>HRVATSKI ZAVOD ZA MIROVINSKO OSIGURANJE, OIB 84397956623</item>
    </izvorni_sadrzaj>
    <derivirana_varijabla naziv="DomainObject.Predmet.OstaliListNazivFormatedOIB_1">
      <item>Zvonimir Kranjčec, OIB 68741568886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ANTIKA d.o.o.</izvorni_sadrzaj>
    <derivirana_varijabla naziv="DomainObject.Predmet.ProtustrankaIDrugi_1">ANTIKA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ANTIKA d.o.o., OIB 37403604847, Čazmanska 4, 10000 Zagreb</izvorni_sadrzaj>
    <derivirana_varijabla naziv="DomainObject.Predmet.ProtustrankaIDrugiAdressOIB_1">ANTIKA d.o.o., OIB 37403604847, Čazmanska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ANTIKA d.o.o.</item>
      <item>Zvonimir Kranjčec</item>
      <item>HRVATSKI ZAVOD ZA MIROVINSKO OSIGURANJE</item>
    </izvorni_sadrzaj>
    <derivirana_varijabla naziv="DomainObject.Predmet.SudioniciListNaziv_1">
      <item>FINA Regionalni centar Zagreb</item>
      <item>ANTIKA d.o.o.</item>
      <item>Zvonimir Kranjčec</item>
      <item>HRVATSKI ZAVOD ZA MIROVINSKO OSIGURANJE</item>
    </derivirana_varijabla>
  </DomainObject.Predmet.SudioniciListNaziv>
  <DomainObject.Predmet.SudioniciListAdressOIB>
    <izvorni_sadrzaj>
      <item>FINA Regionalni centar Zagreb, OIB 85821130368, Trg svibanjskih žrtava 1995. br.1,10000 Zagreb</item>
      <item>ANTIKA d.o.o., OIB 37403604847, Čazmanska 4,10000 Zagreb</item>
      <item>Zvonimir Kranjčec, OIB 68741568886, Čazmanska 4,10000 Zagreb</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ANTIKA d.o.o., OIB 37403604847, Čazmanska 4,10000 Zagreb</item>
      <item>Zvonimir Kranjčec, OIB 68741568886, Čazmanska 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37403604847</item>
      <item>, OIB 68741568886</item>
      <item>, OIB 84397956623</item>
    </izvorni_sadrzaj>
    <derivirana_varijabla naziv="DomainObject.Predmet.SudioniciListNazivOIB_1">
      <item>, OIB 85821130368</item>
      <item>, OIB 37403604847</item>
      <item>, OIB 68741568886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1421</properties:Characters>
  <properties:Lines>47</properties:Lines>
  <properties:Paragraphs>17</properties:Paragraphs>
  <properties:TotalTime>1</properties:TotalTime>
  <properties:ScaleCrop>false</properties:ScaleCrop>
  <properties:LinksUpToDate>false</properties:LinksUpToDate>
  <properties:CharactersWithSpaces>1772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2015-12-28T10:01:00Z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