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69a6" w14:paraId="dcc69a6" w:rsidRDefault="003E41B3" w:rsidP="003E41B3" w:rsidR="003E41B3" w:rsidRPr="00412168">
      <w:pPr>
        <w:spacing w:after="0"/>
        <w15:collapsed w:val="false"/>
        <w:rPr>
          <w:rFonts w:cs="Times New Roman" w:eastAsia="Times New Roman"/>
          <w:b/>
          <w:lang w:eastAsia="hr-HR"/>
        </w:rPr>
      </w:pPr>
      <w:bookmarkStart w:name="_GoBack" w:id="0"/>
      <w:bookmarkEnd w:id="0"/>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412168">
        <w:rPr>
          <w:rFonts w:cs="Times New Roman" w:eastAsia="Times New Roman"/>
          <w:b/>
          <w:lang w:eastAsia="hr-HR"/>
        </w:rPr>
        <w:t>1.St-</w:t>
      </w:r>
      <w:r w:rsidR="0089383F">
        <w:rPr>
          <w:rFonts w:cs="Times New Roman" w:eastAsia="Times New Roman"/>
          <w:b/>
          <w:lang w:eastAsia="hr-HR"/>
        </w:rPr>
        <w:t>74</w:t>
      </w:r>
      <w:r w:rsidRPr="00412168">
        <w:rPr>
          <w:rFonts w:cs="Times New Roman" w:eastAsia="Times New Roman"/>
          <w:b/>
          <w:lang w:eastAsia="hr-HR"/>
        </w:rPr>
        <w:t>/2013</w:t>
      </w:r>
    </w:p>
    <w:p w:rsidRDefault="003E41B3" w:rsidP="003E41B3" w:rsidR="003E41B3">
      <w:pPr>
        <w:spacing w:after="0"/>
        <w:rPr>
          <w:rFonts w:cs="Times New Roman" w:eastAsia="Times New Roman"/>
          <w:lang w:eastAsia="hr-HR"/>
        </w:rPr>
      </w:pPr>
      <w:r>
        <w:rPr>
          <w:rFonts w:cs="Times New Roman" w:eastAsia="Times New Roman"/>
          <w:noProof/>
          <w:lang w:eastAsia="hr-HR"/>
        </w:rPr>
        <w:drawing>
          <wp:inline distR="0" distL="0" distB="0" distT="0">
            <wp:extent cy="960203" cx="719390"/>
            <wp:effectExtent b="0" r="5080" t="0" l="0"/>
            <wp:docPr name="Slika 4" id="4"/>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E41B3" w:rsidP="003E41B3" w:rsidR="003E41B3">
      <w:pPr>
        <w:spacing w:after="0"/>
        <w:rPr>
          <w:rFonts w:cs="Times New Roman" w:eastAsia="Times New Roman"/>
          <w:lang w:eastAsia="hr-HR"/>
        </w:rPr>
      </w:pP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REPUBLIKA HRVATSKA</w:t>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TRGOVAČKI SUD U SPLITU</w:t>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r w:rsidRPr="00412168">
        <w:rPr>
          <w:rFonts w:cs="Times New Roman" w:eastAsia="Times New Roman"/>
          <w:b/>
          <w:lang w:eastAsia="hr-HR"/>
        </w:rPr>
        <w:tab/>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Split, Sukoišanska 6</w:t>
      </w:r>
    </w:p>
    <w:p w:rsidRDefault="003E41B3" w:rsidP="003E41B3" w:rsidR="003E41B3" w:rsidRPr="00412168">
      <w:pPr>
        <w:spacing w:after="0"/>
        <w:rPr>
          <w:rFonts w:cs="Times New Roman" w:eastAsia="Times New Roman"/>
          <w:b/>
          <w:lang w:eastAsia="hr-HR"/>
        </w:rPr>
      </w:pPr>
      <w:r w:rsidRPr="00412168">
        <w:rPr>
          <w:rFonts w:cs="Times New Roman" w:eastAsia="Times New Roman"/>
          <w:b/>
          <w:lang w:eastAsia="hr-HR"/>
        </w:rPr>
        <w:tab/>
      </w:r>
    </w:p>
    <w:p w:rsidRDefault="003E41B3" w:rsidP="003E41B3" w:rsidR="003E41B3">
      <w:pPr>
        <w:keepNext/>
        <w:spacing w:after="0"/>
        <w:jc w:val="center"/>
        <w:outlineLvl w:val="0"/>
        <w:rPr>
          <w:rFonts w:cs="Times New Roman" w:eastAsia="Times New Roman"/>
          <w:b/>
          <w:bCs/>
          <w:lang w:eastAsia="hr-HR"/>
        </w:rPr>
      </w:pPr>
      <w:r w:rsidRPr="00412168">
        <w:rPr>
          <w:rFonts w:cs="Times New Roman" w:eastAsia="Times New Roman"/>
          <w:b/>
          <w:bCs/>
          <w:lang w:eastAsia="hr-HR"/>
        </w:rPr>
        <w:t>R J E Š E N J E</w:t>
      </w:r>
    </w:p>
    <w:p w:rsidRDefault="003E41B3" w:rsidP="003E41B3" w:rsidR="003E41B3">
      <w:pPr>
        <w:spacing w:after="0"/>
        <w:rPr>
          <w:rFonts w:cs="Times New Roman" w:eastAsia="Times New Roman"/>
          <w:lang w:eastAsia="hr-HR"/>
        </w:rPr>
      </w:pPr>
    </w:p>
    <w:p w:rsidRDefault="003E41B3" w:rsidP="003E41B3" w:rsidR="003E41B3">
      <w:pPr>
        <w:spacing w:after="0"/>
        <w:ind w:firstLine="708"/>
        <w:jc w:val="both"/>
        <w:rPr>
          <w:rFonts w:cs="Times New Roman" w:eastAsia="Times New Roman"/>
          <w:lang w:eastAsia="hr-HR"/>
        </w:rPr>
      </w:pPr>
      <w:r>
        <w:rPr>
          <w:rFonts w:cs="Times New Roman" w:eastAsia="Times New Roman"/>
          <w:lang w:eastAsia="hr-HR"/>
        </w:rPr>
        <w:t>Trgovački sud u Splitu, po sucu ovog suda Velimiru Vukoviću, kao stečajnom sucu, u stečajnom postupku nad dužnikom</w:t>
      </w:r>
      <w:r w:rsidR="0089383F">
        <w:rPr>
          <w:rFonts w:cs="Times New Roman" w:eastAsia="Times New Roman"/>
          <w:lang w:eastAsia="hr-HR"/>
        </w:rPr>
        <w:t xml:space="preserve"> </w:t>
      </w:r>
      <w:r w:rsidR="0089383F">
        <w:t>S.T. ULAGANJA d.o.o. Split, Kneza Mislava 3., OIB: 95204880229,</w:t>
      </w:r>
      <w:r>
        <w:rPr>
          <w:rFonts w:cs="Times New Roman" w:eastAsia="Times New Roman"/>
          <w:lang w:eastAsia="hr-HR"/>
        </w:rPr>
        <w:t xml:space="preserve"> dana 31. svibnja 2016. godine  </w:t>
      </w:r>
    </w:p>
    <w:p w:rsidRDefault="003E41B3" w:rsidP="003E41B3" w:rsidR="003E41B3">
      <w:pPr>
        <w:tabs>
          <w:tab w:pos="6810" w:val="left"/>
        </w:tabs>
        <w:spacing w:after="0"/>
        <w:jc w:val="both"/>
        <w:rPr>
          <w:rFonts w:cs="Times New Roman" w:eastAsia="Times New Roman"/>
          <w:lang w:eastAsia="hr-HR"/>
        </w:rPr>
      </w:pPr>
    </w:p>
    <w:p w:rsidRDefault="003E41B3" w:rsidP="003E41B3" w:rsidR="003E41B3">
      <w:pPr>
        <w:spacing w:after="0"/>
        <w:jc w:val="center"/>
        <w:rPr>
          <w:rFonts w:cs="Times New Roman" w:eastAsia="Times New Roman"/>
          <w:bCs/>
          <w:lang w:eastAsia="hr-HR"/>
        </w:rPr>
      </w:pPr>
      <w:r>
        <w:rPr>
          <w:rFonts w:cs="Times New Roman" w:eastAsia="Times New Roman"/>
          <w:bCs/>
          <w:lang w:eastAsia="hr-HR"/>
        </w:rPr>
        <w:t xml:space="preserve">r i j e š i o     j e </w:t>
      </w:r>
      <w:r w:rsidR="004D530C">
        <w:rPr>
          <w:rFonts w:cs="Times New Roman" w:eastAsia="Times New Roman"/>
          <w:bCs/>
          <w:lang w:eastAsia="hr-HR"/>
        </w:rPr>
        <w:t>:</w:t>
      </w:r>
    </w:p>
    <w:p w:rsidRDefault="003E41B3" w:rsidP="003E41B3" w:rsidR="003E41B3">
      <w:pPr>
        <w:spacing w:after="0"/>
        <w:jc w:val="both"/>
        <w:rPr>
          <w:rFonts w:cs="Times New Roman" w:eastAsia="Times New Roman"/>
          <w:lang w:eastAsia="hr-HR"/>
        </w:rPr>
      </w:pPr>
    </w:p>
    <w:p w:rsidRDefault="003E41B3" w:rsidP="00412168" w:rsidR="003E41B3">
      <w:pPr>
        <w:spacing w:after="0"/>
        <w:ind w:hanging="705" w:left="705"/>
        <w:rPr>
          <w:rFonts w:cs="Times New Roman" w:eastAsia="Times New Roman"/>
          <w:lang w:eastAsia="hr-HR"/>
        </w:rPr>
      </w:pPr>
      <w:r>
        <w:rPr>
          <w:rFonts w:cs="Times New Roman" w:eastAsia="Times New Roman"/>
          <w:bCs/>
          <w:lang w:eastAsia="hr-HR"/>
        </w:rPr>
        <w:t>I.</w:t>
      </w:r>
      <w:r w:rsidR="00A316D0">
        <w:rPr>
          <w:rFonts w:cs="Times New Roman" w:eastAsia="Times New Roman"/>
          <w:lang w:eastAsia="hr-HR"/>
        </w:rPr>
        <w:t xml:space="preserve"> </w:t>
      </w:r>
      <w:r w:rsidR="00412168">
        <w:rPr>
          <w:rFonts w:cs="Times New Roman" w:eastAsia="Times New Roman"/>
          <w:lang w:eastAsia="hr-HR"/>
        </w:rPr>
        <w:tab/>
      </w:r>
      <w:r>
        <w:rPr>
          <w:rFonts w:cs="Times New Roman" w:eastAsia="Times New Roman"/>
          <w:lang w:eastAsia="hr-HR"/>
        </w:rPr>
        <w:t xml:space="preserve">Određuje se prodaja u stečajnom postupku uz odgovarajuću primjenu odredaba   </w:t>
      </w:r>
      <w:r w:rsidR="00412168">
        <w:rPr>
          <w:rFonts w:cs="Times New Roman" w:eastAsia="Times New Roman"/>
          <w:lang w:eastAsia="hr-HR"/>
        </w:rPr>
        <w:t>Ovršnog zakona kojima se uređuje ovrha na nekretni slijedećih nekretnina stečajnog dužnika i to:</w:t>
      </w:r>
    </w:p>
    <w:p w:rsidRDefault="0089383F" w:rsidP="0089383F" w:rsidR="0089383F"/>
    <w:p w:rsidRDefault="0089383F" w:rsidP="0089383F" w:rsidR="0089383F">
      <w:r>
        <w:t>a).8.ETAŽA 65/3787, 1.dijela, koji je suvlasnički dio povezan sa posebnim dijelom zgrade, a koji u naravi predstavlja poslovni prostor u površni od 65,36 m2 označen brojem 12. u prizemlju koji se nalazi na nekretnini označenoj kao čest. zem. 5457/25 i čest. zem. 5457/9 , pod uložak 8., ZU 14955 k.o.Split i</w:t>
      </w:r>
    </w:p>
    <w:p w:rsidRDefault="0089383F" w:rsidP="0089383F" w:rsidR="003E41B3" w:rsidRPr="0089383F">
      <w:r>
        <w:t>b).17.ETAŽA 68/3787, 1. dijela koji je suvlasnički dio povezan s posebenim dijelom zgrade koji u naravi predstavlja poslovni prsotor u površini od 67,50 m2, označen brojem 11.c., položen u prizemlju koje se nalazi na nekretnini označenoj kao čest.zem. 5457/25 i čest. zem. 5457/9 , pod uložak 8., ZU 14955 k.o.Split.</w:t>
      </w:r>
    </w:p>
    <w:p w:rsidRDefault="003E41B3" w:rsidP="003E41B3" w:rsidR="003E41B3">
      <w:pPr>
        <w:spacing w:after="0"/>
        <w:ind w:firstLine="660"/>
        <w:jc w:val="both"/>
        <w:rPr>
          <w:rFonts w:cs="Times New Roman" w:eastAsia="Times New Roman"/>
          <w:lang w:eastAsia="hr-HR"/>
        </w:rPr>
      </w:pPr>
      <w:r>
        <w:rPr>
          <w:rFonts w:cs="Times New Roman" w:eastAsia="Times New Roman"/>
          <w:lang w:eastAsia="hr-HR"/>
        </w:rPr>
        <w:t xml:space="preserve">Na  </w:t>
      </w:r>
      <w:r w:rsidR="0089383F">
        <w:rPr>
          <w:rFonts w:cs="Times New Roman" w:eastAsia="Times New Roman"/>
          <w:lang w:eastAsia="hr-HR"/>
        </w:rPr>
        <w:t xml:space="preserve">naprijed opisanoj </w:t>
      </w:r>
      <w:r>
        <w:rPr>
          <w:rFonts w:cs="Times New Roman" w:eastAsia="Times New Roman"/>
          <w:lang w:eastAsia="hr-HR"/>
        </w:rPr>
        <w:t xml:space="preserve">nekretnini </w:t>
      </w:r>
      <w:r w:rsidR="0089383F">
        <w:rPr>
          <w:rFonts w:cs="Times New Roman" w:eastAsia="Times New Roman"/>
          <w:lang w:eastAsia="hr-HR"/>
        </w:rPr>
        <w:t>označenoj</w:t>
      </w:r>
      <w:r w:rsidR="00A316D0">
        <w:rPr>
          <w:rFonts w:cs="Times New Roman" w:eastAsia="Times New Roman"/>
          <w:lang w:eastAsia="hr-HR"/>
        </w:rPr>
        <w:t xml:space="preserve"> kao </w:t>
      </w:r>
      <w:r w:rsidR="00A316D0">
        <w:t xml:space="preserve">čest.zem. </w:t>
      </w:r>
      <w:r w:rsidR="0089383F">
        <w:t>5457/25 i čest. zem. 5457/9 , pod uložak 8., ZU 14955 k.o.Split</w:t>
      </w:r>
      <w:r w:rsidR="00A316D0">
        <w:rPr>
          <w:rFonts w:cs="Times New Roman" w:eastAsia="Times New Roman"/>
          <w:lang w:eastAsia="hr-HR"/>
        </w:rPr>
        <w:t xml:space="preserve"> </w:t>
      </w:r>
      <w:r>
        <w:rPr>
          <w:rFonts w:cs="Times New Roman" w:eastAsia="Times New Roman"/>
          <w:lang w:eastAsia="hr-HR"/>
        </w:rPr>
        <w:t xml:space="preserve">upisano je </w:t>
      </w:r>
      <w:r w:rsidR="00A316D0">
        <w:rPr>
          <w:rFonts w:cs="Times New Roman" w:eastAsia="Times New Roman"/>
          <w:lang w:eastAsia="hr-HR"/>
        </w:rPr>
        <w:t>založno-</w:t>
      </w:r>
      <w:r>
        <w:rPr>
          <w:rFonts w:cs="Times New Roman" w:eastAsia="Times New Roman"/>
          <w:lang w:eastAsia="hr-HR"/>
        </w:rPr>
        <w:t xml:space="preserve">razlučno pravo u korist </w:t>
      </w:r>
      <w:r w:rsidR="0089383F">
        <w:rPr>
          <w:rFonts w:cs="Times New Roman" w:eastAsia="Times New Roman"/>
          <w:lang w:eastAsia="hr-HR"/>
        </w:rPr>
        <w:t>ASPER  CONSULT d.o.o. Split,OIB: 60038477581.</w:t>
      </w:r>
    </w:p>
    <w:p w:rsidRDefault="003E41B3" w:rsidP="003E41B3" w:rsidR="003E41B3">
      <w:pPr>
        <w:spacing w:after="0"/>
        <w:ind w:left="1080"/>
        <w:jc w:val="both"/>
        <w:rPr>
          <w:rFonts w:cs="Times New Roman" w:eastAsia="Times New Roman"/>
          <w:lang w:eastAsia="hr-HR"/>
        </w:rPr>
      </w:pPr>
    </w:p>
    <w:p w:rsidRDefault="003E41B3" w:rsidP="003E41B3" w:rsidR="003E41B3">
      <w:pPr>
        <w:spacing w:after="0"/>
        <w:ind w:hanging="660" w:left="660"/>
        <w:jc w:val="both"/>
        <w:rPr>
          <w:rFonts w:cs="Times New Roman" w:eastAsia="Calibri"/>
          <w:lang w:val="en-US"/>
        </w:rPr>
      </w:pPr>
      <w:r>
        <w:rPr>
          <w:rFonts w:cs="Times New Roman" w:eastAsia="Calibri"/>
          <w:lang w:val="en-US"/>
        </w:rPr>
        <w:t xml:space="preserve">II. </w:t>
      </w:r>
      <w:r>
        <w:rPr>
          <w:rFonts w:cs="Times New Roman" w:eastAsia="Calibri"/>
          <w:lang w:val="en-US"/>
        </w:rPr>
        <w:tab/>
      </w:r>
      <w:proofErr w:type="spellStart"/>
      <w:r>
        <w:rPr>
          <w:rFonts w:cs="Times New Roman" w:eastAsia="Calibri"/>
          <w:lang w:val="en-US"/>
        </w:rPr>
        <w:t>Zaključkom</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utvrdit</w:t>
      </w:r>
      <w:proofErr w:type="spellEnd"/>
      <w:r>
        <w:rPr>
          <w:rFonts w:cs="Times New Roman" w:eastAsia="Calibri"/>
          <w:lang w:val="en-US"/>
        </w:rPr>
        <w:t xml:space="preserve"> </w:t>
      </w:r>
      <w:proofErr w:type="spellStart"/>
      <w:proofErr w:type="gramStart"/>
      <w:r>
        <w:rPr>
          <w:rFonts w:cs="Times New Roman" w:eastAsia="Calibri"/>
          <w:lang w:val="en-US"/>
        </w:rPr>
        <w:t>će</w:t>
      </w:r>
      <w:proofErr w:type="spellEnd"/>
      <w:proofErr w:type="gramEnd"/>
      <w:r>
        <w:rPr>
          <w:rFonts w:cs="Times New Roman" w:eastAsia="Calibri"/>
          <w:lang w:val="en-US"/>
        </w:rPr>
        <w:t xml:space="preserve"> se </w:t>
      </w:r>
      <w:proofErr w:type="spellStart"/>
      <w:r>
        <w:rPr>
          <w:rFonts w:cs="Times New Roman" w:eastAsia="Calibri"/>
          <w:lang w:val="en-US"/>
        </w:rPr>
        <w:t>vrijednost</w:t>
      </w:r>
      <w:proofErr w:type="spellEnd"/>
      <w:r>
        <w:rPr>
          <w:rFonts w:cs="Times New Roman" w:eastAsia="Calibri"/>
          <w:lang w:val="en-US"/>
        </w:rPr>
        <w:t xml:space="preserve"> </w:t>
      </w:r>
      <w:proofErr w:type="spellStart"/>
      <w:r>
        <w:rPr>
          <w:rFonts w:cs="Times New Roman" w:eastAsia="Calibri"/>
          <w:lang w:val="en-US"/>
        </w:rPr>
        <w:t>predmetne</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način</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uvjeti</w:t>
      </w:r>
      <w:proofErr w:type="spellEnd"/>
      <w:r>
        <w:rPr>
          <w:rFonts w:cs="Times New Roman" w:eastAsia="Calibri"/>
          <w:lang w:val="en-US"/>
        </w:rPr>
        <w:t xml:space="preserve">    </w:t>
      </w:r>
      <w:proofErr w:type="spellStart"/>
      <w:r>
        <w:rPr>
          <w:rFonts w:cs="Times New Roman" w:eastAsia="Calibri"/>
          <w:lang w:val="en-US"/>
        </w:rPr>
        <w:t>prodaje</w:t>
      </w:r>
      <w:proofErr w:type="spellEnd"/>
      <w:r>
        <w:rPr>
          <w:rFonts w:cs="Times New Roman" w:eastAsia="Calibri"/>
          <w:lang w:val="en-US"/>
        </w:rPr>
        <w:t xml:space="preserve"> (</w:t>
      </w:r>
      <w:proofErr w:type="spellStart"/>
      <w:r>
        <w:rPr>
          <w:rFonts w:cs="Times New Roman" w:eastAsia="Calibri"/>
          <w:lang w:val="en-US"/>
        </w:rPr>
        <w:t>čl</w:t>
      </w:r>
      <w:proofErr w:type="spellEnd"/>
      <w:r>
        <w:rPr>
          <w:rFonts w:cs="Times New Roman" w:eastAsia="Calibri"/>
          <w:lang w:val="en-US"/>
        </w:rPr>
        <w:t xml:space="preserve">. 164. </w:t>
      </w:r>
      <w:proofErr w:type="gramStart"/>
      <w:r>
        <w:rPr>
          <w:rFonts w:cs="Times New Roman" w:eastAsia="Calibri"/>
          <w:lang w:val="en-US"/>
        </w:rPr>
        <w:t>st.4</w:t>
      </w:r>
      <w:proofErr w:type="gramEnd"/>
      <w:r>
        <w:rPr>
          <w:rFonts w:cs="Times New Roman" w:eastAsia="Calibri"/>
          <w:lang w:val="en-US"/>
        </w:rPr>
        <w:t xml:space="preserve">. </w:t>
      </w:r>
      <w:proofErr w:type="spellStart"/>
      <w:proofErr w:type="gram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zakona</w:t>
      </w:r>
      <w:proofErr w:type="spellEnd"/>
      <w:r>
        <w:rPr>
          <w:rFonts w:cs="Times New Roman" w:eastAsia="Calibri"/>
          <w:lang w:val="en-US"/>
        </w:rPr>
        <w:t>).</w:t>
      </w:r>
      <w:proofErr w:type="gramEnd"/>
      <w:r>
        <w:rPr>
          <w:rFonts w:cs="Times New Roman" w:eastAsia="Calibri"/>
          <w:lang w:val="en-US"/>
        </w:rPr>
        <w:t xml:space="preserve"> </w:t>
      </w:r>
    </w:p>
    <w:p w:rsidRDefault="003E41B3" w:rsidP="003E41B3" w:rsidR="003E41B3">
      <w:pPr>
        <w:spacing w:after="0"/>
        <w:ind w:left="708"/>
        <w:jc w:val="both"/>
        <w:rPr>
          <w:rFonts w:cs="Times New Roman" w:eastAsia="Calibri"/>
          <w:lang w:val="en-US"/>
        </w:rPr>
      </w:pPr>
    </w:p>
    <w:p w:rsidRDefault="003E41B3" w:rsidP="003E41B3" w:rsidR="003E41B3">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r>
      <w:proofErr w:type="spellStart"/>
      <w:r>
        <w:rPr>
          <w:rFonts w:cs="Times New Roman" w:eastAsia="Calibri"/>
          <w:lang w:val="en-US"/>
        </w:rPr>
        <w:t>Određuje</w:t>
      </w:r>
      <w:proofErr w:type="spellEnd"/>
      <w:r>
        <w:rPr>
          <w:rFonts w:cs="Times New Roman" w:eastAsia="Calibri"/>
          <w:lang w:val="en-US"/>
        </w:rPr>
        <w:t xml:space="preserve"> se </w:t>
      </w:r>
      <w:proofErr w:type="spellStart"/>
      <w:r>
        <w:rPr>
          <w:rFonts w:cs="Times New Roman" w:eastAsia="Calibri"/>
          <w:lang w:val="en-US"/>
        </w:rPr>
        <w:t>upis</w:t>
      </w:r>
      <w:proofErr w:type="spellEnd"/>
      <w:r>
        <w:rPr>
          <w:rFonts w:cs="Times New Roman" w:eastAsia="Calibri"/>
          <w:lang w:val="en-US"/>
        </w:rPr>
        <w:t xml:space="preserve"> </w:t>
      </w:r>
      <w:proofErr w:type="spellStart"/>
      <w:r>
        <w:rPr>
          <w:rFonts w:cs="Times New Roman" w:eastAsia="Calibri"/>
          <w:lang w:val="en-US"/>
        </w:rPr>
        <w:t>zabilježbe</w:t>
      </w:r>
      <w:proofErr w:type="spellEnd"/>
      <w:r>
        <w:rPr>
          <w:rFonts w:cs="Times New Roman" w:eastAsia="Calibri"/>
          <w:lang w:val="en-US"/>
        </w:rPr>
        <w:t xml:space="preserve"> </w:t>
      </w:r>
      <w:proofErr w:type="spellStart"/>
      <w:r>
        <w:rPr>
          <w:rFonts w:cs="Times New Roman" w:eastAsia="Calibri"/>
          <w:lang w:val="en-US"/>
        </w:rPr>
        <w:t>ovog</w:t>
      </w:r>
      <w:proofErr w:type="spellEnd"/>
      <w:r>
        <w:rPr>
          <w:rFonts w:cs="Times New Roman" w:eastAsia="Calibri"/>
          <w:lang w:val="en-US"/>
        </w:rPr>
        <w:t xml:space="preserve"> </w:t>
      </w:r>
      <w:proofErr w:type="spellStart"/>
      <w:r>
        <w:rPr>
          <w:rFonts w:cs="Times New Roman" w:eastAsia="Calibri"/>
          <w:lang w:val="en-US"/>
        </w:rPr>
        <w:t>rješenja</w:t>
      </w:r>
      <w:proofErr w:type="spellEnd"/>
      <w:r>
        <w:rPr>
          <w:rFonts w:cs="Times New Roman" w:eastAsia="Calibri"/>
          <w:lang w:val="en-US"/>
        </w:rPr>
        <w:t xml:space="preserve"> o </w:t>
      </w:r>
      <w:proofErr w:type="spellStart"/>
      <w:r>
        <w:rPr>
          <w:rFonts w:cs="Times New Roman" w:eastAsia="Calibri"/>
          <w:lang w:val="en-US"/>
        </w:rPr>
        <w:t>prodaji</w:t>
      </w:r>
      <w:proofErr w:type="spellEnd"/>
      <w:r>
        <w:rPr>
          <w:rFonts w:cs="Times New Roman" w:eastAsia="Calibri"/>
          <w:lang w:val="en-US"/>
        </w:rPr>
        <w:t xml:space="preserve"> </w:t>
      </w:r>
      <w:proofErr w:type="spellStart"/>
      <w:r>
        <w:rPr>
          <w:rFonts w:cs="Times New Roman" w:eastAsia="Calibri"/>
          <w:lang w:val="en-US"/>
        </w:rPr>
        <w:t>nekretnine</w:t>
      </w:r>
      <w:proofErr w:type="spellEnd"/>
      <w:r>
        <w:rPr>
          <w:rFonts w:cs="Times New Roman" w:eastAsia="Calibri"/>
          <w:lang w:val="en-US"/>
        </w:rPr>
        <w:t xml:space="preserve"> </w:t>
      </w:r>
      <w:proofErr w:type="spellStart"/>
      <w:r>
        <w:rPr>
          <w:rFonts w:cs="Times New Roman" w:eastAsia="Calibri"/>
          <w:lang w:val="en-US"/>
        </w:rPr>
        <w:t>stečajnog</w:t>
      </w:r>
      <w:proofErr w:type="spellEnd"/>
      <w:r>
        <w:rPr>
          <w:rFonts w:cs="Times New Roman" w:eastAsia="Calibri"/>
          <w:lang w:val="en-US"/>
        </w:rPr>
        <w:t xml:space="preserve"> </w:t>
      </w:r>
      <w:proofErr w:type="spellStart"/>
      <w:r>
        <w:rPr>
          <w:rFonts w:cs="Times New Roman" w:eastAsia="Calibri"/>
          <w:lang w:val="en-US"/>
        </w:rPr>
        <w:t>dužnika</w:t>
      </w:r>
      <w:proofErr w:type="spellEnd"/>
      <w:r>
        <w:rPr>
          <w:rFonts w:cs="Times New Roman" w:eastAsia="Calibri"/>
          <w:lang w:val="en-US"/>
        </w:rPr>
        <w:t xml:space="preserve"> u </w:t>
      </w:r>
      <w:proofErr w:type="spellStart"/>
      <w:r>
        <w:rPr>
          <w:rFonts w:cs="Times New Roman" w:eastAsia="Calibri"/>
          <w:lang w:val="en-US"/>
        </w:rPr>
        <w:t>zemljišnim</w:t>
      </w:r>
      <w:proofErr w:type="spellEnd"/>
      <w:r>
        <w:rPr>
          <w:rFonts w:cs="Times New Roman" w:eastAsia="Calibri"/>
          <w:lang w:val="en-US"/>
        </w:rPr>
        <w:t xml:space="preserve"> </w:t>
      </w:r>
      <w:proofErr w:type="spellStart"/>
      <w:r>
        <w:rPr>
          <w:rFonts w:cs="Times New Roman" w:eastAsia="Calibri"/>
          <w:lang w:val="en-US"/>
        </w:rPr>
        <w:t>knjigama</w:t>
      </w:r>
      <w:proofErr w:type="spellEnd"/>
      <w:r>
        <w:rPr>
          <w:rFonts w:cs="Times New Roman" w:eastAsia="Calibri"/>
          <w:lang w:val="en-US"/>
        </w:rPr>
        <w:t xml:space="preserve"> </w:t>
      </w:r>
      <w:proofErr w:type="spellStart"/>
      <w:r>
        <w:rPr>
          <w:rFonts w:cs="Times New Roman" w:eastAsia="Calibri"/>
          <w:lang w:val="en-US"/>
        </w:rPr>
        <w:t>Općinskog</w:t>
      </w:r>
      <w:proofErr w:type="spellEnd"/>
      <w:r>
        <w:rPr>
          <w:rFonts w:cs="Times New Roman" w:eastAsia="Calibri"/>
          <w:lang w:val="en-US"/>
        </w:rPr>
        <w:t xml:space="preserve"> </w:t>
      </w:r>
      <w:proofErr w:type="spellStart"/>
      <w:r>
        <w:rPr>
          <w:rFonts w:cs="Times New Roman" w:eastAsia="Calibri"/>
          <w:lang w:val="en-US"/>
        </w:rPr>
        <w:t>suda</w:t>
      </w:r>
      <w:proofErr w:type="spellEnd"/>
      <w:r>
        <w:rPr>
          <w:rFonts w:cs="Times New Roman" w:eastAsia="Calibri"/>
          <w:lang w:val="en-US"/>
        </w:rPr>
        <w:t xml:space="preserve"> u </w:t>
      </w:r>
      <w:proofErr w:type="spellStart"/>
      <w:r w:rsidR="00A316D0">
        <w:rPr>
          <w:rFonts w:cs="Times New Roman" w:eastAsia="Calibri"/>
          <w:lang w:val="en-US"/>
        </w:rPr>
        <w:t>Splitu</w:t>
      </w:r>
      <w:proofErr w:type="spellEnd"/>
      <w:r w:rsidR="0089383F">
        <w:rPr>
          <w:rFonts w:cs="Times New Roman" w:eastAsia="Calibri"/>
          <w:lang w:val="en-US"/>
        </w:rPr>
        <w:t>.</w:t>
      </w:r>
    </w:p>
    <w:p w:rsidRDefault="003E41B3" w:rsidP="004D530C" w:rsidR="003E41B3">
      <w:pPr>
        <w:pStyle w:val="Bezproreda"/>
        <w:rPr>
          <w:lang w:val="en-US"/>
        </w:rPr>
      </w:pPr>
    </w:p>
    <w:p w:rsidRDefault="003E41B3" w:rsidP="004D530C" w:rsidR="003E41B3">
      <w:pPr>
        <w:pStyle w:val="Bezproreda"/>
        <w:jc w:val="center"/>
        <w:rPr>
          <w:rFonts w:eastAsia="Times New Roman"/>
          <w:lang w:eastAsia="hr-HR"/>
        </w:rPr>
      </w:pPr>
      <w:r>
        <w:rPr>
          <w:rFonts w:eastAsia="Times New Roman"/>
          <w:lang w:eastAsia="hr-HR"/>
        </w:rPr>
        <w:t>Obrazloženje</w:t>
      </w:r>
      <w:r w:rsidR="004D530C">
        <w:rPr>
          <w:rFonts w:eastAsia="Times New Roman"/>
          <w:lang w:eastAsia="hr-HR"/>
        </w:rPr>
        <w:t>:</w:t>
      </w:r>
    </w:p>
    <w:p w:rsidRDefault="004D530C" w:rsidP="004D530C" w:rsidR="004D530C">
      <w:pPr>
        <w:pStyle w:val="Bezproreda"/>
        <w:jc w:val="center"/>
        <w:rPr>
          <w:rFonts w:eastAsia="Times New Roman"/>
          <w:lang w:eastAsia="hr-HR"/>
        </w:rPr>
      </w:pPr>
    </w:p>
    <w:p w:rsidRDefault="003E41B3" w:rsidP="004D530C" w:rsidR="0089383F">
      <w:pPr>
        <w:pStyle w:val="Bezproreda"/>
        <w:rPr>
          <w:lang w:eastAsia="hr-HR"/>
        </w:rPr>
      </w:pPr>
      <w:r>
        <w:rPr>
          <w:lang w:eastAsia="hr-HR"/>
        </w:rPr>
        <w:tab/>
        <w:t>Rješenjem ovog suda br. 4. S</w:t>
      </w:r>
      <w:r w:rsidR="004D530C">
        <w:rPr>
          <w:lang w:eastAsia="hr-HR"/>
        </w:rPr>
        <w:t>t</w:t>
      </w:r>
      <w:r>
        <w:rPr>
          <w:lang w:eastAsia="hr-HR"/>
        </w:rPr>
        <w:t>-</w:t>
      </w:r>
      <w:r w:rsidR="0089383F">
        <w:rPr>
          <w:lang w:eastAsia="hr-HR"/>
        </w:rPr>
        <w:t>74</w:t>
      </w:r>
      <w:r>
        <w:rPr>
          <w:lang w:eastAsia="hr-HR"/>
        </w:rPr>
        <w:t>/201</w:t>
      </w:r>
      <w:r w:rsidR="00412168">
        <w:rPr>
          <w:lang w:eastAsia="hr-HR"/>
        </w:rPr>
        <w:t>3</w:t>
      </w:r>
      <w:r>
        <w:rPr>
          <w:lang w:eastAsia="hr-HR"/>
        </w:rPr>
        <w:t xml:space="preserve"> od 1</w:t>
      </w:r>
      <w:r w:rsidR="00412168">
        <w:rPr>
          <w:lang w:eastAsia="hr-HR"/>
        </w:rPr>
        <w:t>6</w:t>
      </w:r>
      <w:r>
        <w:rPr>
          <w:lang w:eastAsia="hr-HR"/>
        </w:rPr>
        <w:t xml:space="preserve">. </w:t>
      </w:r>
      <w:r w:rsidR="0089383F">
        <w:rPr>
          <w:lang w:eastAsia="hr-HR"/>
        </w:rPr>
        <w:t>siječnja</w:t>
      </w:r>
      <w:r>
        <w:rPr>
          <w:lang w:eastAsia="hr-HR"/>
        </w:rPr>
        <w:t xml:space="preserve"> 201</w:t>
      </w:r>
      <w:r w:rsidR="00412168">
        <w:rPr>
          <w:lang w:eastAsia="hr-HR"/>
        </w:rPr>
        <w:t>4</w:t>
      </w:r>
      <w:r>
        <w:rPr>
          <w:lang w:eastAsia="hr-HR"/>
        </w:rPr>
        <w:t xml:space="preserve">. godine otvoren stečajni </w:t>
      </w:r>
      <w:r w:rsidR="0089383F">
        <w:rPr>
          <w:lang w:eastAsia="hr-HR"/>
        </w:rPr>
        <w:t xml:space="preserve">postupak nad stečajnim dužnikom </w:t>
      </w:r>
      <w:r w:rsidR="0089383F">
        <w:t>S.T. ULAGANJA d.o.o. Split, Kneza Mislava 3., OIB:</w:t>
      </w:r>
      <w:r w:rsidR="0089383F" w:rsidRPr="0089383F">
        <w:t xml:space="preserve"> </w:t>
      </w:r>
      <w:r w:rsidR="0089383F">
        <w:t>95204880229</w:t>
      </w:r>
      <w:r w:rsidR="0089383F">
        <w:rPr>
          <w:lang w:eastAsia="hr-HR"/>
        </w:rPr>
        <w:t xml:space="preserve"> .</w:t>
      </w:r>
    </w:p>
    <w:p w:rsidRDefault="0089383F" w:rsidP="004D530C" w:rsidR="0089383F">
      <w:pPr>
        <w:pStyle w:val="Bezproreda"/>
        <w:rPr>
          <w:lang w:eastAsia="hr-HR"/>
        </w:rPr>
      </w:pPr>
    </w:p>
    <w:p w:rsidRDefault="004D530C" w:rsidP="004D530C" w:rsidR="004D530C" w:rsidRPr="004D530C">
      <w:pPr>
        <w:pStyle w:val="Bezproreda"/>
        <w:rPr>
          <w:b/>
          <w:lang w:eastAsia="hr-HR"/>
        </w:rPr>
      </w:pPr>
      <w:r>
        <w:rPr>
          <w:lang w:eastAsia="hr-HR"/>
        </w:rPr>
        <w:lastRenderedPageBreak/>
        <w:tab/>
      </w:r>
      <w:r>
        <w:rPr>
          <w:lang w:eastAsia="hr-HR"/>
        </w:rPr>
        <w:tab/>
      </w:r>
      <w:r>
        <w:rPr>
          <w:lang w:eastAsia="hr-HR"/>
        </w:rPr>
        <w:tab/>
      </w:r>
      <w:r>
        <w:rPr>
          <w:lang w:eastAsia="hr-HR"/>
        </w:rPr>
        <w:tab/>
      </w:r>
      <w:r>
        <w:rPr>
          <w:lang w:eastAsia="hr-HR"/>
        </w:rPr>
        <w:tab/>
      </w:r>
      <w:r>
        <w:rPr>
          <w:lang w:eastAsia="hr-HR"/>
        </w:rPr>
        <w:tab/>
        <w:t>2</w:t>
      </w:r>
      <w:r>
        <w:rPr>
          <w:lang w:eastAsia="hr-HR"/>
        </w:rPr>
        <w:tab/>
      </w:r>
      <w:r>
        <w:rPr>
          <w:lang w:eastAsia="hr-HR"/>
        </w:rPr>
        <w:tab/>
      </w:r>
      <w:r>
        <w:rPr>
          <w:lang w:eastAsia="hr-HR"/>
        </w:rPr>
        <w:tab/>
      </w:r>
      <w:r>
        <w:rPr>
          <w:lang w:eastAsia="hr-HR"/>
        </w:rPr>
        <w:tab/>
      </w:r>
      <w:r w:rsidRPr="004D530C">
        <w:rPr>
          <w:b/>
          <w:lang w:eastAsia="hr-HR"/>
        </w:rPr>
        <w:t>1.St-</w:t>
      </w:r>
      <w:r w:rsidR="0089383F">
        <w:rPr>
          <w:b/>
          <w:lang w:eastAsia="hr-HR"/>
        </w:rPr>
        <w:t>74</w:t>
      </w:r>
      <w:r w:rsidRPr="004D530C">
        <w:rPr>
          <w:b/>
          <w:lang w:eastAsia="hr-HR"/>
        </w:rPr>
        <w:t>/2013</w:t>
      </w:r>
    </w:p>
    <w:p w:rsidRDefault="004D530C" w:rsidP="004D530C" w:rsidR="004D530C" w:rsidRPr="004D530C">
      <w:pPr>
        <w:pStyle w:val="Bezproreda"/>
        <w:rPr>
          <w:b/>
          <w:lang w:eastAsia="hr-HR"/>
        </w:rPr>
      </w:pPr>
    </w:p>
    <w:p w:rsidRDefault="003E41B3" w:rsidP="004D530C" w:rsidR="003E41B3">
      <w:pPr>
        <w:pStyle w:val="Bezproreda"/>
        <w:rPr>
          <w:lang w:eastAsia="hr-HR"/>
        </w:rPr>
      </w:pPr>
    </w:p>
    <w:p w:rsidRDefault="003E41B3" w:rsidP="004D530C" w:rsidR="0089383F">
      <w:pPr>
        <w:pStyle w:val="Bezproreda"/>
        <w:ind w:firstLine="708"/>
        <w:rPr>
          <w:lang w:eastAsia="hr-HR"/>
        </w:rPr>
      </w:pPr>
      <w:r>
        <w:rPr>
          <w:lang w:eastAsia="hr-HR"/>
        </w:rPr>
        <w:t xml:space="preserve">Istim rješenjem za stečajnog upravitelja imenovana je  </w:t>
      </w:r>
      <w:r w:rsidR="0089383F">
        <w:rPr>
          <w:lang w:eastAsia="hr-HR"/>
        </w:rPr>
        <w:t>Mira Hajdić</w:t>
      </w:r>
      <w:r>
        <w:rPr>
          <w:lang w:eastAsia="hr-HR"/>
        </w:rPr>
        <w:t xml:space="preserve"> dipl. oec. iz Splita, </w:t>
      </w:r>
      <w:r w:rsidR="0089383F">
        <w:rPr>
          <w:lang w:eastAsia="hr-HR"/>
        </w:rPr>
        <w:t xml:space="preserve"> Smiljanićeva 2., </w:t>
      </w:r>
      <w:r w:rsidR="00412168">
        <w:rPr>
          <w:lang w:eastAsia="hr-HR"/>
        </w:rPr>
        <w:t xml:space="preserve">OIB: </w:t>
      </w:r>
      <w:r w:rsidR="0089383F">
        <w:rPr>
          <w:lang w:eastAsia="hr-HR"/>
        </w:rPr>
        <w:t>33624188331.</w:t>
      </w:r>
    </w:p>
    <w:p w:rsidRDefault="0089383F" w:rsidP="004D530C" w:rsidR="0089383F">
      <w:pPr>
        <w:pStyle w:val="Bezproreda"/>
        <w:ind w:firstLine="708"/>
        <w:rPr>
          <w:lang w:eastAsia="hr-HR"/>
        </w:rPr>
      </w:pPr>
    </w:p>
    <w:p w:rsidRDefault="003E41B3" w:rsidP="004D530C" w:rsidR="003E41B3">
      <w:pPr>
        <w:pStyle w:val="Bezproreda"/>
        <w:ind w:firstLine="708"/>
        <w:rPr>
          <w:lang w:eastAsia="hr-HR"/>
        </w:rPr>
      </w:pPr>
      <w:r>
        <w:rPr>
          <w:lang w:eastAsia="hr-HR"/>
        </w:rPr>
        <w:t>Imenovana stečajna upraviteljica je predložila da se nekretnina  pobliže označena u toč. I.</w:t>
      </w:r>
      <w:r>
        <w:rPr>
          <w:b/>
          <w:lang w:eastAsia="hr-HR"/>
        </w:rPr>
        <w:t xml:space="preserve"> </w:t>
      </w:r>
      <w:r>
        <w:rPr>
          <w:lang w:eastAsia="hr-HR"/>
        </w:rPr>
        <w:t xml:space="preserve"> izreke ovog rješenja  prodaje  u stečajnom postupku uz odgovarajuću primjenu pravila o ovrsi na nekretninama.</w:t>
      </w:r>
    </w:p>
    <w:p w:rsidRDefault="003E41B3" w:rsidP="004D530C" w:rsidR="003E41B3">
      <w:pPr>
        <w:pStyle w:val="Bezproreda"/>
        <w:rPr>
          <w:lang w:eastAsia="hr-HR"/>
        </w:rPr>
      </w:pPr>
    </w:p>
    <w:p w:rsidRDefault="0089383F" w:rsidP="0089383F" w:rsidR="00A316D0">
      <w:pPr>
        <w:pStyle w:val="Bezproreda"/>
        <w:rPr>
          <w:lang w:eastAsia="hr-HR"/>
        </w:rPr>
      </w:pPr>
      <w:r>
        <w:rPr>
          <w:lang w:eastAsia="hr-HR"/>
        </w:rPr>
        <w:tab/>
        <w:t xml:space="preserve">Kako se je razlučni vjerovnik Asper consult d.o.o.Split suglasio s prijedlogom stečajne upraviteljice o uvjetima i načinu prodaje predmetnih nekretnina , ovaj sud je </w:t>
      </w:r>
      <w:r w:rsidR="003E41B3">
        <w:rPr>
          <w:lang w:eastAsia="hr-HR"/>
        </w:rPr>
        <w:t xml:space="preserve"> temeljem odredbi čl. 164</w:t>
      </w:r>
      <w:r>
        <w:rPr>
          <w:lang w:eastAsia="hr-HR"/>
        </w:rPr>
        <w:t>.</w:t>
      </w:r>
      <w:r w:rsidR="003E41B3">
        <w:rPr>
          <w:lang w:eastAsia="hr-HR"/>
        </w:rPr>
        <w:t xml:space="preserve"> Stečajnog zakona, </w:t>
      </w:r>
      <w:r w:rsidR="003E41B3">
        <w:rPr>
          <w:bCs/>
          <w:lang w:eastAsia="hr-HR"/>
        </w:rPr>
        <w:t xml:space="preserve">(Narodne novine br. 44/96, 29/99, 129/00, 123/03, 82/06, 116/10, 25/12 i 133/12), </w:t>
      </w:r>
      <w:r w:rsidR="003E41B3">
        <w:rPr>
          <w:lang w:eastAsia="hr-HR"/>
        </w:rPr>
        <w:t xml:space="preserve"> odluč</w:t>
      </w:r>
      <w:r>
        <w:rPr>
          <w:lang w:eastAsia="hr-HR"/>
        </w:rPr>
        <w:t xml:space="preserve">io </w:t>
      </w:r>
      <w:r w:rsidR="003E41B3">
        <w:rPr>
          <w:lang w:eastAsia="hr-HR"/>
        </w:rPr>
        <w:t xml:space="preserve"> kao u izreci ovog rješenja. </w:t>
      </w:r>
    </w:p>
    <w:p w:rsidRDefault="0089383F" w:rsidP="0089383F" w:rsidR="0089383F">
      <w:pPr>
        <w:pStyle w:val="Bezproreda"/>
        <w:rPr>
          <w:lang w:eastAsia="hr-HR"/>
        </w:rPr>
      </w:pPr>
    </w:p>
    <w:p w:rsidRDefault="003E41B3" w:rsidP="003E41B3" w:rsidR="003E41B3">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A316D0">
        <w:rPr>
          <w:rFonts w:cs="Times New Roman" w:eastAsia="Times New Roman"/>
          <w:lang w:eastAsia="hr-HR"/>
        </w:rPr>
        <w:t>31</w:t>
      </w:r>
      <w:r>
        <w:rPr>
          <w:rFonts w:cs="Times New Roman" w:eastAsia="Times New Roman"/>
          <w:lang w:eastAsia="hr-HR"/>
        </w:rPr>
        <w:t xml:space="preserve">. </w:t>
      </w:r>
      <w:r w:rsidR="00A316D0">
        <w:rPr>
          <w:rFonts w:cs="Times New Roman" w:eastAsia="Times New Roman"/>
          <w:lang w:eastAsia="hr-HR"/>
        </w:rPr>
        <w:t>svibnja</w:t>
      </w:r>
      <w:r>
        <w:rPr>
          <w:rFonts w:cs="Times New Roman" w:eastAsia="Times New Roman"/>
          <w:lang w:eastAsia="hr-HR"/>
        </w:rPr>
        <w:t xml:space="preserve"> 201</w:t>
      </w:r>
      <w:r w:rsidR="00A316D0">
        <w:rPr>
          <w:rFonts w:cs="Times New Roman" w:eastAsia="Times New Roman"/>
          <w:lang w:eastAsia="hr-HR"/>
        </w:rPr>
        <w:t>6</w:t>
      </w:r>
      <w:r>
        <w:rPr>
          <w:rFonts w:cs="Times New Roman" w:eastAsia="Times New Roman"/>
          <w:lang w:eastAsia="hr-HR"/>
        </w:rPr>
        <w:t xml:space="preserve">. godine </w:t>
      </w:r>
    </w:p>
    <w:p w:rsidRDefault="00A316D0" w:rsidP="00A316D0" w:rsidR="00A316D0">
      <w:pPr>
        <w:spacing w:after="0"/>
        <w:ind w:firstLine="708" w:left="4956"/>
        <w:jc w:val="center"/>
        <w:rPr>
          <w:rFonts w:cs="Times New Roman" w:eastAsia="Times New Roman"/>
          <w:lang w:eastAsia="hr-HR"/>
        </w:rPr>
      </w:pPr>
    </w:p>
    <w:p w:rsidRDefault="003E41B3" w:rsidP="00A316D0" w:rsidR="003E41B3">
      <w:pPr>
        <w:spacing w:after="0"/>
        <w:ind w:firstLine="708" w:left="4956"/>
        <w:jc w:val="center"/>
        <w:rPr>
          <w:rFonts w:cs="Times New Roman" w:eastAsia="Calibri"/>
        </w:rPr>
      </w:pPr>
      <w:r>
        <w:rPr>
          <w:rFonts w:cs="Times New Roman" w:eastAsia="Calibri"/>
        </w:rPr>
        <w:t>S</w:t>
      </w:r>
      <w:r w:rsidR="00A316D0">
        <w:rPr>
          <w:rFonts w:cs="Times New Roman" w:eastAsia="Calibri"/>
        </w:rPr>
        <w:t xml:space="preserve"> </w:t>
      </w:r>
      <w:r>
        <w:rPr>
          <w:rFonts w:cs="Times New Roman" w:eastAsia="Calibri"/>
        </w:rPr>
        <w:t>U</w:t>
      </w:r>
      <w:r w:rsidR="00A316D0">
        <w:rPr>
          <w:rFonts w:cs="Times New Roman" w:eastAsia="Calibri"/>
        </w:rPr>
        <w:t xml:space="preserve"> </w:t>
      </w:r>
      <w:r>
        <w:rPr>
          <w:rFonts w:cs="Times New Roman" w:eastAsia="Calibri"/>
        </w:rPr>
        <w:t>D</w:t>
      </w:r>
      <w:r w:rsidR="00A316D0">
        <w:rPr>
          <w:rFonts w:cs="Times New Roman" w:eastAsia="Calibri"/>
        </w:rPr>
        <w:t xml:space="preserve"> </w:t>
      </w:r>
      <w:r>
        <w:rPr>
          <w:rFonts w:cs="Times New Roman" w:eastAsia="Calibri"/>
        </w:rPr>
        <w:t>A</w:t>
      </w:r>
      <w:r w:rsidR="00A316D0">
        <w:rPr>
          <w:rFonts w:cs="Times New Roman" w:eastAsia="Calibri"/>
        </w:rPr>
        <w:t xml:space="preserve"> </w:t>
      </w:r>
      <w:r>
        <w:rPr>
          <w:rFonts w:cs="Times New Roman" w:eastAsia="Calibri"/>
        </w:rPr>
        <w:t>C:</w:t>
      </w:r>
    </w:p>
    <w:p w:rsidRDefault="00A316D0" w:rsidP="00A316D0" w:rsidR="00A316D0">
      <w:pPr>
        <w:spacing w:after="0"/>
        <w:ind w:firstLine="708" w:left="4956"/>
        <w:rPr>
          <w:rFonts w:cs="Times New Roman" w:eastAsia="Calibri"/>
        </w:rPr>
      </w:pPr>
      <w:r>
        <w:rPr>
          <w:rFonts w:cs="Times New Roman" w:eastAsia="Calibri"/>
        </w:rPr>
        <w:tab/>
      </w:r>
      <w:r>
        <w:rPr>
          <w:rFonts w:cs="Times New Roman" w:eastAsia="Calibri"/>
        </w:rPr>
        <w:tab/>
      </w:r>
    </w:p>
    <w:p w:rsidRDefault="00A316D0" w:rsidP="0089383F" w:rsidR="0089383F">
      <w:pPr>
        <w:spacing w:after="0"/>
        <w:ind w:firstLine="708" w:left="4956"/>
        <w:rPr>
          <w:rFonts w:cs="Times New Roman" w:eastAsia="Calibri"/>
        </w:rPr>
      </w:pPr>
      <w:r>
        <w:rPr>
          <w:rFonts w:cs="Times New Roman" w:eastAsia="Calibri"/>
        </w:rPr>
        <w:tab/>
      </w:r>
      <w:r w:rsidR="00412168">
        <w:rPr>
          <w:rFonts w:cs="Times New Roman" w:eastAsia="Calibri"/>
        </w:rPr>
        <w:t xml:space="preserve">      </w:t>
      </w:r>
      <w:r>
        <w:rPr>
          <w:rFonts w:cs="Times New Roman" w:eastAsia="Calibri"/>
        </w:rPr>
        <w:t>Velimir Vuković</w:t>
      </w:r>
      <w:r w:rsidR="004D530C">
        <w:rPr>
          <w:rFonts w:cs="Times New Roman" w:eastAsia="Calibri"/>
        </w:rPr>
        <w:t xml:space="preserve"> </w:t>
      </w:r>
      <w:r w:rsidR="0089383F">
        <w:rPr>
          <w:rFonts w:cs="Times New Roman" w:eastAsia="Calibri"/>
        </w:rPr>
        <w:t xml:space="preserve"> </w:t>
      </w:r>
    </w:p>
    <w:p w:rsidRDefault="00412168" w:rsidP="00A316D0" w:rsidR="00412168">
      <w:pPr>
        <w:spacing w:after="0"/>
        <w:ind w:firstLine="708" w:left="4956"/>
        <w:rPr>
          <w:rFonts w:cs="Times New Roman" w:eastAsia="Calibri"/>
        </w:rPr>
      </w:pPr>
    </w:p>
    <w:p w:rsidRDefault="003E41B3" w:rsidP="00A316D0" w:rsidR="003E41B3">
      <w:pPr>
        <w:spacing w:after="0"/>
        <w:ind w:firstLine="708" w:left="4956"/>
        <w:rPr>
          <w:rFonts w:cs="Times New Roman" w:eastAsia="Times New Roman"/>
          <w:lang w:eastAsia="hr-HR"/>
        </w:rPr>
      </w:pPr>
      <w:r>
        <w:rPr>
          <w:rFonts w:cs="Times New Roman" w:eastAsia="Calibri"/>
        </w:rPr>
        <w:tab/>
      </w:r>
      <w:r>
        <w:rPr>
          <w:rFonts w:cs="Times New Roman" w:eastAsia="Calibri"/>
        </w:rPr>
        <w:tab/>
      </w:r>
    </w:p>
    <w:p w:rsidRDefault="003E41B3" w:rsidP="003E41B3" w:rsidR="003E41B3">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3E41B3" w:rsidP="003E41B3" w:rsidR="003E41B3">
      <w:pPr>
        <w:spacing w:after="0"/>
        <w:jc w:val="both"/>
        <w:rPr>
          <w:rFonts w:cs="Times New Roman" w:eastAsia="Times New Roman"/>
          <w:lang w:eastAsia="hr-HR"/>
        </w:rPr>
      </w:pPr>
    </w:p>
    <w:p w:rsidRDefault="003E41B3" w:rsidP="003E41B3" w:rsidR="003E41B3">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3E41B3" w:rsidP="003E41B3" w:rsidR="003E41B3">
      <w:pPr>
        <w:numPr>
          <w:ilvl w:val="0"/>
          <w:numId w:val="2"/>
        </w:numPr>
        <w:spacing w:after="0"/>
        <w:jc w:val="both"/>
        <w:rPr>
          <w:rFonts w:cs="Times New Roman" w:eastAsia="Times New Roman"/>
          <w:lang w:eastAsia="hr-HR"/>
        </w:rPr>
      </w:pPr>
      <w:r>
        <w:rPr>
          <w:rFonts w:cs="Times New Roman" w:eastAsia="Times New Roman"/>
          <w:lang w:eastAsia="hr-HR"/>
        </w:rPr>
        <w:t>Zemljišno knjižni odjel Općinskog suda u</w:t>
      </w:r>
      <w:r w:rsidR="004D530C">
        <w:rPr>
          <w:rFonts w:cs="Times New Roman" w:eastAsia="Times New Roman"/>
          <w:lang w:eastAsia="hr-HR"/>
        </w:rPr>
        <w:t xml:space="preserve"> Splitu</w:t>
      </w:r>
      <w:r>
        <w:rPr>
          <w:rFonts w:cs="Times New Roman" w:eastAsia="Times New Roman"/>
          <w:lang w:eastAsia="hr-HR"/>
        </w:rPr>
        <w:t xml:space="preserve"> </w:t>
      </w:r>
    </w:p>
    <w:p w:rsidRDefault="003E41B3" w:rsidP="004D530C" w:rsidR="003E41B3" w:rsidRPr="004D530C">
      <w:pPr>
        <w:numPr>
          <w:ilvl w:val="0"/>
          <w:numId w:val="2"/>
        </w:numPr>
        <w:spacing w:after="0"/>
        <w:jc w:val="both"/>
        <w:rPr>
          <w:rFonts w:cs="Times New Roman" w:eastAsia="Times New Roman"/>
          <w:lang w:eastAsia="hr-HR"/>
        </w:rPr>
      </w:pPr>
      <w:r>
        <w:rPr>
          <w:rFonts w:cs="Times New Roman" w:eastAsia="Times New Roman"/>
          <w:lang w:eastAsia="hr-HR"/>
        </w:rPr>
        <w:t>Porezna uprava Split</w:t>
      </w:r>
    </w:p>
    <w:p w:rsidRDefault="004D530C" w:rsidP="004D530C" w:rsidR="003E41B3">
      <w:pPr>
        <w:spacing w:after="0"/>
        <w:jc w:val="both"/>
        <w:rPr>
          <w:rFonts w:cs="Times New Roman" w:eastAsia="Times New Roman"/>
          <w:lang w:eastAsia="hr-HR"/>
        </w:rPr>
      </w:pPr>
      <w:r>
        <w:rPr>
          <w:rFonts w:cs="Times New Roman" w:eastAsia="Times New Roman"/>
          <w:lang w:eastAsia="hr-HR"/>
        </w:rPr>
        <w:t xml:space="preserve">      5.  </w:t>
      </w:r>
      <w:r w:rsidR="003E41B3">
        <w:rPr>
          <w:rFonts w:cs="Times New Roman" w:eastAsia="Times New Roman"/>
          <w:lang w:eastAsia="hr-HR"/>
        </w:rPr>
        <w:t xml:space="preserve"> rješenje istaknuti na</w:t>
      </w:r>
      <w:r>
        <w:rPr>
          <w:rFonts w:cs="Times New Roman" w:eastAsia="Times New Roman"/>
          <w:lang w:eastAsia="hr-HR"/>
        </w:rPr>
        <w:t xml:space="preserve"> e-</w:t>
      </w:r>
      <w:r w:rsidR="003E41B3">
        <w:rPr>
          <w:rFonts w:cs="Times New Roman" w:eastAsia="Times New Roman"/>
          <w:lang w:eastAsia="hr-HR"/>
        </w:rPr>
        <w:t xml:space="preserve"> oglasnu ploču suda</w:t>
      </w:r>
    </w:p>
    <w:p w:rsidRDefault="001662B2" w:rsidP="003E41B3" w:rsidR="003E41B3">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3E41B3" w:rsidP="003E41B3" w:rsidR="003E41B3">
                  <w:pPr>
                    <w:pStyle w:val="GrbRH"/>
                  </w:pPr>
                </w:p>
              </w:txbxContent>
            </v:textbox>
            <w10:wrap anchory="page" anchorx="page"/>
          </v:shape>
        </w:pict>
      </w:r>
    </w:p>
    <w:p w:rsidRDefault="003E41B3" w:rsidP="003E41B3" w:rsidR="003E41B3">
      <w:pPr>
        <w:pStyle w:val="SudSjedite"/>
      </w:pPr>
      <w:r>
        <w:tab/>
      </w:r>
    </w:p>
    <w:p w:rsidRDefault="003E41B3" w:rsidP="003E41B3" w:rsidR="003E41B3">
      <w:pPr>
        <w:pStyle w:val="Naslovdokumenta"/>
      </w:pPr>
    </w:p>
    <w:p w:rsidRDefault="003E41B3" w:rsidP="003E41B3" w:rsidR="003E41B3">
      <w:pPr>
        <w:pStyle w:val="Poetniodjeljak"/>
      </w:pPr>
    </w:p>
    <w:p w:rsidRDefault="003E41B3" w:rsidP="003E41B3" w:rsidR="003E41B3">
      <w:pPr>
        <w:pStyle w:val="NormaleSPIS"/>
        <w:rPr>
          <w:noProof/>
        </w:rPr>
      </w:pPr>
    </w:p>
    <w:p w:rsidRDefault="001662B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1B3"/>
    <w:rsid w:val="0010074F"/>
    <w:rsid w:val="00110BE4"/>
    <w:rsid w:val="001662B2"/>
    <w:rsid w:val="001B56D0"/>
    <w:rsid w:val="00204170"/>
    <w:rsid w:val="003A4819"/>
    <w:rsid w:val="003E41B3"/>
    <w:rsid w:val="00412168"/>
    <w:rsid w:val="00454D6B"/>
    <w:rsid w:val="004975C9"/>
    <w:rsid w:val="004D530C"/>
    <w:rsid w:val="005061A6"/>
    <w:rsid w:val="00543C6E"/>
    <w:rsid w:val="0055047E"/>
    <w:rsid w:val="005C2192"/>
    <w:rsid w:val="005F20F8"/>
    <w:rsid w:val="007766AB"/>
    <w:rsid w:val="0089383F"/>
    <w:rsid w:val="00A316D0"/>
    <w:rsid w:val="00AB6E49"/>
    <w:rsid w:val="00AC09D9"/>
    <w:rsid w:val="00B01348"/>
    <w:rsid w:val="00B40090"/>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1B3"/>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3E41B3"/>
    <w:pPr>
      <w:spacing w:after="60"/>
    </w:pPr>
    <w:rPr>
      <w:noProof/>
      <w:sz w:val="16"/>
      <w:szCs w:val="16"/>
    </w:rPr>
  </w:style>
  <w:style w:customStyle="true" w:styleId="NaslovdokumentaChar" w:type="character">
    <w:name w:val="Naslov_dokumenta Char"/>
    <w:basedOn w:val="Zadanifontodlomka"/>
    <w:link w:val="Naslovdokumenta"/>
    <w:locked/>
    <w:rsid w:val="003E41B3"/>
    <w:rPr>
      <w:rFonts w:cs="Times New Roman"/>
      <w:b/>
      <w:caps/>
      <w:spacing w:val="100"/>
      <w:szCs w:val="24"/>
    </w:rPr>
  </w:style>
  <w:style w:customStyle="true" w:styleId="Naslovdokumenta" w:type="paragraph">
    <w:name w:val="Naslov_dokumenta"/>
    <w:basedOn w:val="Normal"/>
    <w:next w:val="Normal"/>
    <w:link w:val="NaslovdokumentaChar"/>
    <w:qFormat/>
    <w:rsid w:val="003E41B3"/>
    <w:pPr>
      <w:keepNext/>
      <w:spacing w:after="480" w:before="480"/>
      <w:jc w:val="center"/>
    </w:pPr>
    <w:rPr>
      <w:rFonts w:cs="Times New Roman"/>
      <w:b/>
      <w:caps/>
      <w:spacing w:val="100"/>
    </w:rPr>
  </w:style>
  <w:style w:customStyle="true" w:styleId="SudNaziv" w:type="paragraph">
    <w:name w:val="Sud_Naziv"/>
    <w:basedOn w:val="Normal"/>
    <w:rsid w:val="003E41B3"/>
    <w:pPr>
      <w:spacing w:after="0"/>
    </w:pPr>
    <w:rPr>
      <w:b/>
      <w:noProof/>
    </w:rPr>
  </w:style>
  <w:style w:customStyle="true" w:styleId="SudSjedite" w:type="paragraph">
    <w:name w:val="Sud_Sjedište"/>
    <w:basedOn w:val="Bezproreda"/>
    <w:rsid w:val="003E41B3"/>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3E41B3"/>
    <w:rPr>
      <w:rFonts w:cs="Times New Roman" w:eastAsia="Times New Roman"/>
      <w:szCs w:val="24"/>
      <w:lang w:eastAsia="hr-HR"/>
    </w:rPr>
  </w:style>
  <w:style w:customStyle="true" w:styleId="NormaleSPIS" w:type="paragraph">
    <w:name w:val="Normal_eSPIS"/>
    <w:basedOn w:val="Normal"/>
    <w:link w:val="NormaleSPISChar"/>
    <w:qFormat/>
    <w:rsid w:val="003E41B3"/>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3E41B3"/>
    <w:pPr>
      <w:spacing w:before="480"/>
      <w:ind w:firstLine="0"/>
    </w:pPr>
    <w:rPr>
      <w:noProof/>
    </w:rPr>
  </w:style>
  <w:style w:styleId="Bezproreda" w:type="paragraph">
    <w:name w:val="No Spacing"/>
    <w:uiPriority w:val="1"/>
    <w:qFormat/>
    <w:rsid w:val="003E41B3"/>
    <w:rPr>
      <w:szCs w:val="24"/>
    </w:rPr>
  </w:style>
  <w:style w:styleId="Tekstbalonia" w:type="paragraph">
    <w:name w:val="Balloon Text"/>
    <w:basedOn w:val="Normal"/>
    <w:link w:val="TekstbaloniaChar"/>
    <w:uiPriority w:val="99"/>
    <w:semiHidden/>
    <w:unhideWhenUsed/>
    <w:rsid w:val="003E41B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41B3"/>
    <w:rPr>
      <w:rFonts w:cs="Tahoma" w:hAnsi="Tahoma" w:ascii="Tahoma"/>
      <w:sz w:val="16"/>
      <w:szCs w:val="16"/>
    </w:rPr>
  </w:style>
  <w:style w:styleId="Tekstrezerviranogmjesta" w:type="character">
    <w:name w:val="Placeholder Text"/>
    <w:basedOn w:val="Zadanifontodlomka"/>
    <w:uiPriority w:val="99"/>
    <w:semiHidden/>
    <w:rsid w:val="001662B2"/>
    <w:rPr>
      <w:color w:val="808080"/>
      <w:bdr w:space="0" w:sz="0" w:color="auto" w:val="none"/>
      <w:shd w:fill="auto" w:color="auto" w:val="clear"/>
    </w:rPr>
  </w:style>
  <w:style w:customStyle="true" w:styleId="eSPISCCParagraphDefaultFont" w:type="character">
    <w:name w:val="eSPIS_CC_Paragraph Default Font"/>
    <w:basedOn w:val="Zadanifontodlomka"/>
    <w:rsid w:val="001662B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662B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662B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62B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41B3"/>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3E41B3"/>
    <w:pPr>
      <w:spacing w:after="60"/>
    </w:pPr>
    <w:rPr>
      <w:noProof/>
      <w:sz w:val="16"/>
      <w:szCs w:val="16"/>
    </w:rPr>
  </w:style>
  <w:style w:customStyle="1" w:styleId="NaslovdokumentaChar" w:type="character">
    <w:name w:val="Naslov_dokumenta Char"/>
    <w:basedOn w:val="Zadanifontodlomka"/>
    <w:link w:val="Naslovdokumenta"/>
    <w:locked/>
    <w:rsid w:val="003E41B3"/>
    <w:rPr>
      <w:rFonts w:cs="Times New Roman"/>
      <w:b/>
      <w:caps/>
      <w:spacing w:val="100"/>
      <w:szCs w:val="24"/>
    </w:rPr>
  </w:style>
  <w:style w:customStyle="1" w:styleId="Naslovdokumenta" w:type="paragraph">
    <w:name w:val="Naslov_dokumenta"/>
    <w:basedOn w:val="Normal"/>
    <w:next w:val="Normal"/>
    <w:link w:val="NaslovdokumentaChar"/>
    <w:qFormat/>
    <w:rsid w:val="003E41B3"/>
    <w:pPr>
      <w:keepNext/>
      <w:spacing w:after="480" w:before="480"/>
      <w:jc w:val="center"/>
    </w:pPr>
    <w:rPr>
      <w:rFonts w:cs="Times New Roman"/>
      <w:b/>
      <w:caps/>
      <w:spacing w:val="100"/>
    </w:rPr>
  </w:style>
  <w:style w:customStyle="1" w:styleId="SudNaziv" w:type="paragraph">
    <w:name w:val="Sud_Naziv"/>
    <w:basedOn w:val="Normal"/>
    <w:rsid w:val="003E41B3"/>
    <w:pPr>
      <w:spacing w:after="0"/>
    </w:pPr>
    <w:rPr>
      <w:b/>
      <w:noProof/>
    </w:rPr>
  </w:style>
  <w:style w:customStyle="1" w:styleId="SudSjedite" w:type="paragraph">
    <w:name w:val="Sud_Sjedište"/>
    <w:basedOn w:val="Bezproreda"/>
    <w:rsid w:val="003E41B3"/>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3E41B3"/>
    <w:rPr>
      <w:rFonts w:cs="Times New Roman" w:eastAsia="Times New Roman"/>
      <w:szCs w:val="24"/>
      <w:lang w:eastAsia="hr-HR"/>
    </w:rPr>
  </w:style>
  <w:style w:customStyle="1" w:styleId="NormaleSPIS" w:type="paragraph">
    <w:name w:val="Normal_eSPIS"/>
    <w:basedOn w:val="Normal"/>
    <w:link w:val="NormaleSPISChar"/>
    <w:qFormat/>
    <w:rsid w:val="003E41B3"/>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3E41B3"/>
    <w:pPr>
      <w:spacing w:before="480"/>
      <w:ind w:firstLine="0"/>
    </w:pPr>
    <w:rPr>
      <w:noProof/>
    </w:rPr>
  </w:style>
  <w:style w:styleId="Bezproreda" w:type="paragraph">
    <w:name w:val="No Spacing"/>
    <w:uiPriority w:val="1"/>
    <w:qFormat/>
    <w:rsid w:val="003E41B3"/>
    <w:rPr>
      <w:szCs w:val="24"/>
    </w:rPr>
  </w:style>
  <w:style w:styleId="Tekstbalonia" w:type="paragraph">
    <w:name w:val="Balloon Text"/>
    <w:basedOn w:val="Normal"/>
    <w:link w:val="TekstbaloniaChar"/>
    <w:uiPriority w:val="99"/>
    <w:semiHidden/>
    <w:unhideWhenUsed/>
    <w:rsid w:val="003E41B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E41B3"/>
    <w:rPr>
      <w:rFonts w:ascii="Tahoma" w:cs="Tahoma" w:hAnsi="Tahoma"/>
      <w:sz w:val="16"/>
      <w:szCs w:val="16"/>
    </w:rPr>
  </w:style>
  <w:style w:styleId="Tekstrezerviranogmjesta" w:type="character">
    <w:name w:val="Placeholder Text"/>
    <w:basedOn w:val="Zadanifontodlomka"/>
    <w:uiPriority w:val="99"/>
    <w:semiHidden/>
    <w:rsid w:val="001662B2"/>
    <w:rPr>
      <w:color w:val="808080"/>
      <w:bdr w:color="auto" w:space="0" w:sz="0" w:val="none"/>
      <w:shd w:color="auto" w:fill="auto" w:val="clear"/>
    </w:rPr>
  </w:style>
  <w:style w:customStyle="1" w:styleId="eSPISCCParagraphDefaultFont" w:type="character">
    <w:name w:val="eSPIS_CC_Paragraph Default Font"/>
    <w:basedOn w:val="Zadanifontodlomka"/>
    <w:rsid w:val="001662B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662B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662B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62B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90193">
      <w:bodyDiv w:val="true"/>
      <w:marLeft w:val="0"/>
      <w:marRight w:val="0"/>
      <w:marTop w:val="0"/>
      <w:marBottom w:val="0"/>
      <w:divBdr>
        <w:top w:space="0" w:sz="0" w:color="auto" w:val="none"/>
        <w:left w:space="0" w:sz="0" w:color="auto" w:val="none"/>
        <w:bottom w:space="0" w:sz="0" w:color="auto" w:val="none"/>
        <w:right w:space="0" w:sz="0" w:color="auto" w:val="none"/>
      </w:divBdr>
    </w:div>
    <w:div w:id="1194657962">
      <w:bodyDiv w:val="true"/>
      <w:marLeft w:val="0"/>
      <w:marRight w:val="0"/>
      <w:marTop w:val="0"/>
      <w:marBottom w:val="0"/>
      <w:divBdr>
        <w:top w:space="0" w:sz="0" w:color="auto" w:val="none"/>
        <w:left w:space="0" w:sz="0" w:color="auto" w:val="none"/>
        <w:bottom w:space="0" w:sz="0" w:color="auto" w:val="none"/>
        <w:right w:space="0" w:sz="0" w:color="auto" w:val="none"/>
      </w:divBdr>
    </w:div>
    <w:div w:id="1256480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458</properties:Words>
  <properties:Characters>2487</properties:Characters>
  <properties:Lines>80</properties:Lines>
  <properties:Paragraphs>29</properties:Paragraphs>
  <properties:TotalTime>77</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2016-05-31T09:07:00Z</dcterms:created>
  <dc:creator>Marija Elez</dc:creator>
  <cp:lastModifiedBy>Marija Elez</cp:lastModifiedBy>
  <cp:lastPrinted>2016-05-31T10:29:00Z</cp:lastPrinted>
  <dcterms:modified xmlns:xsi="http://www.w3.org/2001/XMLSchema-instance" xsi:type="dcterms:W3CDTF">2016-05-31T10:30:00Z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