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b26f" w14:paraId="f19b26f" w:rsidRDefault="00FE3BBE" w:rsidP="005F1ABE" w:rsidR="005F1ABE" w:rsidRPr="005C4389">
      <w:pPr>
        <w:jc w:val="center"/>
        <w15:collapsed w:val="false"/>
        <w:rPr>
          <w:rFonts w:hAnsi="Times New Roman" w:ascii="Times New Roman"/>
          <w:sz w:val="21"/>
          <w:szCs w:val="21"/>
        </w:rPr>
      </w:pPr>
      <w:bookmarkStart w:name="_GoBack" w:id="0"/>
      <w:bookmarkEnd w:id="0"/>
      <w:r>
        <w:rPr>
          <w:rFonts w:hAnsi="Times New Roman" w:ascii="Times New Roman"/>
          <w:sz w:val="21"/>
          <w:szCs w:val="21"/>
        </w:rPr>
        <w:t>ZAVRŠNI RAČUN STEČAJNOG</w:t>
      </w:r>
      <w:r w:rsidR="005F1ABE" w:rsidRPr="005C4389">
        <w:rPr>
          <w:rFonts w:hAnsi="Times New Roman" w:ascii="Times New Roman"/>
          <w:sz w:val="21"/>
          <w:szCs w:val="21"/>
        </w:rPr>
        <w:t xml:space="preserve"> UPRAVITELJA</w:t>
      </w:r>
    </w:p>
    <w:p w:rsidRDefault="005F1ABE" w:rsidP="005F1ABE" w:rsidR="005F1ABE" w:rsidRPr="005C4389">
      <w:pPr>
        <w:rPr>
          <w:rFonts w:hAnsi="Times New Roman" w:ascii="Times New Roman"/>
          <w:b/>
          <w:sz w:val="21"/>
          <w:szCs w:val="21"/>
        </w:rPr>
      </w:pPr>
    </w:p>
    <w:p w:rsidRDefault="008908F9" w:rsidP="005F1ABE" w:rsidR="008908F9" w:rsidRPr="005C4389">
      <w:pPr>
        <w:rPr>
          <w:rFonts w:hAnsi="Times New Roman" w:ascii="Times New Roman"/>
          <w:b/>
          <w:sz w:val="21"/>
          <w:szCs w:val="21"/>
        </w:rPr>
      </w:pPr>
    </w:p>
    <w:p w:rsidRDefault="00EF3CE3" w:rsidP="005F1ABE" w:rsidR="005F1ABE" w:rsidRPr="005C4389">
      <w:pPr>
        <w:rPr>
          <w:rFonts w:hAnsi="Times New Roman" w:ascii="Times New Roman"/>
          <w:sz w:val="21"/>
          <w:szCs w:val="21"/>
          <w:lang w:val="pl-PL"/>
        </w:rPr>
      </w:pPr>
      <w:r w:rsidRPr="005C4389">
        <w:rPr>
          <w:rFonts w:hAnsi="Times New Roman" w:ascii="Times New Roman"/>
          <w:sz w:val="21"/>
          <w:szCs w:val="21"/>
          <w:lang w:val="pl-PL"/>
        </w:rPr>
        <w:t>Nadležni trgovački sud: Trgovački sud u Zagrebu</w:t>
      </w:r>
    </w:p>
    <w:p w:rsidRDefault="005F1ABE" w:rsidP="005F1ABE" w:rsidR="005F1ABE" w:rsidRPr="005C4389">
      <w:pPr>
        <w:jc w:val="both"/>
        <w:rPr>
          <w:rFonts w:hAnsi="Times New Roman" w:ascii="Times New Roman"/>
          <w:sz w:val="21"/>
          <w:szCs w:val="21"/>
          <w:lang w:val="pl-PL"/>
        </w:rPr>
      </w:pPr>
      <w:r w:rsidRPr="005C4389">
        <w:rPr>
          <w:rFonts w:hAnsi="Times New Roman" w:ascii="Times New Roman"/>
          <w:sz w:val="21"/>
          <w:szCs w:val="21"/>
          <w:lang w:val="pl-PL"/>
        </w:rPr>
        <w:t>Poslovni broj spisa</w:t>
      </w:r>
      <w:r w:rsidR="00EF3CE3" w:rsidRPr="005C4389">
        <w:rPr>
          <w:rFonts w:hAnsi="Times New Roman" w:ascii="Times New Roman"/>
          <w:sz w:val="21"/>
          <w:szCs w:val="21"/>
          <w:lang w:val="pl-PL"/>
        </w:rPr>
        <w:t>: 47. St-941/14</w:t>
      </w:r>
    </w:p>
    <w:p w:rsidRDefault="005F1ABE" w:rsidP="005F1ABE" w:rsidR="00EF3CE3" w:rsidRPr="005C4389">
      <w:pPr>
        <w:rPr>
          <w:rFonts w:hAnsi="Times New Roman" w:ascii="Times New Roman"/>
          <w:sz w:val="21"/>
          <w:szCs w:val="21"/>
          <w:lang w:val="pl-PL"/>
        </w:rPr>
      </w:pPr>
      <w:r w:rsidRPr="005C4389">
        <w:rPr>
          <w:rFonts w:hAnsi="Times New Roman" w:ascii="Times New Roman"/>
          <w:sz w:val="21"/>
          <w:szCs w:val="21"/>
          <w:lang w:val="pl-PL"/>
        </w:rPr>
        <w:t>Dužnik (ime i prezime / tvrtka ili naziv, OIB, adresa / sjedište)</w:t>
      </w:r>
      <w:r w:rsidR="00EF3CE3" w:rsidRPr="005C4389">
        <w:rPr>
          <w:rFonts w:hAnsi="Times New Roman" w:ascii="Times New Roman"/>
          <w:sz w:val="21"/>
          <w:szCs w:val="21"/>
          <w:lang w:val="pl-PL"/>
        </w:rPr>
        <w:t>:</w:t>
      </w:r>
      <w:r w:rsidRPr="005C4389">
        <w:rPr>
          <w:rFonts w:hAnsi="Times New Roman" w:ascii="Times New Roman"/>
          <w:sz w:val="21"/>
          <w:szCs w:val="21"/>
          <w:lang w:val="pl-PL"/>
        </w:rPr>
        <w:t xml:space="preserve"> </w:t>
      </w:r>
    </w:p>
    <w:p w:rsidRDefault="00EF3CE3" w:rsidP="005F1ABE" w:rsidR="005F1ABE" w:rsidRPr="005C4389">
      <w:pPr>
        <w:rPr>
          <w:rFonts w:hAnsi="Times New Roman" w:ascii="Times New Roman"/>
          <w:sz w:val="21"/>
          <w:szCs w:val="21"/>
          <w:lang w:val="pl-PL"/>
        </w:rPr>
      </w:pPr>
      <w:r w:rsidRPr="005C4389">
        <w:rPr>
          <w:rFonts w:hAnsi="Times New Roman" w:ascii="Times New Roman"/>
          <w:sz w:val="21"/>
          <w:szCs w:val="21"/>
          <w:lang w:val="pl-PL"/>
        </w:rPr>
        <w:t>Ortomed d.o.o., Zelinska 7, Zagreb, OIB: 37949434893</w:t>
      </w:r>
    </w:p>
    <w:p w:rsidRDefault="005F1ABE" w:rsidP="005F1ABE" w:rsidR="005F1ABE" w:rsidRPr="005C4389">
      <w:pPr>
        <w:spacing w:after="120"/>
        <w:jc w:val="both"/>
        <w:rPr>
          <w:rFonts w:hAnsi="Times New Roman" w:ascii="Times New Roman"/>
          <w:i/>
          <w:sz w:val="21"/>
          <w:szCs w:val="21"/>
        </w:rPr>
      </w:pPr>
    </w:p>
    <w:p w:rsidRDefault="005F1ABE" w:rsidP="005F1ABE" w:rsidR="00EF3CE3" w:rsidRPr="005C4389">
      <w:pPr>
        <w:spacing w:lineRule="auto" w:line="36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>I.</w:t>
      </w:r>
      <w:r w:rsidR="005326A1">
        <w:rPr>
          <w:rFonts w:hAnsi="Times New Roman" w:ascii="Times New Roman"/>
          <w:sz w:val="21"/>
          <w:szCs w:val="21"/>
        </w:rPr>
        <w:t xml:space="preserve"> RAČUN PRIHODA I RASHODA</w:t>
      </w:r>
    </w:p>
    <w:p w:rsidRDefault="00EF3CE3" w:rsidP="005F1ABE" w:rsidR="00EF3CE3" w:rsidRPr="005C4389">
      <w:pPr>
        <w:spacing w:lineRule="auto" w:line="36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>(za razdoblje od 15. ožujka 2015. do 15. rujna 2017. godine)</w:t>
      </w:r>
    </w:p>
    <w:p w:rsidRDefault="00EF3CE3" w:rsidP="005F1ABE" w:rsidR="005F1ABE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  <w:lang w:val="pl-PL"/>
        </w:rPr>
        <w:t>A / Pregled svih prihoda</w:t>
      </w:r>
    </w:p>
    <w:tbl>
      <w:tblPr>
        <w:tblW w:type="dxa" w:w="93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8"/>
        <w:gridCol w:w="6673"/>
        <w:gridCol w:w="1812"/>
      </w:tblGrid>
      <w:tr w:rsidTr="005C4389" w:rsidR="00FE3BBE" w:rsidRPr="005C4389">
        <w:trPr>
          <w:trHeight w:val="407"/>
        </w:trPr>
        <w:tc>
          <w:tcPr>
            <w:tcW w:type="dxa" w:w="818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R. br.</w:t>
            </w:r>
          </w:p>
        </w:tc>
        <w:tc>
          <w:tcPr>
            <w:tcW w:type="dxa" w:w="6673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Opis stavke</w:t>
            </w:r>
          </w:p>
        </w:tc>
        <w:tc>
          <w:tcPr>
            <w:tcW w:type="dxa" w:w="1812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Iznos / kn</w:t>
            </w:r>
          </w:p>
        </w:tc>
      </w:tr>
      <w:tr w:rsidTr="005C4389" w:rsidR="00FE3BBE" w:rsidRPr="005C4389">
        <w:trPr>
          <w:trHeight w:val="407"/>
        </w:trPr>
        <w:tc>
          <w:tcPr>
            <w:tcW w:type="dxa" w:w="818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1.</w:t>
            </w:r>
          </w:p>
        </w:tc>
        <w:tc>
          <w:tcPr>
            <w:tcW w:type="dxa" w:w="6673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Početno stanje</w:t>
            </w:r>
          </w:p>
        </w:tc>
        <w:tc>
          <w:tcPr>
            <w:tcW w:type="dxa" w:w="1812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</w:tr>
      <w:tr w:rsidTr="005C4389" w:rsidR="00FE3BBE" w:rsidRPr="005C4389">
        <w:trPr>
          <w:trHeight w:val="407"/>
        </w:trPr>
        <w:tc>
          <w:tcPr>
            <w:tcW w:type="dxa" w:w="818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2.</w:t>
            </w:r>
          </w:p>
        </w:tc>
        <w:tc>
          <w:tcPr>
            <w:tcW w:type="dxa" w:w="6673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Prihod od zakupa</w:t>
            </w:r>
          </w:p>
        </w:tc>
        <w:tc>
          <w:tcPr>
            <w:tcW w:type="dxa" w:w="1812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</w:tr>
      <w:tr w:rsidTr="005C4389" w:rsidR="00FE3BBE" w:rsidRPr="005C4389">
        <w:trPr>
          <w:trHeight w:val="407"/>
        </w:trPr>
        <w:tc>
          <w:tcPr>
            <w:tcW w:type="dxa" w:w="818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3.</w:t>
            </w:r>
          </w:p>
        </w:tc>
        <w:tc>
          <w:tcPr>
            <w:tcW w:type="dxa" w:w="6673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Prihod od prodaje pokretnina</w:t>
            </w:r>
          </w:p>
        </w:tc>
        <w:tc>
          <w:tcPr>
            <w:tcW w:type="dxa" w:w="1812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</w:tr>
      <w:tr w:rsidTr="005C4389" w:rsidR="00FE3BBE" w:rsidRPr="005C4389">
        <w:trPr>
          <w:trHeight w:val="394"/>
        </w:trPr>
        <w:tc>
          <w:tcPr>
            <w:tcW w:type="dxa" w:w="818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4.</w:t>
            </w:r>
          </w:p>
        </w:tc>
        <w:tc>
          <w:tcPr>
            <w:tcW w:type="dxa" w:w="6673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Prihod od kamata</w:t>
            </w:r>
          </w:p>
        </w:tc>
        <w:tc>
          <w:tcPr>
            <w:tcW w:type="dxa" w:w="1812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</w:tr>
      <w:tr w:rsidTr="005C4389" w:rsidR="00FE3BBE" w:rsidRPr="005C4389">
        <w:trPr>
          <w:trHeight w:val="420"/>
        </w:trPr>
        <w:tc>
          <w:tcPr>
            <w:tcW w:type="dxa" w:w="818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6673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Ukupno ostvaren prihod</w:t>
            </w:r>
          </w:p>
        </w:tc>
        <w:tc>
          <w:tcPr>
            <w:tcW w:type="dxa" w:w="1812"/>
          </w:tcPr>
          <w:p w:rsidRDefault="00EF3CE3" w:rsidP="005C4389" w:rsidR="00EF3CE3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</w:tr>
    </w:tbl>
    <w:p w:rsidRDefault="005F1ABE" w:rsidP="005F1ABE" w:rsidR="005F1ABE" w:rsidRPr="005C4389">
      <w:pPr>
        <w:spacing w:lineRule="auto" w:line="360"/>
        <w:jc w:val="both"/>
        <w:rPr>
          <w:rFonts w:hAnsi="Times New Roman" w:ascii="Times New Roman"/>
          <w:sz w:val="21"/>
          <w:szCs w:val="21"/>
        </w:rPr>
      </w:pPr>
    </w:p>
    <w:p w:rsidRDefault="008908F9" w:rsidP="005F1ABE" w:rsidR="008908F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>B / Pregled svih rashoda</w:t>
      </w:r>
    </w:p>
    <w:tbl>
      <w:tblPr>
        <w:tblW w:type="dxa" w:w="93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8"/>
        <w:gridCol w:w="6673"/>
        <w:gridCol w:w="1812"/>
      </w:tblGrid>
      <w:tr w:rsidTr="005C4389" w:rsidR="00FE3BBE" w:rsidRPr="005C4389">
        <w:trPr>
          <w:trHeight w:val="407"/>
        </w:trPr>
        <w:tc>
          <w:tcPr>
            <w:tcW w:type="dxa" w:w="818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R. br.</w:t>
            </w:r>
          </w:p>
        </w:tc>
        <w:tc>
          <w:tcPr>
            <w:tcW w:type="dxa" w:w="6673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Opis stavke</w:t>
            </w:r>
          </w:p>
        </w:tc>
        <w:tc>
          <w:tcPr>
            <w:tcW w:type="dxa" w:w="1812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Iznos / kn</w:t>
            </w:r>
          </w:p>
        </w:tc>
      </w:tr>
      <w:tr w:rsidTr="005C4389" w:rsidR="00FE3BBE" w:rsidRPr="005C4389">
        <w:trPr>
          <w:trHeight w:val="407"/>
        </w:trPr>
        <w:tc>
          <w:tcPr>
            <w:tcW w:type="dxa" w:w="818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1.</w:t>
            </w:r>
          </w:p>
        </w:tc>
        <w:tc>
          <w:tcPr>
            <w:tcW w:type="dxa" w:w="6673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Naknada banci za vođenje računa</w:t>
            </w:r>
          </w:p>
        </w:tc>
        <w:tc>
          <w:tcPr>
            <w:tcW w:type="dxa" w:w="1812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</w:tr>
      <w:tr w:rsidTr="005C4389" w:rsidR="00FE3BBE" w:rsidRPr="005C4389">
        <w:trPr>
          <w:trHeight w:val="407"/>
        </w:trPr>
        <w:tc>
          <w:tcPr>
            <w:tcW w:type="dxa" w:w="818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2.</w:t>
            </w:r>
          </w:p>
        </w:tc>
        <w:tc>
          <w:tcPr>
            <w:tcW w:type="dxa" w:w="6673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Troškovi knjigovodstva i ureda stečajnog upravitelja</w:t>
            </w:r>
          </w:p>
        </w:tc>
        <w:tc>
          <w:tcPr>
            <w:tcW w:type="dxa" w:w="1812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</w:tr>
      <w:tr w:rsidTr="005C4389" w:rsidR="00FE3BBE" w:rsidRPr="005C4389">
        <w:trPr>
          <w:trHeight w:val="407"/>
        </w:trPr>
        <w:tc>
          <w:tcPr>
            <w:tcW w:type="dxa" w:w="818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3.</w:t>
            </w:r>
          </w:p>
        </w:tc>
        <w:tc>
          <w:tcPr>
            <w:tcW w:type="dxa" w:w="6673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Godišnje statistike GFI POD, javna objava</w:t>
            </w:r>
          </w:p>
        </w:tc>
        <w:tc>
          <w:tcPr>
            <w:tcW w:type="dxa" w:w="1812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</w:tr>
      <w:tr w:rsidTr="005C4389" w:rsidR="00FE3BBE" w:rsidRPr="005C4389">
        <w:trPr>
          <w:trHeight w:val="394"/>
        </w:trPr>
        <w:tc>
          <w:tcPr>
            <w:tcW w:type="dxa" w:w="818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4.</w:t>
            </w:r>
          </w:p>
        </w:tc>
        <w:tc>
          <w:tcPr>
            <w:tcW w:type="dxa" w:w="6673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Ostali troškovi</w:t>
            </w:r>
          </w:p>
        </w:tc>
        <w:tc>
          <w:tcPr>
            <w:tcW w:type="dxa" w:w="1812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</w:tr>
      <w:tr w:rsidTr="005C4389" w:rsidR="00FE3BBE" w:rsidRPr="005C4389">
        <w:trPr>
          <w:trHeight w:val="420"/>
        </w:trPr>
        <w:tc>
          <w:tcPr>
            <w:tcW w:type="dxa" w:w="818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6673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Ukupno ostvaren rashod</w:t>
            </w:r>
          </w:p>
        </w:tc>
        <w:tc>
          <w:tcPr>
            <w:tcW w:type="dxa" w:w="1812"/>
          </w:tcPr>
          <w:p w:rsidRDefault="008908F9" w:rsidP="005C4389" w:rsidR="008908F9" w:rsidRPr="005C4389">
            <w:pPr>
              <w:spacing w:lineRule="auto" w:line="360"/>
              <w:jc w:val="both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</w:tr>
    </w:tbl>
    <w:p w:rsidRDefault="008908F9" w:rsidP="005F1ABE" w:rsidR="008908F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p w:rsidRDefault="005F1ABE" w:rsidP="005F1ABE" w:rsidR="008F43C0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 xml:space="preserve">II. ZAVRŠNA BILANCA </w:t>
      </w:r>
    </w:p>
    <w:p w:rsidRDefault="008908F9" w:rsidP="005F1ABE" w:rsidR="008908F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>IMOVINA</w:t>
      </w:r>
    </w:p>
    <w:p w:rsidRDefault="008908F9" w:rsidP="005F1ABE" w:rsidR="008908F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>Stečajni dužnik nije imao imovine u času otvaranja stečajnog postupka.</w:t>
      </w:r>
    </w:p>
    <w:p w:rsidRDefault="008908F9" w:rsidP="005F1ABE" w:rsidR="008908F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>OBVEZE</w:t>
      </w:r>
    </w:p>
    <w:p w:rsidRDefault="008908F9" w:rsidP="005F1ABE" w:rsidR="008908F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 xml:space="preserve">Prijavljene i priznate tražbine stečajnih vjerovnika II. višeg isplatnog reda koje su nenamirene, a iznose </w:t>
      </w:r>
      <w:r w:rsidR="004D7259" w:rsidRPr="005C4389">
        <w:rPr>
          <w:rFonts w:hAnsi="Times New Roman" w:ascii="Times New Roman"/>
          <w:sz w:val="21"/>
          <w:szCs w:val="21"/>
        </w:rPr>
        <w:t xml:space="preserve">349.546,77 </w:t>
      </w:r>
      <w:r w:rsidRPr="005C4389">
        <w:rPr>
          <w:rFonts w:hAnsi="Times New Roman" w:ascii="Times New Roman"/>
          <w:sz w:val="21"/>
          <w:szCs w:val="21"/>
        </w:rPr>
        <w:t>kn</w:t>
      </w:r>
      <w:r w:rsidR="004D7259" w:rsidRPr="005C4389">
        <w:rPr>
          <w:rFonts w:hAnsi="Times New Roman" w:ascii="Times New Roman"/>
          <w:sz w:val="21"/>
          <w:szCs w:val="21"/>
        </w:rPr>
        <w:t>.</w:t>
      </w:r>
    </w:p>
    <w:p w:rsidRDefault="008908F9" w:rsidP="005F1ABE" w:rsidR="008908F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>Tražbina Orthomedica Variolo S.R.L. iz Padove, Italija nije obrađena (1.638.122,01 kn) jer je stečajni dužnik podnio tužbu protiv spomenutog vjerovnika</w:t>
      </w:r>
      <w:r w:rsidR="005E782F" w:rsidRPr="005C4389">
        <w:rPr>
          <w:rFonts w:hAnsi="Times New Roman" w:ascii="Times New Roman"/>
          <w:sz w:val="21"/>
          <w:szCs w:val="21"/>
        </w:rPr>
        <w:t>, ali je spis kod odvjetnika u Italiji pa se do danas nije ništa riješilo.</w:t>
      </w:r>
    </w:p>
    <w:p w:rsidRDefault="005C4389" w:rsidP="005F1ABE" w:rsidR="005C438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p w:rsidRDefault="005C4389" w:rsidP="005F1ABE" w:rsidR="005C438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p w:rsidRDefault="005E782F" w:rsidP="005F1ABE" w:rsidR="005E782F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lastRenderedPageBreak/>
        <w:t>III. PRIJEDLOG ZA OBUSTAVU STEČAJNOG POSTUPKA</w:t>
      </w:r>
    </w:p>
    <w:p w:rsidRDefault="005E782F" w:rsidP="005F1ABE" w:rsidR="005E782F" w:rsidRPr="005C4389">
      <w:pPr>
        <w:spacing w:after="120"/>
        <w:jc w:val="both"/>
        <w:rPr>
          <w:rFonts w:hAnsi="Times New Roman" w:ascii="Times New Roman"/>
          <w:sz w:val="21"/>
          <w:szCs w:val="21"/>
          <w:lang w:val="pl-PL"/>
        </w:rPr>
      </w:pPr>
      <w:r w:rsidRPr="005C4389">
        <w:rPr>
          <w:rFonts w:hAnsi="Times New Roman" w:ascii="Times New Roman"/>
          <w:sz w:val="21"/>
          <w:szCs w:val="21"/>
        </w:rPr>
        <w:t xml:space="preserve">Zbog nedostatnosti stečajne mase za pokriće troškova stečajnog postupka sukladno čl. 203. Stečajnog zakona stečajni upravitelj predlaže naslovnom sudu obustaviti i zaključiti stečajni postupak broj </w:t>
      </w:r>
      <w:r w:rsidRPr="005C4389">
        <w:rPr>
          <w:rFonts w:hAnsi="Times New Roman" w:ascii="Times New Roman"/>
          <w:sz w:val="21"/>
          <w:szCs w:val="21"/>
          <w:lang w:val="pl-PL"/>
        </w:rPr>
        <w:t>47. St-941/14 nad stečajim dužnikom Ortomed d.o.o. iz Zagreba, Zelinska 7, OIB: 37949434893.</w:t>
      </w:r>
    </w:p>
    <w:p w:rsidRDefault="005E782F" w:rsidP="005F1ABE" w:rsidR="005E782F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  <w:lang w:val="pl-PL"/>
        </w:rPr>
        <w:t>Nakon otvaranja stečajnog postupka pokazalo se da stečajna masa nije dostatna ni za pokriće troškova postupka, a nije utvrđena nikakva dodatna imovina, koja bi se mogla unovčiti.</w:t>
      </w:r>
    </w:p>
    <w:p w:rsidRDefault="008908F9" w:rsidP="005F1ABE" w:rsidR="008908F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p w:rsidRDefault="008F43C0" w:rsidP="005F1ABE" w:rsidR="008F43C0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>IV. ZAVRŠNI DIOBNI POPIS</w:t>
      </w:r>
    </w:p>
    <w:p w:rsidRDefault="008F43C0" w:rsidP="005F1ABE" w:rsidR="008F43C0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 xml:space="preserve">II. Viši isplatni red </w:t>
      </w:r>
      <w:r w:rsidR="004D7259" w:rsidRPr="005C4389">
        <w:rPr>
          <w:rFonts w:hAnsi="Times New Roman" w:ascii="Times New Roman"/>
          <w:sz w:val="21"/>
          <w:szCs w:val="21"/>
        </w:rPr>
        <w:t>–</w:t>
      </w:r>
      <w:r w:rsidRPr="005C4389">
        <w:rPr>
          <w:rFonts w:hAnsi="Times New Roman" w:ascii="Times New Roman"/>
          <w:sz w:val="21"/>
          <w:szCs w:val="21"/>
        </w:rPr>
        <w:t xml:space="preserve"> </w:t>
      </w:r>
      <w:r w:rsidR="004D7259" w:rsidRPr="005C4389">
        <w:rPr>
          <w:rFonts w:hAnsi="Times New Roman" w:ascii="Times New Roman"/>
          <w:sz w:val="21"/>
          <w:szCs w:val="21"/>
        </w:rPr>
        <w:t>349.546,77</w:t>
      </w:r>
      <w:r w:rsidRPr="005C4389">
        <w:rPr>
          <w:rFonts w:hAnsi="Times New Roman" w:ascii="Times New Roman"/>
          <w:sz w:val="21"/>
          <w:szCs w:val="21"/>
        </w:rPr>
        <w:t xml:space="preserve"> kn priznatih tražbina - namirenje 0,00% odnosno 0,00 kn.</w:t>
      </w:r>
    </w:p>
    <w:p w:rsidRDefault="004D7259" w:rsidP="005F1ABE" w:rsidR="004D725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>Održana su dva ročišta vjerovnika radi ispitivanja prijavljenih tražbina, i to prvo ispitno ročište 5.5.2015. i posebno ispitno ročište 20.10.2015.</w:t>
      </w:r>
    </w:p>
    <w:p w:rsidRDefault="002D3E68" w:rsidP="005F1ABE" w:rsidR="002D3E68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p w:rsidRDefault="002D3E68" w:rsidP="005F1ABE" w:rsidR="002D3E68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>I. Viši isplatni red</w:t>
      </w:r>
    </w:p>
    <w:tbl>
      <w:tblPr>
        <w:tblpPr w:tblpY="5806" w:horzAnchor="margin" w:vertAnchor="page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4253"/>
        <w:gridCol w:w="1417"/>
        <w:gridCol w:w="1560"/>
        <w:gridCol w:w="1383"/>
      </w:tblGrid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Red.</w:t>
            </w:r>
          </w:p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broj</w:t>
            </w:r>
          </w:p>
        </w:tc>
        <w:tc>
          <w:tcPr>
            <w:tcW w:type="dxa" w:w="4253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Vjerovnik</w:t>
            </w:r>
          </w:p>
        </w:tc>
        <w:tc>
          <w:tcPr>
            <w:tcW w:type="dxa" w:w="1417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Utvrđena tražbina</w:t>
            </w:r>
          </w:p>
        </w:tc>
        <w:tc>
          <w:tcPr>
            <w:tcW w:type="dxa" w:w="1560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Iznos namiren po prethodnim diobama</w:t>
            </w:r>
          </w:p>
        </w:tc>
        <w:tc>
          <w:tcPr>
            <w:tcW w:type="dxa" w:w="1383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Iznos preostao za namirenje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1.</w:t>
            </w:r>
          </w:p>
        </w:tc>
        <w:tc>
          <w:tcPr>
            <w:tcW w:type="dxa" w:w="4253"/>
          </w:tcPr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Buhin Valentina, K.Š. Đalskog 60, Zagreb</w:t>
            </w:r>
          </w:p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417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11.556,22</w:t>
            </w:r>
          </w:p>
        </w:tc>
        <w:tc>
          <w:tcPr>
            <w:tcW w:type="dxa" w:w="1560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383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11.556,22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2.</w:t>
            </w:r>
          </w:p>
        </w:tc>
        <w:tc>
          <w:tcPr>
            <w:tcW w:type="dxa" w:w="4253"/>
          </w:tcPr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Dobrila Ante, Trnava VIII. 10, Zagreb</w:t>
            </w:r>
          </w:p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417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59.208,66</w:t>
            </w:r>
          </w:p>
        </w:tc>
        <w:tc>
          <w:tcPr>
            <w:tcW w:type="dxa" w:w="1560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383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59.208,66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3.</w:t>
            </w:r>
          </w:p>
        </w:tc>
        <w:tc>
          <w:tcPr>
            <w:tcW w:type="dxa" w:w="4253"/>
          </w:tcPr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Vukalović Daroslav, Gorički odvojak 14, Zagreb</w:t>
            </w:r>
          </w:p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417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12.461,88</w:t>
            </w:r>
          </w:p>
        </w:tc>
        <w:tc>
          <w:tcPr>
            <w:tcW w:type="dxa" w:w="1560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383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12.461,88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4.</w:t>
            </w:r>
          </w:p>
        </w:tc>
        <w:tc>
          <w:tcPr>
            <w:tcW w:type="dxa" w:w="4253"/>
          </w:tcPr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Marić Slobodan, Čret 62, Zagreb</w:t>
            </w:r>
          </w:p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417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8.945,51</w:t>
            </w:r>
          </w:p>
        </w:tc>
        <w:tc>
          <w:tcPr>
            <w:tcW w:type="dxa" w:w="1560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383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8.945,51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5.</w:t>
            </w:r>
          </w:p>
        </w:tc>
        <w:tc>
          <w:tcPr>
            <w:tcW w:type="dxa" w:w="4253"/>
          </w:tcPr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Jandras Ivana, Travanjska 9, Zagreb</w:t>
            </w:r>
          </w:p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417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3.041,74</w:t>
            </w:r>
          </w:p>
        </w:tc>
        <w:tc>
          <w:tcPr>
            <w:tcW w:type="dxa" w:w="1560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383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3.041,74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6.</w:t>
            </w:r>
          </w:p>
        </w:tc>
        <w:tc>
          <w:tcPr>
            <w:tcW w:type="dxa" w:w="4253"/>
          </w:tcPr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Cecelja Vlado, Dramaljska 8, Zagreb</w:t>
            </w:r>
          </w:p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417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9.621,50</w:t>
            </w:r>
          </w:p>
        </w:tc>
        <w:tc>
          <w:tcPr>
            <w:tcW w:type="dxa" w:w="1560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383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9.621,50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7.</w:t>
            </w:r>
          </w:p>
        </w:tc>
        <w:tc>
          <w:tcPr>
            <w:tcW w:type="dxa" w:w="4253"/>
          </w:tcPr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Cvijetović Daliborka, 5. Podbrežje 21A, Zagreb</w:t>
            </w:r>
          </w:p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417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3.883,07</w:t>
            </w:r>
          </w:p>
        </w:tc>
        <w:tc>
          <w:tcPr>
            <w:tcW w:type="dxa" w:w="1560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383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3.883,07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8.</w:t>
            </w:r>
          </w:p>
        </w:tc>
        <w:tc>
          <w:tcPr>
            <w:tcW w:type="dxa" w:w="4253"/>
          </w:tcPr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Cvijetović Branimir, Borongajska cesta 88, Zagreb</w:t>
            </w:r>
          </w:p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417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3.340,80</w:t>
            </w:r>
          </w:p>
        </w:tc>
        <w:tc>
          <w:tcPr>
            <w:tcW w:type="dxa" w:w="1560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383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3.340,80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9.</w:t>
            </w:r>
          </w:p>
        </w:tc>
        <w:tc>
          <w:tcPr>
            <w:tcW w:type="dxa" w:w="4253"/>
          </w:tcPr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Vuković Jelena, 43. istarske divizije 1, Pula</w:t>
            </w:r>
          </w:p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417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21.241,52</w:t>
            </w:r>
          </w:p>
        </w:tc>
        <w:tc>
          <w:tcPr>
            <w:tcW w:type="dxa" w:w="1560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383"/>
          </w:tcPr>
          <w:p w:rsidRDefault="005C4389" w:rsidP="005C4389" w:rsidR="005C4389" w:rsidRPr="005C4389">
            <w:pPr>
              <w:spacing w:after="0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21.241,52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4253"/>
          </w:tcPr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</w:p>
          <w:p w:rsidRDefault="005C4389" w:rsidP="005C4389" w:rsidR="005C4389" w:rsidRPr="005C4389">
            <w:pPr>
              <w:spacing w:after="0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UKUPNO</w:t>
            </w:r>
          </w:p>
        </w:tc>
        <w:tc>
          <w:tcPr>
            <w:tcW w:type="dxa" w:w="1417"/>
          </w:tcPr>
          <w:p w:rsidRDefault="005C4389" w:rsidP="005C4389" w:rsidR="005C4389" w:rsidRPr="005C4389">
            <w:pPr>
              <w:jc w:val="right"/>
              <w:rPr>
                <w:rFonts w:hAnsi="Times New Roman" w:ascii="Times New Roman"/>
                <w:color w:val="000000"/>
                <w:sz w:val="21"/>
                <w:szCs w:val="21"/>
              </w:rPr>
            </w:pPr>
          </w:p>
          <w:p w:rsidRDefault="005C4389" w:rsidP="005C4389" w:rsidR="005C4389" w:rsidRPr="005C4389">
            <w:pPr>
              <w:jc w:val="right"/>
              <w:rPr>
                <w:rFonts w:hAnsi="Times New Roman" w:ascii="Times New Roman"/>
                <w:color w:val="000000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color w:val="000000"/>
                <w:sz w:val="21"/>
                <w:szCs w:val="21"/>
              </w:rPr>
              <w:t>133.300,90</w:t>
            </w:r>
          </w:p>
        </w:tc>
        <w:tc>
          <w:tcPr>
            <w:tcW w:type="dxa" w:w="1560"/>
          </w:tcPr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</w:p>
          <w:p w:rsidRDefault="005C4389" w:rsidP="005C4389" w:rsidR="005C4389" w:rsidRPr="005C4389">
            <w:pPr>
              <w:spacing w:after="0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383"/>
          </w:tcPr>
          <w:p w:rsidRDefault="005C4389" w:rsidP="005C4389" w:rsidR="005C4389" w:rsidRPr="005C4389">
            <w:pPr>
              <w:jc w:val="right"/>
              <w:rPr>
                <w:rFonts w:hAnsi="Times New Roman" w:ascii="Times New Roman"/>
                <w:color w:val="000000"/>
                <w:sz w:val="21"/>
                <w:szCs w:val="21"/>
              </w:rPr>
            </w:pPr>
          </w:p>
          <w:p w:rsidRDefault="005C4389" w:rsidP="005C4389" w:rsidR="005C4389" w:rsidRPr="005C4389">
            <w:pPr>
              <w:jc w:val="right"/>
              <w:rPr>
                <w:rFonts w:hAnsi="Times New Roman" w:ascii="Times New Roman"/>
                <w:color w:val="000000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color w:val="000000"/>
                <w:sz w:val="21"/>
                <w:szCs w:val="21"/>
              </w:rPr>
              <w:t>133.300,90</w:t>
            </w:r>
          </w:p>
        </w:tc>
      </w:tr>
    </w:tbl>
    <w:p w:rsidRDefault="002D3E68" w:rsidP="005F1ABE" w:rsidR="002D3E68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p w:rsidRDefault="004D7259" w:rsidP="005F1ABE" w:rsidR="004D725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p w:rsidRDefault="004D7259" w:rsidP="005F1ABE" w:rsidR="004D725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p w:rsidRDefault="004D7259" w:rsidP="005F1ABE" w:rsidR="004D725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p w:rsidRDefault="002D3E68" w:rsidP="005F1ABE" w:rsidR="002D3E68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p w:rsidRDefault="002D3E68" w:rsidP="005F1ABE" w:rsidR="002D3E68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p w:rsidRDefault="002D3E68" w:rsidP="005F1ABE" w:rsidR="002D3E68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p w:rsidRDefault="002D3E68" w:rsidP="005F1ABE" w:rsidR="002D3E68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tbl>
      <w:tblPr>
        <w:tblpPr w:tblpY="1861" w:horzAnchor="margin" w:vertAnchor="page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3828"/>
        <w:gridCol w:w="1701"/>
        <w:gridCol w:w="1559"/>
        <w:gridCol w:w="1525"/>
      </w:tblGrid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lastRenderedPageBreak/>
              <w:t>Red. broj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Vjerovnik</w:t>
            </w:r>
          </w:p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Utvrđena tražbina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Iznos namiren po prethodnim diobama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Iznos preostao za namirenje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Hrvatski zavod za zapošljavanje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15.927,06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15.927,06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2.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Amis Telekom d.o.o.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469,42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469,42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Javni bilježnik Branko Jakić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1.405,00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1.405,00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4.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RKR d.o.o. za reviziju, kontrolu i porezno savjetovanje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21.510,52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21.510,52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5.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HALMED Agencija za lijekove i medicinske proizvode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4.697,65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4.697,65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6.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 xml:space="preserve">D&amp;D Obrt za iznajmljivanje nekretnina 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31.132,51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31.132,51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7.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Grad Pula – Pola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3.993,62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3.993,62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8.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RH, Ministarstvo financija, Porezna uprava, Područni ured Zagreb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18.587,02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18.587,02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9.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Grad Zagreb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54.326,17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54.326,17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10.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Hrvatske vode, Vodnogospodarski odjel za gornju Savu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4.386,06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4.386,06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11.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Pula Herculanea d.o.o. za obavljanje komunalnih djelatnosti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674,71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674,71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12.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Zagrebački Holding d.o.o. Podružnica Čistoća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8.388,30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8.388,30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13.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Fumagalli Obrt za poslovne djelatnosti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58.156,25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58.156,25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14.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Fumagalli Usluge d.o.o.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34.875,00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34.875,00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15.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Hrvatski Telekom d.d.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12.034,15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12.034,15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16.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Famax d.o.o.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76.570,00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76.570,00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17.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VODOOPSKRBA I ODVODNJA d.o.o. za javnu vodoopskrbu i odvodnju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979,13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979,13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18.</w:t>
            </w: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HEP – Operator distribucijskog sustava d.o.o., ELEKTROISTRA PULA</w:t>
            </w:r>
          </w:p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1701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1.434,20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pStyle w:val="Bezproreda"/>
              <w:jc w:val="right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1.434,20</w:t>
            </w:r>
          </w:p>
        </w:tc>
      </w:tr>
      <w:tr w:rsidTr="005C4389" w:rsidR="005C4389" w:rsidRPr="005C4389">
        <w:tc>
          <w:tcPr>
            <w:tcW w:type="dxa" w:w="675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</w:p>
        </w:tc>
        <w:tc>
          <w:tcPr>
            <w:tcW w:type="dxa" w:w="3828"/>
          </w:tcPr>
          <w:p w:rsidRDefault="005C4389" w:rsidP="005C4389" w:rsidR="005C4389" w:rsidRPr="005C4389">
            <w:pPr>
              <w:pStyle w:val="Bezproreda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UKUPNO</w:t>
            </w:r>
          </w:p>
        </w:tc>
        <w:tc>
          <w:tcPr>
            <w:tcW w:type="dxa" w:w="1701"/>
          </w:tcPr>
          <w:p w:rsidRDefault="005C4389" w:rsidP="005C4389" w:rsidR="005C4389" w:rsidRPr="005C4389">
            <w:pPr>
              <w:jc w:val="right"/>
              <w:rPr>
                <w:rFonts w:hAnsi="Times New Roman" w:ascii="Times New Roman"/>
                <w:color w:val="000000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color w:val="000000"/>
                <w:sz w:val="21"/>
                <w:szCs w:val="21"/>
              </w:rPr>
              <w:t>349.546,77</w:t>
            </w:r>
          </w:p>
        </w:tc>
        <w:tc>
          <w:tcPr>
            <w:tcW w:type="dxa" w:w="1559"/>
          </w:tcPr>
          <w:p w:rsidRDefault="005C4389" w:rsidP="005C4389" w:rsidR="005C4389" w:rsidRPr="005C4389">
            <w:pPr>
              <w:pStyle w:val="Bezproreda"/>
              <w:jc w:val="center"/>
              <w:rPr>
                <w:rFonts w:hAnsi="Times New Roman" w:ascii="Times New Roman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sz w:val="21"/>
                <w:szCs w:val="21"/>
              </w:rPr>
              <w:t>0,00</w:t>
            </w:r>
          </w:p>
        </w:tc>
        <w:tc>
          <w:tcPr>
            <w:tcW w:type="dxa" w:w="1525"/>
          </w:tcPr>
          <w:p w:rsidRDefault="005C4389" w:rsidP="005C4389" w:rsidR="005C4389" w:rsidRPr="005C4389">
            <w:pPr>
              <w:jc w:val="right"/>
              <w:rPr>
                <w:rFonts w:hAnsi="Times New Roman" w:ascii="Times New Roman"/>
                <w:color w:val="000000"/>
                <w:sz w:val="21"/>
                <w:szCs w:val="21"/>
              </w:rPr>
            </w:pPr>
            <w:r w:rsidRPr="005C4389">
              <w:rPr>
                <w:rFonts w:hAnsi="Times New Roman" w:ascii="Times New Roman"/>
                <w:color w:val="000000"/>
                <w:sz w:val="21"/>
                <w:szCs w:val="21"/>
              </w:rPr>
              <w:t>349.546,77</w:t>
            </w:r>
          </w:p>
        </w:tc>
      </w:tr>
    </w:tbl>
    <w:p w:rsidRDefault="002D3E68" w:rsidP="005F1ABE" w:rsidR="002D3E68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>II. Viši isplatni red</w:t>
      </w:r>
    </w:p>
    <w:p w:rsidRDefault="005C4389" w:rsidP="005F1ABE" w:rsidR="005C438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</w:p>
    <w:p w:rsidRDefault="005C4389" w:rsidP="005F1ABE" w:rsidR="005C4389" w:rsidRPr="005C4389">
      <w:pPr>
        <w:spacing w:after="120"/>
        <w:jc w:val="both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>U Zagrebu, 20.9.2017.</w:t>
      </w:r>
    </w:p>
    <w:p w:rsidRDefault="005C4389" w:rsidP="005C4389" w:rsidR="005C4389" w:rsidRPr="005C4389">
      <w:pPr>
        <w:spacing w:after="120"/>
        <w:jc w:val="right"/>
        <w:rPr>
          <w:rFonts w:hAnsi="Times New Roman" w:ascii="Times New Roman"/>
          <w:sz w:val="21"/>
          <w:szCs w:val="21"/>
        </w:rPr>
      </w:pPr>
      <w:r w:rsidRPr="005C4389">
        <w:rPr>
          <w:rFonts w:hAnsi="Times New Roman" w:ascii="Times New Roman"/>
          <w:sz w:val="21"/>
          <w:szCs w:val="21"/>
        </w:rPr>
        <w:t>Stečajni upravitelj Vatroslav Plejić</w:t>
      </w:r>
    </w:p>
    <w:sectPr w:rsidSect="00617A2B" w:rsidR="005C4389" w:rsidRPr="005C4389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A2B" w:rsidP="00E43569" w:rsidR="00617A2B">
      <w:pPr>
        <w:spacing w:after="0"/>
      </w:pPr>
      <w:r>
        <w:separator/>
      </w:r>
    </w:p>
  </w:endnote>
  <w:endnote w:id="0" w:type="continuationSeparator">
    <w:p w:rsidRDefault="00617A2B" w:rsidP="00E43569" w:rsidR="00617A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A2B" w:rsidR="00617A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A2B" w:rsidP="00E43569" w:rsidR="00617A2B">
      <w:pPr>
        <w:spacing w:after="0"/>
      </w:pPr>
      <w:r>
        <w:separator/>
      </w:r>
    </w:p>
  </w:footnote>
  <w:footnote w:id="0" w:type="continuationSeparator">
    <w:p w:rsidRDefault="00617A2B" w:rsidP="00E43569" w:rsidR="00617A2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A2B" w:rsidR="00617A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1F4CEA"/>
    <w:rsid w:val="002D3E68"/>
    <w:rsid w:val="0035532F"/>
    <w:rsid w:val="004D7259"/>
    <w:rsid w:val="004E6CF3"/>
    <w:rsid w:val="005326A1"/>
    <w:rsid w:val="005825DA"/>
    <w:rsid w:val="005C4389"/>
    <w:rsid w:val="005E782F"/>
    <w:rsid w:val="005F1ABE"/>
    <w:rsid w:val="00617A2B"/>
    <w:rsid w:val="008512FB"/>
    <w:rsid w:val="008908F9"/>
    <w:rsid w:val="008F43C0"/>
    <w:rsid w:val="00C61F72"/>
    <w:rsid w:val="00E43569"/>
    <w:rsid w:val="00EF3CE3"/>
    <w:rsid w:val="00FE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EF3CE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5825DA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6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CF3"/>
    <w:rPr>
      <w:rFonts w:cs="Times New Roman" w:hAnsi="Times New Roman" w:ascii="Times New Roman"/>
      <w:sz w:val="24"/>
      <w:szCs w:val="21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CF3"/>
    <w:rPr>
      <w:rFonts w:hAnsi="Times New Roman" w:ascii="Times New Roman"/>
      <w:sz w:val="21"/>
      <w:szCs w:val="21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CF3"/>
    <w:rPr>
      <w:rFonts w:cs="Times New Roman" w:hAnsi="Times New Roman" w:ascii="Times New Roman"/>
      <w:sz w:val="21"/>
      <w:szCs w:val="21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CF3"/>
    <w:rPr>
      <w:rFonts w:cs="Times New Roman" w:hAnsi="Times New Roman" w:ascii="Times New Roman"/>
      <w:sz w:val="21"/>
      <w:szCs w:val="21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EF3CE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5825DA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6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CF3"/>
    <w:rPr>
      <w:rFonts w:ascii="Times New Roman" w:cs="Times New Roman" w:hAnsi="Times New Roman"/>
      <w:sz w:val="24"/>
      <w:szCs w:val="21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CF3"/>
    <w:rPr>
      <w:rFonts w:ascii="Times New Roman" w:hAnsi="Times New Roman"/>
      <w:sz w:val="21"/>
      <w:szCs w:val="21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CF3"/>
    <w:rPr>
      <w:rFonts w:ascii="Times New Roman" w:cs="Times New Roman" w:hAnsi="Times New Roman"/>
      <w:sz w:val="21"/>
      <w:szCs w:val="21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CF3"/>
    <w:rPr>
      <w:rFonts w:ascii="Times New Roman" w:cs="Times New Roman" w:hAnsi="Times New Roman"/>
      <w:sz w:val="21"/>
      <w:szCs w:val="21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015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307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284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St-941/2014-36</izvorni_sadrzaj>
    <derivirana_varijabla naziv="DomainObject.Oznaka_1">St-941/2014-36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St-941/2014</izvorni_sadrzaj>
    <derivirana_varijabla naziv="DomainObject.Predmet.OznakaBroj_1">St-941/2014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kod n</izvorni_sadrzaj>
    <derivirana_varijabla naziv="DomainObject.Predmet.PrimjedbaSuca_1">4 kod n</derivirana_varijabla>
  </DomainObject.Predmet.PrimjedbaSuca>
  <DomainObject.Predmet.ProtustrankaFormated>
    <izvorni_sadrzaj>  ORTOMED društvo s ograničenom odgovornošću za proizvodnju i trgovinu u stečaju</izvorni_sadrzaj>
    <derivirana_varijabla naziv="DomainObject.Predmet.ProtustrankaFormated_1">  ORTOMED društvo s ograničenom odgovornošću za proizvodnju i trgovinu u stečaju</derivirana_varijabla>
  </DomainObject.Predmet.ProtustrankaFormated>
  <DomainObject.Predmet.ProtustrankaFormatedOIB>
    <izvorni_sadrzaj>  ORTOMED društvo s ograničenom odgovornošću za proizvodnju i trgovinu u stečaju, OIB 37949434893</izvorni_sadrzaj>
    <derivirana_varijabla naziv="DomainObject.Predmet.ProtustrankaFormatedOIB_1">  ORTOMED društvo s ograničenom odgovornošću za proizvodnju i trgovinu u stečaju, OIB 37949434893</derivirana_varijabla>
  </DomainObject.Predmet.ProtustrankaFormatedOIB>
  <DomainObject.Predmet.ProtustrankaFormatedWithAdress>
    <izvorni_sadrzaj> ORTOMED društvo s ograničenom odgovornošću za proizvodnju i trgovinu u stečaju, Zelinska 7, Zagreb</izvorni_sadrzaj>
    <derivirana_varijabla naziv="DomainObject.Predmet.ProtustrankaFormatedWithAdress_1"> ORTOMED društvo s ograničenom odgovornošću za proizvodnju i trgovinu u stečaju, Zelinska 7, Zagreb</derivirana_varijabla>
  </DomainObject.Predmet.ProtustrankaFormatedWithAdress>
  <DomainObject.Predmet.ProtustrankaFormatedWithAdressOIB>
    <izvorni_sadrzaj> ORTOMED društvo s ograničenom odgovornošću za proizvodnju i trgovinu u stečaju, OIB 37949434893, Zelinska 7, Zagreb</izvorni_sadrzaj>
    <derivirana_varijabla naziv="DomainObject.Predmet.ProtustrankaFormatedWithAdressOIB_1"> ORTOMED društvo s ograničenom odgovornošću za proizvodnju i trgovinu u stečaju, OIB 37949434893, Zelinska 7, Zagreb</derivirana_varijabla>
  </DomainObject.Predmet.ProtustrankaFormatedWithAdressOIB>
  <DomainObject.Predmet.ProtustrankaWithAdress>
    <izvorni_sadrzaj>ORTOMED društvo s ograničenom odgovornošću za proizvodnju i trgovinu u stečaju Zelinska 7, Zagreb</izvorni_sadrzaj>
    <derivirana_varijabla naziv="DomainObject.Predmet.ProtustrankaWithAdress_1">ORTOMED društvo s ograničenom odgovornošću za proizvodnju i trgovinu u stečaju Zelinska 7, Zagreb</derivirana_varijabla>
  </DomainObject.Predmet.ProtustrankaWithAdress>
  <DomainObject.Predmet.ProtustrankaWithAdressOIB>
    <izvorni_sadrzaj>ORTOMED društvo s ograničenom odgovornošću za proizvodnju i trgovinu u stečaju, OIB 37949434893, Zelinska 7, Zagreb</izvorni_sadrzaj>
    <derivirana_varijabla naziv="DomainObject.Predmet.ProtustrankaWithAdressOIB_1">ORTOMED društvo s ograničenom odgovornošću za proizvodnju i trgovinu u stečaju, OIB 37949434893, Zelinska 7, Zagreb</derivirana_varijabla>
  </DomainObject.Predmet.ProtustrankaWithAdressOIB>
  <DomainObject.Predmet.ProtustrankaNazivFormated>
    <izvorni_sadrzaj>ORTOMED društvo s ograničenom odgovornošću za proizvodnju i trgovinu u stečaju</izvorni_sadrzaj>
    <derivirana_varijabla naziv="DomainObject.Predmet.ProtustrankaNazivFormated_1">ORTOMED društvo s ograničenom odgovornošću za proizvodnju i trgovinu u stečaju</derivirana_varijabla>
  </DomainObject.Predmet.ProtustrankaNazivFormated>
  <DomainObject.Predmet.ProtustrankaNazivFormatedOIB>
    <izvorni_sadrzaj>ORTOMED društvo s ograničenom odgovornošću za proizvodnju i trgovinu u stečaju, OIB 37949434893</izvorni_sadrzaj>
    <derivirana_varijabla naziv="DomainObject.Predmet.ProtustrankaNazivFormatedOIB_1">ORTOMED društvo s ograničenom odgovornošću za proizvodnju i trgovinu u stečaju, OIB 37949434893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ORTOMED društvo s ograničenom odgovornošću za proizvodnju i trgovinu u stečaju</item>
    </izvorni_sadrzaj>
    <derivirana_varijabla naziv="DomainObject.Predmet.ProtuStrankaListFormated_1">
      <item>ORTOMED društvo s ograničenom odgovornošću za proizvodnju i trgovinu u stečaju</item>
    </derivirana_varijabla>
  </DomainObject.Predmet.ProtuStrankaListFormated>
  <DomainObject.Predmet.ProtuStrankaListFormatedOIB>
    <izvorni_sadrzaj>
      <item>ORTOMED društvo s ograničenom odgovornošću za proizvodnju i trgovinu u stečaju, OIB 37949434893</item>
    </izvorni_sadrzaj>
    <derivirana_varijabla naziv="DomainObject.Predmet.ProtuStrankaListFormatedOIB_1">
      <item>ORTOMED društvo s ograničenom odgovornošću za proizvodnju i trgovinu u stečaju, OIB 37949434893</item>
    </derivirana_varijabla>
  </DomainObject.Predmet.ProtuStrankaListFormatedOIB>
  <DomainObject.Predmet.ProtuStrankaListFormatedWithAdress>
    <izvorni_sadrzaj>
      <item>ORTOMED društvo s ograničenom odgovornošću za proizvodnju i trgovinu u stečaju, Zelinska 7, Zagreb</item>
    </izvorni_sadrzaj>
    <derivirana_varijabla naziv="DomainObject.Predmet.ProtuStrankaListFormatedWithAdress_1">
      <item>ORTOMED društvo s ograničenom odgovornošću za proizvodnju i trgovinu u stečaju, Zelinska 7, Zagreb</item>
    </derivirana_varijabla>
  </DomainObject.Predmet.ProtuStrankaListFormatedWithAdress>
  <DomainObject.Predmet.ProtuStrankaListFormatedWithAdressOIB>
    <izvorni_sadrzaj>
      <item>ORTOMED društvo s ograničenom odgovornošću za proizvodnju i trgovinu u stečaju, OIB 37949434893, Zelinska 7, Zagreb</item>
    </izvorni_sadrzaj>
    <derivirana_varijabla naziv="DomainObject.Predmet.ProtuStrankaListFormatedWithAdressOIB_1">
      <item>ORTOMED društvo s ograničenom odgovornošću za proizvodnju i trgovinu u stečaju, OIB 37949434893, Zelinska 7, Zagreb</item>
    </derivirana_varijabla>
  </DomainObject.Predmet.ProtuStrankaListFormatedWithAdressOIB>
  <DomainObject.Predmet.ProtuStrankaListNazivFormated>
    <izvorni_sadrzaj>
      <item>ORTOMED društvo s ograničenom odgovornošću za proizvodnju i trgovinu u stečaju</item>
    </izvorni_sadrzaj>
    <derivirana_varijabla naziv="DomainObject.Predmet.ProtuStrankaListNazivFormated_1">
      <item>ORTOMED društvo s ograničenom odgovornošću za proizvodnju i trgovinu u stečaju</item>
    </derivirana_varijabla>
  </DomainObject.Predmet.ProtuStrankaListNazivFormated>
  <DomainObject.Predmet.ProtuStrankaListNazivFormatedOIB>
    <izvorni_sadrzaj>
      <item>ORTOMED društvo s ograničenom odgovornošću za proizvodnju i trgovinu u stečaju, OIB 37949434893</item>
    </izvorni_sadrzaj>
    <derivirana_varijabla naziv="DomainObject.Predmet.ProtuStrankaListNazivFormatedOIB_1">
      <item>ORTOMED društvo s ograničenom odgovornošću za proizvodnju i trgovinu u stečaju, OIB 37949434893</item>
    </derivirana_varijabla>
  </DomainObject.Predmet.ProtuStrankaListNazivFormatedOIB>
  <DomainObject.Predmet.OstaliListFormated>
    <izvorni_sadrzaj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izvorni_sadrzaj>
    <derivirana_varijabla naziv="DomainObject.Predmet.OstaliListFormated_1"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derivirana_varijabla>
  </DomainObject.Predmet.OstaliListFormated>
  <DomainObject.Predmet.OstaliListFormatedOIB>
    <izvorni_sadrzaj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izvorni_sadrzaj>
    <derivirana_varijabla naziv="DomainObject.Predmet.OstaliListFormatedOIB_1"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derivirana_varijabla>
  </DomainObject.Predmet.OstaliListFormatedOIB>
  <DomainObject.Predmet.OstaliListFormatedWithAdress>
    <izvorni_sadrzaj>
      <item>Edoardo Fumagalli, Vajdin Vijenac 4, 10000 Zagreb</item>
      <item>Vatroslav Plejić, Kačićeva 9, 10000 Zagreb</item>
      <item>Famax društvo s ograničenom odgovornošću za proizvodnju ortopedskih pomagala, trgovinu i usluge, Vojnovićeva 34, Zagreb</item>
      <item>Hrvatski zavod za zapošljavanje, Radnička Cesta 1, Zagreb</item>
      <item>RH, MF, Porezna uprava</item>
      <item>Orthomedica Variolo SRL</item>
    </izvorni_sadrzaj>
    <derivirana_varijabla naziv="DomainObject.Predmet.OstaliListFormatedWithAdress_1">
      <item>Edoardo Fumagalli, Vajdin Vijenac 4, 10000 Zagreb</item>
      <item>Vatroslav Plejić, Kačićeva 9, 10000 Zagreb</item>
      <item>Famax društvo s ograničenom odgovornošću za proizvodnju ortopedskih pomagala, trgovinu i usluge, Vojnovićeva 34, Zagreb</item>
      <item>Hrvatski zavod za zapošljavanje, Radnička Cesta 1, Zagreb</item>
      <item>RH, MF, Porezna uprava</item>
      <item>Orthomedica Variolo SRL</item>
    </derivirana_varijabla>
  </DomainObject.Predmet.OstaliListFormatedWithAdress>
  <DomainObject.Predmet.OstaliListFormatedWithAdressOIB>
    <izvorni_sadrzaj>
      <item>Edoardo Fumagalli, OIB 19558813901, Vajdin Vijenac 4, 10000 Zagreb</item>
      <item>Vatroslav Plejić, OIB 75762425601, Kačićeva 9, 10000 Zagreb</item>
      <item>Famax društvo s ograničenom odgovornošću za proizvodnju ortopedskih pomagala, trgovinu i usluge, OIB 06209817121, Vojnovićeva 34, Zagreb</item>
      <item>Hrvatski zavod za zapošljavanje, OIB 91547293790, Radnička Cesta 1, Zagreb</item>
      <item>RH, MF, Porezna uprava</item>
      <item>Orthomedica Variolo SRL</item>
    </izvorni_sadrzaj>
    <derivirana_varijabla naziv="DomainObject.Predmet.OstaliListFormatedWithAdressOIB_1">
      <item>Edoardo Fumagalli, OIB 19558813901, Vajdin Vijenac 4, 10000 Zagreb</item>
      <item>Vatroslav Plejić, OIB 75762425601, Kačićeva 9, 10000 Zagreb</item>
      <item>Famax društvo s ograničenom odgovornošću za proizvodnju ortopedskih pomagala, trgovinu i usluge, OIB 06209817121, Vojnovićeva 34, Zagreb</item>
      <item>Hrvatski zavod za zapošljavanje, OIB 91547293790, Radnička Cesta 1, Zagreb</item>
      <item>RH, MF, Porezna uprava</item>
      <item>Orthomedica Variolo SRL</item>
    </derivirana_varijabla>
  </DomainObject.Predmet.OstaliListFormatedWithAdressOIB>
  <DomainObject.Predmet.OstaliListNazivFormated>
    <izvorni_sadrzaj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izvorni_sadrzaj>
    <derivirana_varijabla naziv="DomainObject.Predmet.OstaliListNazivFormated_1"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derivirana_varijabla>
  </DomainObject.Predmet.OstaliListNazivFormated>
  <DomainObject.Predmet.OstaliListNazivFormatedOIB>
    <izvorni_sadrzaj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izvorni_sadrzaj>
    <derivirana_varijabla naziv="DomainObject.Predmet.OstaliListNazivFormatedOIB_1"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ORTOMED društvo s ograničenom odgovornošću za proizvodnju i trgovinu u stečaju</izvorni_sadrzaj>
    <derivirana_varijabla naziv="DomainObject.Predmet.ProtustrankaIDrugi_1">ORTOMED društvo s ograničenom odgovornošću za proizvodnju i trgovinu u stečaju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ORTOMED društvo s ograničenom odgovornošću za proizvodnju i trgovinu u stečaju, OIB 37949434893, Zelinska 7, Zagreb</izvorni_sadrzaj>
    <derivirana_varijabla naziv="DomainObject.Predmet.ProtustrankaIDrugiAdressOIB_1">ORTOMED društvo s ograničenom odgovornošću za proizvodnju i trgovinu u stečaju, OIB 37949434893, Zelinska 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ORTOMED društvo s ograničenom odgovornošću za proizvodnju i trgovinu u stečaju</item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izvorni_sadrzaj>
    <derivirana_varijabla naziv="DomainObject.Predmet.SudioniciListNaziv_1">
      <item>FINA Regionalni centar</item>
      <item>ORTOMED društvo s ograničenom odgovornošću za proizvodnju i trgovinu u stečaju</item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derivirana_varijabla>
  </DomainObject.Predmet.SudioniciListNaziv>
  <DomainObject.Predmet.SudioniciListAdressOIB>
    <izvorni_sadrzaj>
      <item>FINA Regionalni centar, OIB 85821130368, Ulica grada Vukovara 70,10000 Zagreb</item>
      <item>ORTOMED društvo s ograničenom odgovornošću za proizvodnju i trgovinu u stečaju, OIB 37949434893, Zelinska 7,Zagreb</item>
      <item>Edoardo Fumagalli, OIB 19558813901, Vajdin Vijenac 4,10000 Zagreb</item>
      <item>Vatroslav Plejić, OIB 75762425601, Kačićeva 9,10000 Zagreb</item>
      <item>Famax društvo s ograničenom odgovornošću za proizvodnju ortopedskih pomagala, trgovinu i usluge, OIB 06209817121, Vojnovićeva 34,Zagreb</item>
      <item>Hrvatski zavod za zapošljavanje, OIB 91547293790, Radnička Cesta 1,Zagreb</item>
      <item>RH, MF, Porezna uprava</item>
      <item>Orthomedica Variolo SRL</item>
    </izvorni_sadrzaj>
    <derivirana_varijabla naziv="DomainObject.Predmet.SudioniciListAdressOIB_1">
      <item>FINA Regionalni centar, OIB 85821130368, Ulica grada Vukovara 70,10000 Zagreb</item>
      <item>ORTOMED društvo s ograničenom odgovornošću za proizvodnju i trgovinu u stečaju, OIB 37949434893, Zelinska 7,Zagreb</item>
      <item>Edoardo Fumagalli, OIB 19558813901, Vajdin Vijenac 4,10000 Zagreb</item>
      <item>Vatroslav Plejić, OIB 75762425601, Kačićeva 9,10000 Zagreb</item>
      <item>Famax društvo s ograničenom odgovornošću za proizvodnju ortopedskih pomagala, trgovinu i usluge, OIB 06209817121, Vojnovićeva 34,Zagreb</item>
      <item>Hrvatski zavod za zapošljavanje, OIB 91547293790, Radnička Cesta 1,Zagreb</item>
      <item>RH, MF, Porezna uprava</item>
      <item>Orthomedica Variolo SRL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37949434893</item>
      <item>, OIB 19558813901</item>
      <item>, OIB 75762425601</item>
      <item>, OIB 06209817121</item>
      <item>, OIB 91547293790</item>
      <item>, OIB null</item>
      <item>, OIB null</item>
    </izvorni_sadrzaj>
    <derivirana_varijabla naziv="DomainObject.Predmet.SudioniciListNazivOIB_1">
      <item>, OIB 85821130368</item>
      <item>, OIB 37949434893</item>
      <item>, OIB 19558813901</item>
      <item>, OIB 75762425601</item>
      <item>, OIB 06209817121</item>
      <item>, OIB 91547293790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608</properties:Words>
  <properties:Characters>3577</properties:Characters>
  <properties:Lines>294</properties:Lines>
  <properties:Paragraphs>213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2017-09-21T07:25:00Z</dcterms:created>
  <dc:creator>ADMINIBM</dc:creator>
  <cp:lastModifiedBy>Monika Grbac</cp:lastModifiedBy>
  <cp:lastPrinted>2017-09-20T07:03:00Z</cp:lastPrinted>
  <dcterms:modified xmlns:xsi="http://www.w3.org/2001/XMLSchema-instance" xsi:type="dcterms:W3CDTF">2017-09-21T07:25:00Z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St-941/2014-36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