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B02626" w:rsidR="002B6567" w:rsidRPr="00E003B6">
            <w:pPr>
              <w:jc w:val="right"/>
              <w:rPr>
                <w:noProof/>
                <w:sz w:val="24"/>
              </w:rPr>
            </w:pPr>
            <w:r w:rsidRPr="00E003B6">
              <w:rPr>
                <w:noProof/>
                <w:sz w:val="24"/>
              </w:rPr>
              <w:t>Poslovni broj: 11.St-</w:t>
            </w:r>
            <w:r w:rsidR="00B02626">
              <w:rPr>
                <w:noProof/>
                <w:sz w:val="24"/>
              </w:rPr>
              <w:t>2035</w:t>
            </w:r>
            <w:r w:rsidR="008911A2">
              <w:rPr>
                <w:noProof/>
                <w:sz w:val="24"/>
              </w:rPr>
              <w:t>/2016</w:t>
            </w:r>
          </w:p>
        </w:tc>
      </w:tr>
    </w:tbl>
    <w:p w14:textId="a0a35e9" w14:paraId="a0a35e9" w:rsidRDefault="007657AB" w:rsidP="007657AB" w:rsidR="007657AB" w:rsidRPr="00DE2B55">
      <w:pPr>
        <w:spacing w:after="160" w:before="26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2C7C73" w:rsidR="00172878">
      <w:pPr>
        <w:pStyle w:val="Tijeloteksta"/>
        <w:spacing w:before="240"/>
        <w:ind w:firstLine="709"/>
        <w:rPr>
          <w:lang w:val="hr-HR"/>
        </w:rPr>
      </w:pPr>
      <w:r>
        <w:rPr>
          <w:lang w:val="hr-HR"/>
        </w:rPr>
        <w:t>Trgovački sud u Splitu, po sutkinji Ani Golub Gruić, povodom prijedloga za otvaranje stečajnog postupka nad dužnikom</w:t>
      </w:r>
      <w:r>
        <w:t xml:space="preserve"> </w:t>
      </w:r>
      <w:r w:rsidR="00B02626" w:rsidRPr="00B02626">
        <w:rPr>
          <w:szCs w:val="24"/>
          <w:lang w:val="hr-HR"/>
        </w:rPr>
        <w:t>ECO-COMMING d.o.o., OIB: 62223816335, Split, Put Plokita 51</w:t>
      </w:r>
      <w:r w:rsidR="007A4A2E" w:rsidRPr="007A4A2E">
        <w:rPr>
          <w:szCs w:val="24"/>
        </w:rPr>
        <w:t xml:space="preserve">, </w:t>
      </w:r>
      <w:r w:rsidR="00F310CF">
        <w:rPr>
          <w:szCs w:val="24"/>
        </w:rPr>
        <w:t>6. ožujka</w:t>
      </w:r>
      <w:r w:rsidR="0071416B">
        <w:rPr>
          <w:szCs w:val="24"/>
        </w:rPr>
        <w:t xml:space="preserve"> 2018.</w:t>
      </w:r>
    </w:p>
    <w:p w:rsidRDefault="007657AB" w:rsidP="0071416B" w:rsidR="007657AB" w:rsidRPr="00DE2B55">
      <w:pPr>
        <w:spacing w:after="200" w:before="2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126126" w:rsidRPr="00126126">
        <w:t>ECO-COMMING d.o.o., OIB: 62223816335, Split, Put Plokita 51</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71416B">
        <w:t>17</w:t>
      </w:r>
      <w:r w:rsidRPr="001F33C5">
        <w:t>.000,00</w:t>
      </w:r>
      <w:r>
        <w:t xml:space="preserve"> kuna 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126126">
        <w:t>2035</w:t>
      </w:r>
      <w:r w:rsidR="008911A2">
        <w:t>/2016</w:t>
      </w:r>
      <w:r>
        <w:t>,</w:t>
      </w:r>
      <w:r w:rsidR="00722C23">
        <w:t xml:space="preserve"> </w:t>
      </w:r>
      <w:r w:rsidRPr="00554528">
        <w:t>uz svrhu plaćanja "predujam za pokriće troškova stečajnog postupka br. 11.St-</w:t>
      </w:r>
      <w:r w:rsidR="00126126">
        <w:t>2035</w:t>
      </w:r>
      <w:r w:rsidR="008911A2">
        <w:t>-2016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2619A0" w:rsidR="007657AB" w:rsidRPr="00FD17E3">
      <w:pPr>
        <w:pStyle w:val="Naslov2"/>
        <w:numPr>
          <w:ilvl w:val="12"/>
          <w:numId w:val="0"/>
        </w:numPr>
        <w:spacing w:after="140" w:before="240"/>
        <w:rPr>
          <w:b w:val="false"/>
          <w:szCs w:val="24"/>
        </w:rPr>
      </w:pPr>
      <w:r w:rsidRPr="00FD17E3">
        <w:rPr>
          <w:b w:val="false"/>
          <w:szCs w:val="24"/>
        </w:rPr>
        <w:t>Obrazloženje</w:t>
      </w:r>
    </w:p>
    <w:p w:rsidRDefault="00126126" w:rsidP="00126126" w:rsidR="00126126" w:rsidRPr="00126126">
      <w:pPr>
        <w:spacing w:before="40"/>
        <w:ind w:firstLine="709"/>
        <w:jc w:val="both"/>
        <w:rPr>
          <w:rFonts w:cstheme="minorBidi" w:eastAsiaTheme="minorHAnsi"/>
          <w:lang w:eastAsia="en-US"/>
        </w:rPr>
      </w:pPr>
      <w:r w:rsidRPr="00126126">
        <w:rPr>
          <w:rFonts w:cstheme="minorBidi" w:eastAsiaTheme="minorHAnsi"/>
          <w:lang w:eastAsia="en-US"/>
        </w:rPr>
        <w:t>Financijska agencija, Regionalni centar Split, Podružnica Split, podnijela je ovom sudu 17. svibnja 2016., na temelju odredbe čl. 429.  st. 1. SZ-a, zahtjev za provedbu skraćenog stečajnog postupka nad dužnikom ECO-COMMING d.o.o., OIB: 62223816335, Split</w:t>
      </w:r>
      <w:r w:rsidR="00F310CF">
        <w:rPr>
          <w:rFonts w:cstheme="minorBidi" w:eastAsiaTheme="minorHAnsi"/>
          <w:lang w:eastAsia="en-US"/>
        </w:rPr>
        <w:t>, Put Plokita 51. U zahtjevu</w:t>
      </w:r>
      <w:r w:rsidRPr="00126126">
        <w:rPr>
          <w:rFonts w:cstheme="minorBidi" w:eastAsiaTheme="minorHAnsi"/>
          <w:lang w:eastAsia="en-US"/>
        </w:rPr>
        <w:t xml:space="preserve"> se navodi da dužnik na dan 15. ožujka 2016. u Očevidniku redoslijeda osnova za plaćanje ima evidentirane neizvršene osnove za plaćanja u neprekinutom razdoblju od 120 dana, u ukupnom iznosu od 37.392,75 kn, kao i da prema podacima koji su dostavljeni od Hrvatskog zavoda za mirovinsko osiguranje, dužnik nema zaposlenih. </w:t>
      </w:r>
    </w:p>
    <w:p w:rsidRDefault="00126126" w:rsidP="00126126" w:rsidR="00126126" w:rsidRPr="00126126">
      <w:pPr>
        <w:spacing w:before="200"/>
        <w:ind w:firstLine="709"/>
        <w:jc w:val="both"/>
      </w:pPr>
      <w:r w:rsidRPr="00126126">
        <w:t>Utvrdivši da su u smislu odredbe čl. 428. SZ-a ispunjene pretpostavke za provedbu skraćenog stečajnog postupka, ovaj sud je 19. svibnja 2016. na mrežnoj stranici e-Oglasna ploča sudova objavio oglas poslovni broj 22. St-805/2016 u smislu odredbe čl. 430. SZ-a.</w:t>
      </w:r>
    </w:p>
    <w:p w:rsidRDefault="00126126" w:rsidP="00126126" w:rsidR="00126126" w:rsidRPr="00126126">
      <w:pPr>
        <w:spacing w:before="160"/>
        <w:ind w:firstLine="709"/>
        <w:jc w:val="both"/>
      </w:pPr>
      <w:r w:rsidRPr="00126126">
        <w:t xml:space="preserve">Postupajući po predmetnom oglasu Republika Hrvatska, Ministarstvo financija, Porezna uprava, zastupana po Županijskom državnom odvjetništvu u Splitu, dostavila je </w:t>
      </w:r>
      <w:r w:rsidRPr="00126126">
        <w:rPr>
          <w:rFonts w:cstheme="minorBidi" w:eastAsiaTheme="minorHAnsi"/>
          <w:szCs w:val="22"/>
          <w:lang w:eastAsia="en-US"/>
        </w:rPr>
        <w:t>6. lipnja 2016</w:t>
      </w:r>
      <w:r w:rsidRPr="00126126">
        <w:t>. obrazac kojim je, kao vjerovnik, predložila nad dužnikom otvoriti stečaj, nakon čega je ovaj sud, temeljem odredbe čl. 433. i 435. st. 2. SZ-a rješenjem poslovni broj 22.St-805/2016 od 10. listopada 2016. obustavio skraćeni stečajni postupak nad dužnikom.</w:t>
      </w:r>
    </w:p>
    <w:p w:rsidRDefault="00126126" w:rsidP="00126126" w:rsidR="00126126" w:rsidRPr="00126126">
      <w:pPr>
        <w:spacing w:before="160"/>
        <w:ind w:firstLine="709"/>
        <w:jc w:val="both"/>
      </w:pPr>
      <w:r w:rsidRPr="00126126">
        <w:lastRenderedPageBreak/>
        <w:t>Po pravomoćnosti predmetnog rješenja stečajna pisarnica ovog suda zavela je predmet pod poslovni broj St-2035/2016.</w:t>
      </w:r>
    </w:p>
    <w:p w:rsidRDefault="00126126" w:rsidP="00126126" w:rsidR="00126126">
      <w:pPr>
        <w:spacing w:before="200"/>
        <w:ind w:firstLine="709"/>
        <w:jc w:val="both"/>
        <w:rPr>
          <w:rFonts w:cstheme="minorBidi" w:eastAsiaTheme="minorHAnsi"/>
          <w:szCs w:val="22"/>
          <w:lang w:eastAsia="en-US"/>
        </w:rPr>
      </w:pPr>
      <w:r w:rsidRPr="00126126">
        <w:rPr>
          <w:rFonts w:cstheme="minorBidi" w:eastAsiaTheme="minorHAnsi"/>
          <w:szCs w:val="22"/>
          <w:lang w:eastAsia="en-US"/>
        </w:rPr>
        <w:t>Postupajući po prijedlogu Republike Hrvatske, Ministarstva financija, ovaj sud je rješenjem poslov</w:t>
      </w:r>
      <w:r>
        <w:rPr>
          <w:rFonts w:cstheme="minorBidi" w:eastAsiaTheme="minorHAnsi"/>
          <w:szCs w:val="22"/>
          <w:lang w:eastAsia="en-US"/>
        </w:rPr>
        <w:t>ni broj 11.</w:t>
      </w:r>
      <w:r w:rsidRPr="00126126">
        <w:rPr>
          <w:rFonts w:cstheme="minorBidi" w:eastAsiaTheme="minorHAnsi"/>
          <w:szCs w:val="22"/>
          <w:lang w:eastAsia="en-US"/>
        </w:rPr>
        <w:t xml:space="preserve">St-2035/2016 od 24. ožujka 2017. pokrenuo prethodni postupak radi utvrđivanja pretpostavki za otvaranje stečajnog postupka nad dužnikom te odredio ročište radi očitovanja o prijedlogu i rasprave o pretpostavkama za otvaranje stečajnog postupka. </w:t>
      </w:r>
      <w:r>
        <w:rPr>
          <w:rFonts w:cstheme="minorBidi" w:eastAsiaTheme="minorHAnsi"/>
          <w:szCs w:val="22"/>
          <w:lang w:eastAsia="en-US"/>
        </w:rPr>
        <w:t>Istim rješenjem dužniku je postavljen privremeni stečajni upravitelj Stjepan Kugler kojem je naloženo utvrditi:</w:t>
      </w:r>
    </w:p>
    <w:p w:rsidRDefault="00126126" w:rsidP="00126126" w:rsidR="00126126" w:rsidRPr="00126126">
      <w:pPr>
        <w:spacing w:before="40"/>
        <w:ind w:firstLine="709"/>
        <w:jc w:val="both"/>
        <w:rPr>
          <w:rFonts w:cstheme="minorBidi" w:eastAsiaTheme="minorHAnsi"/>
          <w:szCs w:val="22"/>
          <w:lang w:eastAsia="en-US"/>
        </w:rPr>
      </w:pPr>
      <w:r w:rsidRPr="00126126">
        <w:rPr>
          <w:rFonts w:cstheme="minorBidi" w:eastAsiaTheme="minorHAnsi"/>
          <w:szCs w:val="22"/>
          <w:lang w:eastAsia="en-US"/>
        </w:rPr>
        <w:t>-  imovinu stečajnog dužnika i njezinu vrijednost</w:t>
      </w:r>
    </w:p>
    <w:p w:rsidRDefault="00126126" w:rsidP="00126126" w:rsidR="00126126" w:rsidRPr="00126126">
      <w:pPr>
        <w:spacing w:before="40"/>
        <w:ind w:firstLine="709"/>
        <w:jc w:val="both"/>
        <w:rPr>
          <w:rFonts w:cstheme="minorBidi" w:eastAsiaTheme="minorHAnsi"/>
          <w:szCs w:val="22"/>
          <w:lang w:eastAsia="en-US"/>
        </w:rPr>
      </w:pPr>
      <w:r w:rsidRPr="00126126">
        <w:rPr>
          <w:rFonts w:cstheme="minorBidi" w:eastAsiaTheme="minorHAnsi"/>
          <w:szCs w:val="22"/>
          <w:lang w:eastAsia="en-US"/>
        </w:rPr>
        <w:t>-  stanje obveza stečajnog dužnika</w:t>
      </w:r>
    </w:p>
    <w:p w:rsidRDefault="00126126" w:rsidP="00126126" w:rsidR="00126126" w:rsidRPr="00126126">
      <w:pPr>
        <w:spacing w:before="40"/>
        <w:ind w:firstLine="709"/>
        <w:jc w:val="both"/>
        <w:rPr>
          <w:rFonts w:cstheme="minorBidi" w:eastAsiaTheme="minorHAnsi"/>
          <w:szCs w:val="22"/>
          <w:lang w:eastAsia="en-US"/>
        </w:rPr>
      </w:pPr>
      <w:r w:rsidRPr="00126126">
        <w:rPr>
          <w:rFonts w:cstheme="minorBidi" w:eastAsiaTheme="minorHAnsi"/>
          <w:szCs w:val="22"/>
          <w:lang w:eastAsia="en-US"/>
        </w:rPr>
        <w:t>- da li je imovina stečajnog dužnika dovoljna za namirenje troškova stečajnog postupka</w:t>
      </w:r>
    </w:p>
    <w:p w:rsidRDefault="00126126" w:rsidP="00126126" w:rsidR="00126126">
      <w:pPr>
        <w:spacing w:before="40"/>
        <w:ind w:firstLine="709"/>
        <w:jc w:val="both"/>
        <w:rPr>
          <w:rFonts w:cstheme="minorBidi" w:eastAsiaTheme="minorHAnsi"/>
          <w:szCs w:val="22"/>
          <w:lang w:eastAsia="en-US"/>
        </w:rPr>
      </w:pPr>
      <w:r w:rsidRPr="00126126">
        <w:rPr>
          <w:rFonts w:cstheme="minorBidi" w:eastAsiaTheme="minorHAnsi"/>
          <w:szCs w:val="22"/>
          <w:lang w:eastAsia="en-US"/>
        </w:rPr>
        <w:t>- koliki je iznos predvidljivih troškova p</w:t>
      </w:r>
      <w:r>
        <w:rPr>
          <w:rFonts w:cstheme="minorBidi" w:eastAsiaTheme="minorHAnsi"/>
          <w:szCs w:val="22"/>
          <w:lang w:eastAsia="en-US"/>
        </w:rPr>
        <w:t>rethodnog i stečajnog postupka,</w:t>
      </w:r>
    </w:p>
    <w:p w:rsidRDefault="00126126" w:rsidP="00126126" w:rsidR="00126126" w:rsidRPr="00126126">
      <w:pPr>
        <w:spacing w:before="40"/>
        <w:jc w:val="both"/>
        <w:rPr>
          <w:rFonts w:cstheme="minorBidi" w:eastAsiaTheme="minorHAnsi"/>
          <w:szCs w:val="22"/>
          <w:lang w:eastAsia="en-US"/>
        </w:rPr>
      </w:pPr>
      <w:r w:rsidRPr="00126126">
        <w:rPr>
          <w:rFonts w:cstheme="minorBidi" w:eastAsiaTheme="minorHAnsi"/>
          <w:szCs w:val="22"/>
          <w:lang w:eastAsia="en-US"/>
        </w:rPr>
        <w:t>te o utvrđenim činjenicama podnijeti sudu pismeno izvješće.</w:t>
      </w:r>
    </w:p>
    <w:p w:rsidRDefault="00126126" w:rsidP="00126126" w:rsidR="00126126">
      <w:pPr>
        <w:spacing w:before="200"/>
        <w:ind w:firstLine="720"/>
        <w:jc w:val="both"/>
      </w:pPr>
      <w:r w:rsidRPr="00126126">
        <w:t xml:space="preserve">Dana </w:t>
      </w:r>
      <w:r>
        <w:t>24. travnja</w:t>
      </w:r>
      <w:r w:rsidRPr="00126126">
        <w:t xml:space="preserve"> 2017. kod ovog suda za</w:t>
      </w:r>
      <w:r>
        <w:t>primljeno je izvješće privremenog</w:t>
      </w:r>
      <w:r w:rsidRPr="00126126">
        <w:t xml:space="preserve"> stečajn</w:t>
      </w:r>
      <w:r>
        <w:t xml:space="preserve">og upravitelja </w:t>
      </w:r>
      <w:r w:rsidRPr="00126126">
        <w:t xml:space="preserve">(list </w:t>
      </w:r>
      <w:r>
        <w:t>44-46</w:t>
      </w:r>
      <w:r w:rsidRPr="00126126">
        <w:t xml:space="preserve"> spisa) iz kojeg u bitnom proizlazi:</w:t>
      </w:r>
    </w:p>
    <w:p w:rsidRDefault="00F310CF" w:rsidP="00F310CF" w:rsidR="00F310CF">
      <w:pPr>
        <w:spacing w:before="40"/>
        <w:ind w:firstLine="720"/>
        <w:jc w:val="both"/>
      </w:pPr>
      <w:r>
        <w:t>- da je dužnik posljednji put predao financijsku dokumentaciju za 2013. i to 28. travnja 2014.</w:t>
      </w:r>
    </w:p>
    <w:p w:rsidRDefault="00F310CF" w:rsidP="00F310CF" w:rsidR="00F310CF">
      <w:pPr>
        <w:spacing w:before="40"/>
        <w:ind w:firstLine="720"/>
        <w:jc w:val="both"/>
      </w:pPr>
      <w:r>
        <w:t xml:space="preserve">- da iz računa dobiti i gubitka za 2012. i 2013. proizlazi da se ukupan prihod kretao oko 435.000,00 kn i da je pokrivao poslovne rashode, a da je godišnja dobit bila između 5.000,00 i 8.000,00 kn </w:t>
      </w:r>
    </w:p>
    <w:p w:rsidRDefault="00F310CF" w:rsidP="00F310CF" w:rsidR="00F310CF">
      <w:pPr>
        <w:spacing w:before="40"/>
        <w:ind w:firstLine="720"/>
        <w:jc w:val="both"/>
      </w:pPr>
      <w:r>
        <w:t>- da je od dugotrajne imovine društvo posjedovalo računalo i registar kasu, koji su danas kod osnivača i nemaju nikakvu tržišnu vrijednost, već naprotiv trošak zbrinjavanja</w:t>
      </w:r>
    </w:p>
    <w:p w:rsidRDefault="00F310CF" w:rsidP="00F310CF" w:rsidR="00F310CF">
      <w:pPr>
        <w:spacing w:before="40"/>
        <w:ind w:firstLine="720"/>
        <w:jc w:val="both"/>
      </w:pPr>
      <w:r>
        <w:t>- da ukupna kratkotrajna imovina iznosi 263.515,00 kn (zalihe trgovačke robe u iznosu od 232.685,00 kn, potraživanja od kupaca u iznosu od 27.756,00 kn te kratkotrajna novčana sredstva – blagajna i žiroračun u iznosu od 3.075,00 kn), a ukupne evidentirane kratkoročne obveze iznose 178.514,00 kn</w:t>
      </w:r>
    </w:p>
    <w:p w:rsidRDefault="00F310CF" w:rsidP="00F310CF" w:rsidR="00F310CF">
      <w:pPr>
        <w:spacing w:before="40"/>
        <w:ind w:firstLine="720"/>
        <w:jc w:val="both"/>
      </w:pPr>
      <w:r>
        <w:t>- da je prema iskazu zastupnika po zakonu dužnika poslovna aktivnost tijekom 2014. bitno smanjena zbog smanjenja prometa, smanjenog asortimana robe, zbog nemogućnosti urednog servisiranja obveza prema dobavljačima, otkaza usluga knjigovodstvenog servisa zbog nepodmirivanja obveza, zahtjeva najmodavca za isplatu obveza prema ugovoru o najmu te povlačenje robe od strane dobavljača</w:t>
      </w:r>
    </w:p>
    <w:p w:rsidRDefault="00F310CF" w:rsidP="00F310CF" w:rsidR="00F310CF">
      <w:pPr>
        <w:spacing w:before="40"/>
        <w:ind w:firstLine="720"/>
        <w:jc w:val="both"/>
      </w:pPr>
      <w:r>
        <w:t>- da poslovna dokumentacija za 2014. nije rađena nakon što se zastupnik po zakonu dužnika razišao sa knjigovođom koji nije htio vršiti knjiženja poslovnih promjena zbog nepodmirenja duga</w:t>
      </w:r>
    </w:p>
    <w:p w:rsidRDefault="00F310CF" w:rsidP="00F310CF" w:rsidR="00F310CF">
      <w:pPr>
        <w:spacing w:before="40"/>
        <w:ind w:firstLine="720"/>
        <w:jc w:val="both"/>
      </w:pPr>
      <w:r>
        <w:t>- da je jedini zaposlenik društva odjavljen sa 21. prosinca 2015.</w:t>
      </w:r>
    </w:p>
    <w:p w:rsidRDefault="00F310CF" w:rsidP="00F310CF" w:rsidR="00F310CF">
      <w:pPr>
        <w:spacing w:before="40"/>
        <w:ind w:firstLine="720"/>
        <w:jc w:val="both"/>
      </w:pPr>
      <w:r>
        <w:t>- da je u bilanci stanja na dan 31. prosinca 2013. evidentirana imovina u ukupnom iznosu od 3.512,00 kn te da u toj bilanci dužnik nema dugotrajne imovine</w:t>
      </w:r>
    </w:p>
    <w:p w:rsidRDefault="00F310CF" w:rsidP="00F310CF" w:rsidR="00F310CF">
      <w:pPr>
        <w:spacing w:before="40"/>
        <w:ind w:firstLine="720"/>
        <w:jc w:val="both"/>
      </w:pPr>
      <w:r>
        <w:t>- da se obveze dužnika kreću u rasponu od 120.000,00 do 150.000,00 kn (nije ih moguće precizno iskazati zbog neuredne dokumentacije).</w:t>
      </w:r>
    </w:p>
    <w:p w:rsidRDefault="00F310CF" w:rsidP="00F310CF" w:rsidR="00F310CF">
      <w:pPr>
        <w:spacing w:before="100"/>
        <w:ind w:firstLine="720"/>
        <w:jc w:val="both"/>
      </w:pPr>
      <w:r>
        <w:t>Na temelju ovakvih utvrđenja, privremeni stečajni upravitelj zaključuje da dužnik ne posjeduje imovinu koja bi bila dovoljna za namirenje troškova stečajnog postupka koje procjenjuje u iznosu od minimalno 15.000,00 kn.</w:t>
      </w:r>
    </w:p>
    <w:p w:rsidRDefault="003B74D5" w:rsidP="00591ADB" w:rsidR="00591ADB">
      <w:pPr>
        <w:spacing w:before="200"/>
        <w:ind w:firstLine="703"/>
        <w:jc w:val="both"/>
        <w:rPr>
          <w:color w:val="000000"/>
        </w:rPr>
      </w:pPr>
      <w:r w:rsidRPr="00591ADB">
        <w:rPr>
          <w:color w:val="000000"/>
        </w:rPr>
        <w:t xml:space="preserve">Zakonski zastupnik dužnika </w:t>
      </w:r>
      <w:r w:rsidR="00591ADB">
        <w:rPr>
          <w:color w:val="000000"/>
        </w:rPr>
        <w:t xml:space="preserve">Tonko Jurasović </w:t>
      </w:r>
      <w:r w:rsidRPr="00591ADB">
        <w:rPr>
          <w:color w:val="000000"/>
        </w:rPr>
        <w:t xml:space="preserve">pristupio je na ročište radi očitovanja o prijedlogu za otvaranje stečajnog postupka održano </w:t>
      </w:r>
      <w:r w:rsidR="00591ADB">
        <w:rPr>
          <w:color w:val="000000"/>
        </w:rPr>
        <w:t>17. svibnja 2017</w:t>
      </w:r>
      <w:r w:rsidRPr="00591ADB">
        <w:rPr>
          <w:color w:val="000000"/>
        </w:rPr>
        <w:t>. te je izjavio da j</w:t>
      </w:r>
      <w:r w:rsidR="00591ADB">
        <w:rPr>
          <w:color w:val="000000"/>
        </w:rPr>
        <w:t>e suglasan s prijedlogom FINA-e</w:t>
      </w:r>
      <w:r w:rsidRPr="00591ADB">
        <w:rPr>
          <w:color w:val="000000"/>
        </w:rPr>
        <w:t xml:space="preserve"> za otvaranje ste</w:t>
      </w:r>
      <w:r w:rsidRPr="00591ADB">
        <w:rPr>
          <w:rFonts w:hint="eastAsia"/>
          <w:color w:val="000000"/>
        </w:rPr>
        <w:t>č</w:t>
      </w:r>
      <w:r w:rsidRPr="00591ADB">
        <w:rPr>
          <w:color w:val="000000"/>
        </w:rPr>
        <w:t xml:space="preserve">ajnog postupka nad dužnikom </w:t>
      </w:r>
      <w:r w:rsidR="00591ADB" w:rsidRPr="00591ADB">
        <w:rPr>
          <w:color w:val="000000"/>
        </w:rPr>
        <w:t>te da priznaje postojanje stečajnog razloga nesposobnosti za plaćanje na strani dužnika.</w:t>
      </w:r>
    </w:p>
    <w:p w:rsidRDefault="001E2067" w:rsidP="00591ADB" w:rsidR="001E2067">
      <w:pPr>
        <w:spacing w:before="200"/>
        <w:ind w:firstLine="703"/>
        <w:jc w:val="both"/>
      </w:pPr>
      <w:r w:rsidRPr="00591ADB">
        <w:t xml:space="preserve">Iz uvjerenja MUP-a od </w:t>
      </w:r>
      <w:r w:rsidR="00591ADB">
        <w:t>23. prosinc</w:t>
      </w:r>
      <w:r w:rsidR="003B74D5" w:rsidRPr="00591ADB">
        <w:t>a</w:t>
      </w:r>
      <w:r w:rsidRPr="00591ADB">
        <w:t xml:space="preserve"> 2016. (list </w:t>
      </w:r>
      <w:r w:rsidR="00591ADB">
        <w:t>31</w:t>
      </w:r>
      <w:r w:rsidRPr="00591ADB">
        <w:t xml:space="preserve"> spisa) proizlazi da</w:t>
      </w:r>
      <w:r w:rsidR="00591ADB">
        <w:t xml:space="preserve"> je</w:t>
      </w:r>
      <w:r w:rsidRPr="00591ADB">
        <w:t xml:space="preserve"> dužnik prema</w:t>
      </w:r>
      <w:r>
        <w:t xml:space="preserve"> službenoj evidenciji reg</w:t>
      </w:r>
      <w:r w:rsidR="00591ADB">
        <w:t xml:space="preserve">istracije cestovnih vozila </w:t>
      </w:r>
      <w:r>
        <w:t>evidentiran kao vlasnik vozila</w:t>
      </w:r>
      <w:r w:rsidR="00591ADB" w:rsidRPr="00591ADB">
        <w:t xml:space="preserve"> M1, marke Volkswagen Golf GTD, god. proizvodnje: 1983., koje vozilo je odjavljeno 26. siječnja 2009. godine i osobnog automobila marke Volkswagen Golf JXD, god. proizvodnje: 1988., koje vozilo je odjavljeno 16. siječnja 2015. godine (list 31 spisa)</w:t>
      </w:r>
      <w:r>
        <w:t xml:space="preserve">, a iz potvrde Općinskog suda u Splitu - Zemljišnoknjižnog odjela Split od </w:t>
      </w:r>
      <w:r w:rsidR="00591ADB">
        <w:t>30. siječnja 2017</w:t>
      </w:r>
      <w:r w:rsidR="003B74D5">
        <w:t xml:space="preserve">. (list </w:t>
      </w:r>
      <w:r w:rsidR="00591ADB">
        <w:t>32</w:t>
      </w:r>
      <w:r w:rsidR="003B74D5" w:rsidRPr="003B74D5">
        <w:t xml:space="preserve"> spisa)</w:t>
      </w:r>
      <w:r w:rsidR="003B74D5">
        <w:t xml:space="preserve"> </w:t>
      </w:r>
      <w:r>
        <w:t>proizlazi da dužnik nije upisan kao vlasnik nekret</w:t>
      </w:r>
      <w:r w:rsidR="00591ADB">
        <w:t xml:space="preserve">nina na području nadležnosti tog </w:t>
      </w:r>
      <w:r>
        <w:t>zemljišnoknjižn</w:t>
      </w:r>
      <w:r w:rsidR="00591ADB">
        <w:t>og</w:t>
      </w:r>
      <w:r>
        <w:t xml:space="preserve"> odjela. </w:t>
      </w:r>
    </w:p>
    <w:p w:rsidRDefault="0071416B" w:rsidP="00963671" w:rsidR="0071416B">
      <w:pPr>
        <w:spacing w:before="200"/>
        <w:ind w:firstLine="720"/>
        <w:jc w:val="both"/>
      </w:pPr>
      <w:r>
        <w:t>Iz potvrde</w:t>
      </w:r>
      <w:r w:rsidRPr="00D214A5">
        <w:t xml:space="preserve"> FINA-e od </w:t>
      </w:r>
      <w:r w:rsidR="00591ADB">
        <w:t>16. svibnja</w:t>
      </w:r>
      <w:r w:rsidRPr="00D214A5">
        <w:t xml:space="preserve"> 201</w:t>
      </w:r>
      <w:r w:rsidR="004A40C7">
        <w:t>7</w:t>
      </w:r>
      <w:r w:rsidRPr="00D214A5">
        <w:t xml:space="preserve">. (list </w:t>
      </w:r>
      <w:r w:rsidR="00591ADB">
        <w:t>48</w:t>
      </w:r>
      <w:r w:rsidRPr="00D214A5">
        <w:t xml:space="preserve"> spisa) proizlazi da dužnik </w:t>
      </w:r>
      <w:r w:rsidRPr="0071416B">
        <w:t>u Očevidniku redoslijeda osnova za plaćanje ima evidentirane neizvršene osnove za plaćanj</w:t>
      </w:r>
      <w:r>
        <w:t>e u neprekinutom razdobl</w:t>
      </w:r>
      <w:r w:rsidR="004A40C7">
        <w:t xml:space="preserve">ju od </w:t>
      </w:r>
      <w:r w:rsidR="00591ADB">
        <w:t>54</w:t>
      </w:r>
      <w:r w:rsidRPr="0071416B">
        <w:t xml:space="preserve"> dana, slijedom čega ovaj sud utvrđuje da je na strani dužnika ostvaren stečajni razlog nesposobnosti za plaćanje u smislu odredbi čl. 6. SZ-a.</w:t>
      </w:r>
    </w:p>
    <w:p w:rsidRDefault="0071416B" w:rsidP="00963671" w:rsidR="0071416B" w:rsidRPr="00D214A5">
      <w:pPr>
        <w:spacing w:before="200"/>
        <w:ind w:firstLine="720"/>
        <w:jc w:val="both"/>
        <w:rPr>
          <w:szCs w:val="20"/>
        </w:rPr>
      </w:pPr>
      <w:r w:rsidRPr="00D214A5">
        <w:rPr>
          <w:szCs w:val="20"/>
        </w:rPr>
        <w:t>S obzirom da iz rezultata prethodnog postupka ne proizlazi da dužnik raspolaže imovinom dostatnom za podmirenje barem troškova stečajnog postupka, to su se u konkretnom slučaju ispunili uvjeti za donošenje rješenja o otvaranju i istovremenom zaključenju stečajnog postupka nad dužnikom.</w:t>
      </w:r>
    </w:p>
    <w:p w:rsidRDefault="0071416B" w:rsidP="00963671" w:rsidR="0071416B" w:rsidRPr="00D214A5">
      <w:pPr>
        <w:spacing w:before="200"/>
        <w:ind w:firstLine="720"/>
        <w:jc w:val="both"/>
        <w:rPr>
          <w:szCs w:val="20"/>
        </w:rPr>
      </w:pPr>
      <w:r w:rsidRPr="00D214A5">
        <w:rPr>
          <w:szCs w:val="20"/>
        </w:rPr>
        <w:t>Međutim, prethodno tom rješenju, u smislu odredbi SZ-a,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71416B" w:rsidP="00963671" w:rsidR="0071416B" w:rsidRPr="00D214A5">
      <w:pPr>
        <w:pStyle w:val="Bezproreda"/>
        <w:spacing w:before="200"/>
        <w:ind w:firstLine="709"/>
        <w:jc w:val="both"/>
        <w:rPr>
          <w:rFonts w:cs="Times New Roman" w:hAnsi="Times New Roman" w:ascii="Times New Roman"/>
          <w:sz w:val="24"/>
          <w:szCs w:val="24"/>
        </w:rPr>
      </w:pPr>
      <w:r w:rsidRPr="00D214A5">
        <w:rPr>
          <w:rFonts w:cs="Times New Roman" w:hAnsi="Times New Roman" w:ascii="Times New Roman"/>
          <w:sz w:val="24"/>
          <w:szCs w:val="24"/>
        </w:rPr>
        <w:t>Naime, 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963671" w:rsidR="004A40C7" w:rsidRPr="00C16234">
      <w:pPr>
        <w:pStyle w:val="Bezproreda"/>
        <w:spacing w:before="2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prethodnog i otvorenog stečajnog postupka (baziranog na pretpostavljenom trajanju stečajnog postupka od šest mjeseci):</w:t>
      </w:r>
    </w:p>
    <w:p w:rsidRDefault="004A40C7" w:rsidP="004A40C7" w:rsidR="004A40C7" w:rsidRPr="00C16234">
      <w:pPr>
        <w:pStyle w:val="Bezproreda"/>
        <w:spacing w:before="40"/>
        <w:ind w:firstLine="709"/>
        <w:jc w:val="both"/>
        <w:rPr>
          <w:rFonts w:cs="Times New Roman" w:hAnsi="Times New Roman" w:ascii="Times New Roman"/>
          <w:sz w:val="24"/>
          <w:szCs w:val="24"/>
        </w:rPr>
      </w:pPr>
      <w:r w:rsidRPr="00C16234">
        <w:rPr>
          <w:rFonts w:cs="Times New Roman" w:hAnsi="Times New Roman" w:ascii="Times New Roman"/>
          <w:sz w:val="24"/>
          <w:szCs w:val="24"/>
        </w:rPr>
        <w:t>- nagrada i naknada stvarnih troškova stečajnom upravitelju u iznosu od 6.000,00 kn</w:t>
      </w:r>
    </w:p>
    <w:p w:rsidRDefault="004A40C7" w:rsidP="004A40C7" w:rsidR="004A40C7" w:rsidRPr="00C16234">
      <w:pPr>
        <w:pStyle w:val="Bezproreda"/>
        <w:spacing w:before="40"/>
        <w:ind w:firstLine="709"/>
        <w:jc w:val="both"/>
        <w:rPr>
          <w:rFonts w:cs="Times New Roman" w:hAnsi="Times New Roman" w:ascii="Times New Roman"/>
          <w:sz w:val="24"/>
          <w:szCs w:val="24"/>
        </w:rPr>
      </w:pPr>
      <w:r w:rsidRPr="00C16234">
        <w:rPr>
          <w:rFonts w:cs="Times New Roman" w:hAnsi="Times New Roman" w:ascii="Times New Roman"/>
          <w:sz w:val="24"/>
          <w:szCs w:val="24"/>
        </w:rPr>
        <w:t>- troškovi knjigovodstvenih usluga u iznosu od 1.000,00 kn mjesečno (6x1.000,00 kn)</w:t>
      </w:r>
    </w:p>
    <w:p w:rsidRDefault="004A40C7" w:rsidP="004A40C7" w:rsidR="004A40C7" w:rsidRPr="00C16234">
      <w:pPr>
        <w:pStyle w:val="Bezproreda"/>
        <w:spacing w:before="40"/>
        <w:ind w:firstLine="709"/>
        <w:jc w:val="both"/>
        <w:rPr>
          <w:rFonts w:cs="Times New Roman" w:hAnsi="Times New Roman" w:ascii="Times New Roman"/>
          <w:sz w:val="24"/>
          <w:szCs w:val="24"/>
        </w:rPr>
      </w:pPr>
      <w:r w:rsidRPr="00C16234">
        <w:rPr>
          <w:rFonts w:cs="Times New Roman" w:hAnsi="Times New Roman" w:ascii="Times New Roman"/>
          <w:sz w:val="24"/>
          <w:szCs w:val="24"/>
        </w:rPr>
        <w:t>- troškovi zatvaranja starog i otvaranja novog računa dužnika u iznosu od 200,00 kn</w:t>
      </w:r>
    </w:p>
    <w:p w:rsidRDefault="004A40C7" w:rsidP="004A40C7" w:rsidR="004A40C7" w:rsidRPr="00C16234">
      <w:pPr>
        <w:pStyle w:val="Bezproreda"/>
        <w:spacing w:before="40"/>
        <w:ind w:firstLine="709"/>
        <w:jc w:val="both"/>
        <w:rPr>
          <w:rFonts w:cs="Times New Roman" w:hAnsi="Times New Roman" w:ascii="Times New Roman"/>
          <w:sz w:val="24"/>
          <w:szCs w:val="24"/>
        </w:rPr>
      </w:pPr>
      <w:r w:rsidRPr="00C16234">
        <w:rPr>
          <w:rFonts w:cs="Times New Roman" w:hAnsi="Times New Roman" w:ascii="Times New Roman"/>
          <w:sz w:val="24"/>
          <w:szCs w:val="24"/>
        </w:rPr>
        <w:t>- trošak izrade novog pečata dužnika u iznosu od 100,00 kn</w:t>
      </w:r>
    </w:p>
    <w:p w:rsidRDefault="004A40C7" w:rsidP="004A40C7" w:rsidR="004A40C7" w:rsidRPr="00C16234">
      <w:pPr>
        <w:pStyle w:val="Bezproreda"/>
        <w:spacing w:before="40"/>
        <w:ind w:firstLine="709"/>
        <w:jc w:val="both"/>
        <w:rPr>
          <w:rFonts w:cs="Times New Roman" w:hAnsi="Times New Roman" w:ascii="Times New Roman"/>
          <w:sz w:val="24"/>
          <w:szCs w:val="24"/>
        </w:rPr>
      </w:pPr>
      <w:r w:rsidRPr="00C16234">
        <w:rPr>
          <w:rFonts w:cs="Times New Roman" w:hAnsi="Times New Roman" w:ascii="Times New Roman"/>
          <w:sz w:val="24"/>
          <w:szCs w:val="24"/>
        </w:rPr>
        <w:t>- trošak arhiviranja građe dužnika u iznosu od 4.700,00 kn.</w:t>
      </w:r>
    </w:p>
    <w:p w:rsidRDefault="0071416B" w:rsidP="0071416B" w:rsidR="0071416B" w:rsidRPr="00D214A5">
      <w:pPr>
        <w:spacing w:before="200"/>
        <w:ind w:firstLine="708"/>
        <w:jc w:val="both"/>
        <w:rPr>
          <w:szCs w:val="20"/>
        </w:rPr>
      </w:pPr>
      <w:r w:rsidRPr="00C16234">
        <w:rPr>
          <w:szCs w:val="20"/>
        </w:rPr>
        <w:t>Slijedom navedenog, a temeljem odredbe čl. 132. SZ-a, odlučeno je kao u izreci ovog rješenja.</w:t>
      </w:r>
      <w:r w:rsidRPr="00D214A5">
        <w:rPr>
          <w:szCs w:val="20"/>
        </w:rPr>
        <w:t xml:space="preserve">  </w:t>
      </w:r>
    </w:p>
    <w:p w:rsidRDefault="007657AB" w:rsidP="0071416B" w:rsidR="007657AB">
      <w:pPr>
        <w:spacing w:before="160"/>
        <w:jc w:val="center"/>
      </w:pPr>
      <w:r>
        <w:t>U Splitu</w:t>
      </w:r>
      <w:r w:rsidR="00E07964">
        <w:t xml:space="preserve"> </w:t>
      </w:r>
      <w:r w:rsidR="00F310CF">
        <w:t>6. ožujka</w:t>
      </w:r>
      <w:r w:rsidR="0071416B">
        <w:t xml:space="preserve"> 2018.</w:t>
      </w:r>
    </w:p>
    <w:p w:rsidRDefault="002619A0" w:rsidP="0071416B" w:rsidR="007657AB">
      <w:pPr>
        <w:spacing w:before="160"/>
        <w:ind w:left="6480"/>
        <w:jc w:val="center"/>
      </w:pPr>
      <w:r>
        <w:t>Sutkinja</w:t>
      </w:r>
    </w:p>
    <w:p w:rsidRDefault="002619A0" w:rsidP="0071416B" w:rsidR="007657AB">
      <w:pPr>
        <w:ind w:left="6481"/>
        <w:jc w:val="center"/>
      </w:pPr>
      <w:r>
        <w:t>Ana Golub Gruić</w:t>
      </w:r>
    </w:p>
    <w:p w:rsidRDefault="002619A0" w:rsidP="00C16234" w:rsidR="007657AB" w:rsidRPr="00CA4354">
      <w:pPr>
        <w:spacing w:before="24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C16234" w:rsidR="007657AB" w:rsidRPr="00722C23">
      <w:pPr>
        <w:numPr>
          <w:ilvl w:val="12"/>
          <w:numId w:val="0"/>
        </w:numPr>
        <w:spacing w:before="240"/>
        <w:jc w:val="both"/>
      </w:pPr>
      <w:r w:rsidRPr="00722C23">
        <w:t>D</w:t>
      </w:r>
      <w:r w:rsidR="002619A0">
        <w:t>na</w:t>
      </w:r>
      <w:r w:rsidRPr="00722C23">
        <w:t>:</w:t>
      </w:r>
    </w:p>
    <w:p w:rsidRDefault="007657AB" w:rsidP="007657AB" w:rsidR="007657AB" w:rsidRPr="00722C23">
      <w:pPr>
        <w:numPr>
          <w:ilvl w:val="12"/>
          <w:numId w:val="0"/>
        </w:numPr>
        <w:ind w:firstLine="284"/>
        <w:jc w:val="both"/>
      </w:pPr>
      <w:r w:rsidRPr="00722C23">
        <w:t xml:space="preserve">-  mrežna stranica e-Oglasna ploča sudova </w:t>
      </w:r>
    </w:p>
    <w:p w:rsidRDefault="007657AB" w:rsidP="0071416B" w:rsidR="00853B3E" w:rsidRPr="00722C23">
      <w:pPr>
        <w:numPr>
          <w:ilvl w:val="12"/>
          <w:numId w:val="0"/>
        </w:numPr>
        <w:ind w:firstLine="284"/>
        <w:jc w:val="both"/>
      </w:pPr>
      <w:r w:rsidRPr="00722C23">
        <w:t>-  u spis</w:t>
      </w:r>
    </w:p>
    <w:sectPr w:rsidSect="003A3347" w:rsidR="00853B3E" w:rsidRPr="00722C23">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C64BE1">
      <w:rPr>
        <w:noProof/>
      </w:rPr>
      <w:t>4</w:t>
    </w:r>
    <w:r>
      <w:fldChar w:fldCharType="end"/>
    </w:r>
    <w:r>
      <w:t xml:space="preserve"> -</w:t>
    </w:r>
    <w:r>
      <w:tab/>
    </w:r>
    <w:r w:rsidR="00172878">
      <w:t>Poslovni broj:</w:t>
    </w:r>
    <w:r w:rsidR="002619A0">
      <w:t xml:space="preserve"> </w:t>
    </w:r>
    <w:r w:rsidRPr="00F430F5">
      <w:t>11.St-</w:t>
    </w:r>
    <w:r w:rsidR="00B02626">
      <w:t>2035</w:t>
    </w:r>
    <w:r w:rsidR="008911A2">
      <w:t>/2016</w:t>
    </w:r>
  </w:p>
  <w:p w:rsidRDefault="00C64BE1"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66650"/>
    <w:rsid w:val="00085E7C"/>
    <w:rsid w:val="0009753A"/>
    <w:rsid w:val="000B4D96"/>
    <w:rsid w:val="000D5416"/>
    <w:rsid w:val="000E6D83"/>
    <w:rsid w:val="00126126"/>
    <w:rsid w:val="001644FE"/>
    <w:rsid w:val="00172878"/>
    <w:rsid w:val="001E2067"/>
    <w:rsid w:val="002067FE"/>
    <w:rsid w:val="0024604A"/>
    <w:rsid w:val="002619A0"/>
    <w:rsid w:val="002A1EF8"/>
    <w:rsid w:val="002B6567"/>
    <w:rsid w:val="002C3F7C"/>
    <w:rsid w:val="002C7C73"/>
    <w:rsid w:val="00350824"/>
    <w:rsid w:val="003B74D5"/>
    <w:rsid w:val="003C2F22"/>
    <w:rsid w:val="004055DE"/>
    <w:rsid w:val="00417EA6"/>
    <w:rsid w:val="00426500"/>
    <w:rsid w:val="004513DE"/>
    <w:rsid w:val="004A40C7"/>
    <w:rsid w:val="004A6B73"/>
    <w:rsid w:val="004E1445"/>
    <w:rsid w:val="004E7DCA"/>
    <w:rsid w:val="004F56AD"/>
    <w:rsid w:val="00522CA3"/>
    <w:rsid w:val="005918F5"/>
    <w:rsid w:val="00591ADB"/>
    <w:rsid w:val="006B678B"/>
    <w:rsid w:val="006F29CD"/>
    <w:rsid w:val="0071416B"/>
    <w:rsid w:val="0071519E"/>
    <w:rsid w:val="00722C23"/>
    <w:rsid w:val="0074045D"/>
    <w:rsid w:val="007657AB"/>
    <w:rsid w:val="007A19F3"/>
    <w:rsid w:val="007A4A2E"/>
    <w:rsid w:val="007B45E0"/>
    <w:rsid w:val="007B6D0B"/>
    <w:rsid w:val="007C7CAF"/>
    <w:rsid w:val="007F7A84"/>
    <w:rsid w:val="00814EDB"/>
    <w:rsid w:val="00815142"/>
    <w:rsid w:val="00853B3E"/>
    <w:rsid w:val="00875324"/>
    <w:rsid w:val="008911A2"/>
    <w:rsid w:val="008941EC"/>
    <w:rsid w:val="008C2FF0"/>
    <w:rsid w:val="008D15CB"/>
    <w:rsid w:val="008D797E"/>
    <w:rsid w:val="008E59B7"/>
    <w:rsid w:val="00963671"/>
    <w:rsid w:val="00975B6A"/>
    <w:rsid w:val="00981D37"/>
    <w:rsid w:val="009F6C54"/>
    <w:rsid w:val="00A51DE9"/>
    <w:rsid w:val="00A777FB"/>
    <w:rsid w:val="00A8440F"/>
    <w:rsid w:val="00B02626"/>
    <w:rsid w:val="00B7506F"/>
    <w:rsid w:val="00BF398A"/>
    <w:rsid w:val="00C16234"/>
    <w:rsid w:val="00C45466"/>
    <w:rsid w:val="00C64BE1"/>
    <w:rsid w:val="00CE21FB"/>
    <w:rsid w:val="00CF5484"/>
    <w:rsid w:val="00D328F0"/>
    <w:rsid w:val="00D8632A"/>
    <w:rsid w:val="00DB171F"/>
    <w:rsid w:val="00DD0D50"/>
    <w:rsid w:val="00E07964"/>
    <w:rsid w:val="00E5394F"/>
    <w:rsid w:val="00E879E4"/>
    <w:rsid w:val="00E937E6"/>
    <w:rsid w:val="00E97277"/>
    <w:rsid w:val="00EB6A52"/>
    <w:rsid w:val="00EC694A"/>
    <w:rsid w:val="00EF28A2"/>
    <w:rsid w:val="00F20906"/>
    <w:rsid w:val="00F2599E"/>
    <w:rsid w:val="00F310CF"/>
    <w:rsid w:val="00F54C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64BE1"/>
    <w:rPr>
      <w:color w:val="808080"/>
      <w:bdr w:space="0" w:sz="0" w:color="auto" w:val="none"/>
      <w:shd w:fill="auto" w:color="auto" w:val="clear"/>
    </w:rPr>
  </w:style>
  <w:style w:customStyle="true" w:styleId="eSPISCCParagraphDefaultFont" w:type="character">
    <w:name w:val="eSPIS_CC_Paragraph Default Font"/>
    <w:basedOn w:val="Zadanifontodlomka"/>
    <w:rsid w:val="00C64B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4BE1"/>
    <w:rPr>
      <w:sz w:val="20"/>
      <w:bdr w:space="0" w:sz="0" w:color="auto" w:val="none"/>
      <w:shd w:fill="FFFFCC" w:color="auto" w:val="clear"/>
      <w:lang w:val="hr-HR"/>
    </w:rPr>
  </w:style>
  <w:style w:customStyle="true" w:styleId="PozadinaSvijetloCrvena" w:type="character">
    <w:name w:val="Pozadina_SvijetloCrvena"/>
    <w:basedOn w:val="eSPISCCParagraphDefaultFont"/>
    <w:rsid w:val="00C64BE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64BE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64BE1"/>
    <w:rPr>
      <w:color w:val="808080"/>
      <w:bdr w:color="auto" w:space="0" w:sz="0" w:val="none"/>
      <w:shd w:color="auto" w:fill="auto" w:val="clear"/>
    </w:rPr>
  </w:style>
  <w:style w:customStyle="1" w:styleId="eSPISCCParagraphDefaultFont" w:type="character">
    <w:name w:val="eSPIS_CC_Paragraph Default Font"/>
    <w:basedOn w:val="Zadanifontodlomka"/>
    <w:rsid w:val="00C64B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4BE1"/>
    <w:rPr>
      <w:sz w:val="20"/>
      <w:bdr w:color="auto" w:space="0" w:sz="0" w:val="none"/>
      <w:shd w:color="auto" w:fill="FFFFCC" w:val="clear"/>
      <w:lang w:val="hr-HR"/>
    </w:rPr>
  </w:style>
  <w:style w:customStyle="1" w:styleId="PozadinaSvijetloCrvena" w:type="character">
    <w:name w:val="Pozadina_SvijetloCrvena"/>
    <w:basedOn w:val="eSPISCCParagraphDefaultFont"/>
    <w:rsid w:val="00C64BE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64BE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2018.</izvorni_sadrzaj>
    <derivirana_varijabla naziv="DomainObject.DatumDonosenjaOdluke_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2035</izvorni_sadrzaj>
    <derivirana_varijabla naziv="DomainObject.Predmet.Broj_1">2035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St-2035/2016</izvorni_sadrzaj>
    <derivirana_varijabla naziv="DomainObject.Predmet.OznakaBroj_1">St-2035/2016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ECO-COMMING d.o.o za trgovinu</izvorni_sadrzaj>
    <derivirana_varijabla naziv="DomainObject.Predmet.ProtustrankaFormated_1">  ECO-COMMING d.o.o za trgovinu</derivirana_varijabla>
  </DomainObject.Predmet.ProtustrankaFormated>
  <DomainObject.Predmet.ProtustrankaFormatedOIB>
    <izvorni_sadrzaj>  ECO-COMMING d.o.o za trgovinu, OIB 62223816335</izvorni_sadrzaj>
    <derivirana_varijabla naziv="DomainObject.Predmet.ProtustrankaFormatedOIB_1">  ECO-COMMING d.o.o za trgovinu, OIB 62223816335</derivirana_varijabla>
  </DomainObject.Predmet.ProtustrankaFormatedOIB>
  <DomainObject.Predmet.ProtustrankaFormatedWithAdress>
    <izvorni_sadrzaj> ECO-COMMING d.o.o za trgovinu, Put Plokita 51, 21000 Split</izvorni_sadrzaj>
    <derivirana_varijabla naziv="DomainObject.Predmet.ProtustrankaFormatedWithAdress_1"> ECO-COMMING d.o.o za trgovinu, Put Plokita 51, 21000 Split</derivirana_varijabla>
  </DomainObject.Predmet.ProtustrankaFormatedWithAdress>
  <DomainObject.Predmet.ProtustrankaFormatedWithAdressOIB>
    <izvorni_sadrzaj> ECO-COMMING d.o.o za trgovinu, OIB 62223816335, Put Plokita 51, 21000 Split</izvorni_sadrzaj>
    <derivirana_varijabla naziv="DomainObject.Predmet.ProtustrankaFormatedWithAdressOIB_1"> ECO-COMMING d.o.o za trgovinu, OIB 62223816335, Put Plokita 51, 21000 Split</derivirana_varijabla>
  </DomainObject.Predmet.ProtustrankaFormatedWithAdressOIB>
  <DomainObject.Predmet.ProtustrankaWithAdress>
    <izvorni_sadrzaj>ECO-COMMING d.o.o za trgovinu Put Plokita 51, 21000 Split</izvorni_sadrzaj>
    <derivirana_varijabla naziv="DomainObject.Predmet.ProtustrankaWithAdress_1">ECO-COMMING d.o.o za trgovinu Put Plokita 51, 21000 Split</derivirana_varijabla>
  </DomainObject.Predmet.ProtustrankaWithAdress>
  <DomainObject.Predmet.ProtustrankaWithAdressOIB>
    <izvorni_sadrzaj>ECO-COMMING d.o.o za trgovinu, OIB 62223816335, Put Plokita 51, 21000 Split</izvorni_sadrzaj>
    <derivirana_varijabla naziv="DomainObject.Predmet.ProtustrankaWithAdressOIB_1">ECO-COMMING d.o.o za trgovinu, OIB 62223816335, Put Plokita 51, 21000 Split</derivirana_varijabla>
  </DomainObject.Predmet.ProtustrankaWithAdressOIB>
  <DomainObject.Predmet.ProtustrankaNazivFormated>
    <izvorni_sadrzaj>ECO-COMMING d.o.o za trgovinu</izvorni_sadrzaj>
    <derivirana_varijabla naziv="DomainObject.Predmet.ProtustrankaNazivFormated_1">ECO-COMMING d.o.o za trgovinu</derivirana_varijabla>
  </DomainObject.Predmet.ProtustrankaNazivFormated>
  <DomainObject.Predmet.ProtustrankaNazivFormatedOIB>
    <izvorni_sadrzaj>ECO-COMMING d.o.o za trgovinu, OIB 62223816335</izvorni_sadrzaj>
    <derivirana_varijabla naziv="DomainObject.Predmet.ProtustrankaNazivFormatedOIB_1">ECO-COMMING d.o.o za trgovinu, OIB 62223816335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37392.75</izvorni_sadrzaj>
    <derivirana_varijabla naziv="DomainObject.Predmet.TrenutnaVrijednost_1">37392.75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ECO-COMMING d.o.o za trgovinu</item>
    </izvorni_sadrzaj>
    <derivirana_varijabla naziv="DomainObject.Predmet.ProtuStrankaListFormated_1">
      <item>ECO-COMMING d.o.o za trgovinu</item>
    </derivirana_varijabla>
  </DomainObject.Predmet.ProtuStrankaListFormated>
  <DomainObject.Predmet.ProtuStrankaListFormatedOIB>
    <izvorni_sadrzaj>
      <item>ECO-COMMING d.o.o za trgovinu, OIB 62223816335</item>
    </izvorni_sadrzaj>
    <derivirana_varijabla naziv="DomainObject.Predmet.ProtuStrankaListFormatedOIB_1">
      <item>ECO-COMMING d.o.o za trgovinu, OIB 62223816335</item>
    </derivirana_varijabla>
  </DomainObject.Predmet.ProtuStrankaListFormatedOIB>
  <DomainObject.Predmet.ProtuStrankaListFormatedWithAdress>
    <izvorni_sadrzaj>
      <item>ECO-COMMING d.o.o za trgovinu, Put Plokita 51, 21000 Split</item>
    </izvorni_sadrzaj>
    <derivirana_varijabla naziv="DomainObject.Predmet.ProtuStrankaListFormatedWithAdress_1">
      <item>ECO-COMMING d.o.o za trgovinu, Put Plokita 51, 21000 Split</item>
    </derivirana_varijabla>
  </DomainObject.Predmet.ProtuStrankaListFormatedWithAdress>
  <DomainObject.Predmet.ProtuStrankaListFormatedWithAdressOIB>
    <izvorni_sadrzaj>
      <item>ECO-COMMING d.o.o za trgovinu, OIB 62223816335, Put Plokita 51, 21000 Split</item>
    </izvorni_sadrzaj>
    <derivirana_varijabla naziv="DomainObject.Predmet.ProtuStrankaListFormatedWithAdressOIB_1">
      <item>ECO-COMMING d.o.o za trgovinu, OIB 62223816335, Put Plokita 51, 21000 Split</item>
    </derivirana_varijabla>
  </DomainObject.Predmet.ProtuStrankaListFormatedWithAdressOIB>
  <DomainObject.Predmet.ProtuStrankaListNazivFormated>
    <izvorni_sadrzaj>
      <item>ECO-COMMING d.o.o za trgovinu</item>
    </izvorni_sadrzaj>
    <derivirana_varijabla naziv="DomainObject.Predmet.ProtuStrankaListNazivFormated_1">
      <item>ECO-COMMING d.o.o za trgovinu</item>
    </derivirana_varijabla>
  </DomainObject.Predmet.ProtuStrankaListNazivFormated>
  <DomainObject.Predmet.ProtuStrankaListNazivFormatedOIB>
    <izvorni_sadrzaj>
      <item>ECO-COMMING d.o.o za trgovinu, OIB 62223816335</item>
    </izvorni_sadrzaj>
    <derivirana_varijabla naziv="DomainObject.Predmet.ProtuStrankaListNazivFormatedOIB_1">
      <item>ECO-COMMING d.o.o za trgovinu, OIB 62223816335</item>
    </derivirana_varijabla>
  </DomainObject.Predmet.ProtuStrankaListNazivFormatedOIB>
  <DomainObject.Predmet.OstaliListFormated>
    <izvorni_sadrzaj>
      <item>Županijsko državno odvjetništvo u Splitu</item>
      <item>Tonko Jurasović</item>
    </izvorni_sadrzaj>
    <derivirana_varijabla naziv="DomainObject.Predmet.OstaliListFormated_1">
      <item>Županijsko državno odvjetništvo u Splitu</item>
      <item>Tonko Jurasović</item>
    </derivirana_varijabla>
  </DomainObject.Predmet.OstaliListFormated>
  <DomainObject.Predmet.OstaliListFormatedOIB>
    <izvorni_sadrzaj>
      <item>Županijsko državno odvjetništvo u Splitu</item>
      <item>Tonko Jurasović, OIB 55440724168</item>
    </izvorni_sadrzaj>
    <derivirana_varijabla naziv="DomainObject.Predmet.OstaliListFormatedOIB_1">
      <item>Županijsko državno odvjetništvo u Splitu</item>
      <item>Tonko Jurasović, OIB 55440724168</item>
    </derivirana_varijabla>
  </DomainObject.Predmet.OstaliListFormatedOIB>
  <DomainObject.Predmet.OstaliListFormatedWithAdress>
    <izvorni_sadrzaj>
      <item>Županijsko državno odvjetništvo u Splitu, Gundulićeva 29a, 21000 Split</item>
      <item>Tonko Jurasović, Gundulićeva 44, 21000 Split</item>
    </izvorni_sadrzaj>
    <derivirana_varijabla naziv="DomainObject.Predmet.OstaliListFormatedWithAdress_1">
      <item>Županijsko državno odvjetništvo u Splitu, Gundulićeva 29a, 21000 Split</item>
      <item>Tonko Jurasović, Gundulićeva 44, 21000 Split</item>
    </derivirana_varijabla>
  </DomainObject.Predmet.OstaliListFormatedWithAdress>
  <DomainObject.Predmet.OstaliListFormatedWithAdressOIB>
    <izvorni_sadrzaj>
      <item>Županijsko državno odvjetništvo u Splitu, Gundulićeva 29a, 21000 Split</item>
      <item>Tonko Jurasović, OIB 55440724168, Gundulićeva 44, 21000 Split</item>
    </izvorni_sadrzaj>
    <derivirana_varijabla naziv="DomainObject.Predmet.OstaliListFormatedWithAdressOIB_1">
      <item>Županijsko državno odvjetništvo u Splitu, Gundulićeva 29a, 21000 Split</item>
      <item>Tonko Jurasović, OIB 55440724168, Gundulićeva 44, 21000 Split</item>
    </derivirana_varijabla>
  </DomainObject.Predmet.OstaliListFormatedWithAdressOIB>
  <DomainObject.Predmet.OstaliListNazivFormated>
    <izvorni_sadrzaj>
      <item>Županijsko državno odvjetništvo u Splitu</item>
      <item>Tonko Jurasović</item>
    </izvorni_sadrzaj>
    <derivirana_varijabla naziv="DomainObject.Predmet.OstaliListNazivFormated_1">
      <item>Županijsko državno odvjetništvo u Splitu</item>
      <item>Tonko Jurasović</item>
    </derivirana_varijabla>
  </DomainObject.Predmet.OstaliListNazivFormated>
  <DomainObject.Predmet.OstaliListNazivFormatedOIB>
    <izvorni_sadrzaj>
      <item>Županijsko državno odvjetništvo u Splitu</item>
      <item>Tonko Jurasović, OIB 55440724168</item>
    </izvorni_sadrzaj>
    <derivirana_varijabla naziv="DomainObject.Predmet.OstaliListNazivFormatedOIB_1">
      <item>Županijsko državno odvjetništvo u Splitu</item>
      <item>Tonko Jurasović, OIB 55440724168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ECO-COMMING d.o.o za trgovinu</izvorni_sadrzaj>
    <derivirana_varijabla naziv="DomainObject.Predmet.ProtustrankaIDrugi_1">ECO-COMMING d.o.o za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ECO-COMMING d.o.o za trgovinu, OIB 62223816335, Put Plokita 51, 21000 Split</izvorni_sadrzaj>
    <derivirana_varijabla naziv="DomainObject.Predmet.ProtustrankaIDrugiAdressOIB_1">ECO-COMMING d.o.o za trgovinu, OIB 62223816335, Put Plokita 51,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ECO-COMMING d.o.o za trgovinu</item>
      <item>FINANCIJSKA AGENCIJA, RC SPLIT</item>
      <item>Ministarstvo financija RH</item>
      <item>Županijsko državno odvjetništvo u Splitu</item>
      <item>Tonko Jurasović</item>
    </izvorni_sadrzaj>
    <derivirana_varijabla naziv="DomainObject.Predmet.SudioniciListNaziv_1">
      <item>ECO-COMMING d.o.o za trgovinu</item>
      <item>FINANCIJSKA AGENCIJA, RC SPLIT</item>
      <item>Ministarstvo financija RH</item>
      <item>Županijsko državno odvjetništvo u Splitu</item>
      <item>Tonko Jurasović</item>
    </derivirana_varijabla>
  </DomainObject.Predmet.SudioniciListNaziv>
  <DomainObject.Predmet.SudioniciListAdressOIB>
    <izvorni_sadrzaj>
      <item>ECO-COMMING d.o.o za trgovinu, OIB 62223816335, Put Plokita 51,21000 Split</item>
      <item>FINANCIJSKA AGENCIJA, RC SPLIT, OIB 85821130368, Mažuranićevo šetalište 24 b,21000 Split</item>
      <item>Ministarstvo financija RH, OIB 18683136487, Katančićeva 5,10000 Zagreb</item>
      <item>Županijsko državno odvjetništvo u Splitu, Gundulićeva 29a,21000 Split</item>
      <item>Tonko Jurasović, OIB 55440724168, Gundulićeva 44,21000 Split</item>
    </izvorni_sadrzaj>
    <derivirana_varijabla naziv="DomainObject.Predmet.SudioniciListAdressOIB_1">
      <item>ECO-COMMING d.o.o za trgovinu, OIB 62223816335, Put Plokita 51,21000 Split</item>
      <item>FINANCIJSKA AGENCIJA, RC SPLIT, OIB 85821130368, Mažuranićevo šetalište 24 b,21000 Split</item>
      <item>Ministarstvo financija RH, OIB 18683136487, Katančićeva 5,10000 Zagreb</item>
      <item>Županijsko državno odvjetništvo u Splitu, Gundulićeva 29a,21000 Split</item>
      <item>Tonko Jurasović, OIB 55440724168, Gundulićeva 44,21000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62223816335</item>
      <item>, OIB 85821130368</item>
      <item>, OIB 18683136487</item>
      <item>, OIB null</item>
      <item>, OIB 55440724168</item>
    </izvorni_sadrzaj>
    <derivirana_varijabla naziv="DomainObject.Predmet.SudioniciListNazivOIB_1">
      <item>, OIB 62223816335</item>
      <item>, OIB 85821130368</item>
      <item>, OIB 18683136487</item>
      <item>, OIB null</item>
      <item>, OIB 55440724168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1350</properties:Words>
  <properties:Characters>7768</properties:Characters>
  <properties:Lines>142</properties:Lines>
  <properties:Paragraphs>52</properties:Paragraphs>
  <properties:TotalTime>274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2018-01-26T12:18:00Z</cp:lastPrinted>
  <dcterms:modified xmlns:xsi="http://www.w3.org/2001/XMLSchema-instance" xsi:type="dcterms:W3CDTF">2018-03-06T14:15:00Z</dcterms:modified>
  <cp:revision>26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(St-2035-2016 PREDUJAM čl.132.docx)</vt:lpwstr>
  </prop:property>
  <prop:property name="CC_coloring" pid="4" fmtid="{D5CDD505-2E9C-101B-9397-08002B2CF9AE}">
    <vt:bool>false</vt:bool>
  </prop:property>
  <prop:property name="BrojStranica" pid="5" fmtid="{D5CDD505-2E9C-101B-9397-08002B2CF9AE}">
    <vt:i4>4</vt:i4>
  </prop:property>
</prop:Properties>
</file>