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ba92" w14:paraId="963ba9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E60B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               6. St-701/2016-4.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U  I M E   R E P U B L I K E   H R V A T S K E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R J E Š E N J E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E60BE">
        <w:rPr>
          <w:rFonts w:cs="Times New Roman" w:eastAsia="Times New Roman"/>
          <w:lang w:eastAsia="hr-HR"/>
        </w:rPr>
        <w:t>Rajnoviću</w:t>
      </w:r>
      <w:proofErr w:type="spellEnd"/>
      <w:r w:rsidRPr="00EE60BE">
        <w:rPr>
          <w:rFonts w:cs="Times New Roman" w:eastAsia="Times New Roman"/>
          <w:lang w:eastAsia="hr-HR"/>
        </w:rPr>
        <w:t xml:space="preserve">, u skraćenom stečajnom postupku nad dužnikom RIZIK d.o.o. za savjetovanje i usluge, Zagreb, </w:t>
      </w:r>
      <w:proofErr w:type="spellStart"/>
      <w:r w:rsidRPr="00EE60BE">
        <w:rPr>
          <w:rFonts w:cs="Times New Roman" w:eastAsia="Times New Roman"/>
          <w:lang w:eastAsia="hr-HR"/>
        </w:rPr>
        <w:t>Horvaćanska</w:t>
      </w:r>
      <w:proofErr w:type="spellEnd"/>
      <w:r w:rsidRPr="00EE60BE">
        <w:rPr>
          <w:rFonts w:cs="Times New Roman" w:eastAsia="Times New Roman"/>
          <w:lang w:eastAsia="hr-HR"/>
        </w:rPr>
        <w:t xml:space="preserve"> cesta 158, </w:t>
      </w:r>
      <w:r w:rsidRPr="00EE60BE">
        <w:rPr>
          <w:rFonts w:cs="Times New Roman" w:eastAsia="Times New Roman"/>
          <w:szCs w:val="20"/>
          <w:lang w:eastAsia="hr-HR"/>
        </w:rPr>
        <w:t>MBS: 080705793, OIB: 26901232245, 26. srpnja 2016.</w:t>
      </w:r>
      <w:r w:rsidRPr="00EE60BE">
        <w:rPr>
          <w:rFonts w:cs="Times New Roman" w:eastAsia="Times New Roman"/>
          <w:lang w:eastAsia="hr-HR"/>
        </w:rPr>
        <w:t xml:space="preserve">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r i j e š i o   j e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I. Otvara se skraćeni stečajni postupak nad dužnikom RIZIK d.o.o. za savjetovanje i usluge, Zagreb, </w:t>
      </w:r>
      <w:proofErr w:type="spellStart"/>
      <w:r w:rsidRPr="00EE60BE">
        <w:rPr>
          <w:rFonts w:cs="Times New Roman" w:eastAsia="Times New Roman"/>
          <w:lang w:eastAsia="hr-HR"/>
        </w:rPr>
        <w:t>Horvaćanska</w:t>
      </w:r>
      <w:proofErr w:type="spellEnd"/>
      <w:r w:rsidRPr="00EE60BE">
        <w:rPr>
          <w:rFonts w:cs="Times New Roman" w:eastAsia="Times New Roman"/>
          <w:lang w:eastAsia="hr-HR"/>
        </w:rPr>
        <w:t xml:space="preserve"> cesta 158, </w:t>
      </w:r>
      <w:r w:rsidRPr="00EE60BE">
        <w:rPr>
          <w:rFonts w:cs="Times New Roman" w:eastAsia="Times New Roman"/>
          <w:szCs w:val="20"/>
          <w:lang w:eastAsia="hr-HR"/>
        </w:rPr>
        <w:t>MBS: 080705793, OIB: 26901232245.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EE60BE">
        <w:rPr>
          <w:rFonts w:cs="Times New Roman" w:eastAsia="Times New Roman"/>
          <w:lang w:eastAsia="hr-HR"/>
        </w:rPr>
        <w:t>Jalkovec</w:t>
      </w:r>
      <w:proofErr w:type="spellEnd"/>
      <w:r w:rsidRPr="00EE60BE">
        <w:rPr>
          <w:rFonts w:cs="Times New Roman" w:eastAsia="Times New Roman"/>
          <w:lang w:eastAsia="hr-HR"/>
        </w:rPr>
        <w:t xml:space="preserve">, Braće Radić 20, OIB: 11168088853.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III. Zaključuje se skraćeni stečajni postupak nad dužnikom RIZIK d.o.o. za savjetovanje i usluge, Zagreb, </w:t>
      </w:r>
      <w:proofErr w:type="spellStart"/>
      <w:r w:rsidRPr="00EE60BE">
        <w:rPr>
          <w:rFonts w:cs="Times New Roman" w:eastAsia="Times New Roman"/>
          <w:lang w:eastAsia="hr-HR"/>
        </w:rPr>
        <w:t>Horvaćanska</w:t>
      </w:r>
      <w:proofErr w:type="spellEnd"/>
      <w:r w:rsidRPr="00EE60BE">
        <w:rPr>
          <w:rFonts w:cs="Times New Roman" w:eastAsia="Times New Roman"/>
          <w:lang w:eastAsia="hr-HR"/>
        </w:rPr>
        <w:t xml:space="preserve"> cesta 158, </w:t>
      </w:r>
      <w:r w:rsidRPr="00EE60BE">
        <w:rPr>
          <w:rFonts w:cs="Times New Roman" w:eastAsia="Times New Roman"/>
          <w:szCs w:val="20"/>
          <w:lang w:eastAsia="hr-HR"/>
        </w:rPr>
        <w:t xml:space="preserve">MBS: 080705793, OIB: 26901232245.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Calibri"/>
        </w:rPr>
        <w:t>IV. Skraćeni s</w:t>
      </w:r>
      <w:r w:rsidRPr="00EE60BE">
        <w:rPr>
          <w:rFonts w:cs="Times New Roman" w:eastAsia="Times New Roman"/>
          <w:lang w:eastAsia="hr-HR"/>
        </w:rPr>
        <w:t>tečajni postupak je otvoren i zaključen s danom 26. srpnja 2016. u 9,00 sati, kada je ovo rješenje objavljeno na e-oglasnoj ploči ovoga suda.</w:t>
      </w:r>
    </w:p>
    <w:p w:rsidRDefault="00EE60BE" w:rsidP="00EE60BE" w:rsidR="00EE60BE" w:rsidRPr="00EE60BE">
      <w:pPr>
        <w:spacing w:after="0"/>
        <w:ind w:firstLine="851"/>
        <w:jc w:val="both"/>
        <w:rPr>
          <w:rFonts w:cs="Times New Roman" w:eastAsia="Calibri"/>
        </w:rPr>
      </w:pPr>
    </w:p>
    <w:p w:rsidRDefault="00EE60BE" w:rsidP="00EE60BE" w:rsidR="00EE60BE" w:rsidRPr="00EE60BE">
      <w:pPr>
        <w:spacing w:after="0"/>
        <w:ind w:firstLine="851"/>
        <w:jc w:val="both"/>
        <w:rPr>
          <w:rFonts w:cs="Times New Roman" w:eastAsia="Calibri"/>
        </w:rPr>
      </w:pPr>
      <w:r w:rsidRPr="00EE60B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Obrazloženje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St-701/2016-2.,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spacing w:after="0"/>
        <w:ind w:firstLine="851"/>
        <w:jc w:val="both"/>
        <w:rPr>
          <w:rFonts w:cs="Times New Roman" w:eastAsia="Calibri"/>
        </w:rPr>
      </w:pPr>
      <w:r w:rsidRPr="00EE60B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E60BE" w:rsidP="00EE60BE" w:rsidR="00EE60BE" w:rsidRPr="00EE60BE">
      <w:pPr>
        <w:spacing w:after="0"/>
        <w:ind w:firstLine="851"/>
        <w:jc w:val="both"/>
        <w:rPr>
          <w:rFonts w:cs="Times New Roman" w:eastAsia="Calibri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U Bjelovaru 26. srpnja 2016.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VIŠI SUDSKI SAVJETNIK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E60BE">
        <w:rPr>
          <w:rFonts w:cs="Times New Roman" w:eastAsia="Times New Roman"/>
          <w:lang w:eastAsia="hr-HR"/>
        </w:rPr>
        <w:tab/>
      </w:r>
      <w:r w:rsidRPr="00EE60BE">
        <w:rPr>
          <w:rFonts w:cs="Times New Roman" w:eastAsia="Times New Roman"/>
          <w:lang w:eastAsia="hr-HR"/>
        </w:rPr>
        <w:tab/>
        <w:t xml:space="preserve">        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E60B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E60BE">
        <w:rPr>
          <w:rFonts w:cs="Times New Roman" w:eastAsia="Times New Roman"/>
          <w:lang w:eastAsia="hr-HR"/>
        </w:rPr>
        <w:t>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EE60BE">
        <w:rPr>
          <w:rFonts w:cs="Times New Roman" w:eastAsia="Times New Roman"/>
          <w:lang w:eastAsia="hr-HR"/>
        </w:rPr>
        <w:tab/>
        <w:t xml:space="preserve"> 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II. Kal. pravomoćnost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E60BE">
        <w:rPr>
          <w:rFonts w:cs="Times New Roman" w:eastAsia="Times New Roman"/>
          <w:lang w:eastAsia="hr-HR"/>
        </w:rPr>
        <w:t>Bjelovar 26.7.2016.</w:t>
      </w:r>
    </w:p>
    <w:p w:rsidRDefault="00EE60BE" w:rsidP="00EE60BE" w:rsidR="00EE60BE" w:rsidRPr="00EE60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0BE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951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St-701/2016-4</izvorni_sadrzaj>
    <derivirana_varijabla naziv="DomainObject.Oznaka_1">St-701/2016-4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RIZIK d.o.o. za savjetovanje i usluge zastupanog po punomoćniku Ana Trupković</izvorni_sadrzaj>
    <derivirana_varijabla naziv="DomainObject.Predmet.ProtustrankaFormated_1">  RIZIK d.o.o. za savjetovanje i usluge zastupanog po punomoćniku Ana Trupković</derivirana_varijabla>
  </DomainObject.Predmet.ProtustrankaFormated>
  <DomainObject.Predmet.ProtustrankaFormatedOIB>
    <izvorni_sadrzaj>  RIZIK d.o.o. za savjetovanje i usluge, OIB 26901232245 zastupanog po punomoćniku Ana Trupković</izvorni_sadrzaj>
    <derivirana_varijabla naziv="DomainObject.Predmet.ProtustrankaFormatedOIB_1">  RIZIK d.o.o. za savjetovanje i usluge, OIB 26901232245 zastupanog po punomoćniku Ana Trupković</derivirana_varijabla>
  </DomainObject.Predmet.ProtustrankaFormatedOIB>
  <DomainObject.Predmet.ProtustrankaFormatedWithAdress>
    <izvorni_sadrzaj> RIZIK d.o.o. za savjetovanje i usluge, Horvaćanska cesta 158, 10000 Zagreb zastupanog po punomoćniku Ana Trupković</izvorni_sadrzaj>
    <derivirana_varijabla naziv="DomainObject.Predmet.ProtustrankaFormatedWithAdress_1"> RIZIK d.o.o. za savjetovanje i usluge, Horvaćanska cesta 158, 10000 Zagreb zastupanog po punomoćniku Ana Trupković</derivirana_varijabla>
  </DomainObject.Predmet.ProtustrankaFormatedWithAdress>
  <DomainObject.Predmet.ProtustrankaFormatedWithAdressOIB>
    <izvorni_sadrzaj> RIZIK d.o.o. za savjetovanje i usluge, OIB 26901232245, Horvaćanska cesta 158, 10000 Zagreb zastupanog po punomoćniku Ana Trupković</izvorni_sadrzaj>
    <derivirana_varijabla naziv="DomainObject.Predmet.ProtustrankaFormatedWithAdressOIB_1"> RIZIK d.o.o. za savjetovanje i usluge, OIB 26901232245, Horvaćanska cesta 158, 10000 Zagreb zastupanog po punomoćniku Ana Trupković</derivirana_varijabla>
  </DomainObject.Predmet.ProtustrankaFormatedWithAdressOIB>
  <DomainObject.Predmet.ProtustrankaWithAdress>
    <izvorni_sadrzaj>RIZIK d.o.o. za savjetovanje i usluge Horvaćanska cesta 158, 10000 Zagreb</izvorni_sadrzaj>
    <derivirana_varijabla naziv="DomainObject.Predmet.ProtustrankaWithAdress_1">RIZIK d.o.o. za savjetovanje i usluge Horvaćanska cesta 158, 10000 Zagreb</derivirana_varijabla>
  </DomainObject.Predmet.ProtustrankaWithAdress>
  <DomainObject.Predmet.ProtustrankaWithAdressOIB>
    <izvorni_sadrzaj>RIZIK d.o.o. za savjetovanje i usluge, OIB 26901232245, Horvaćanska cesta 158, 10000 Zagreb</izvorni_sadrzaj>
    <derivirana_varijabla naziv="DomainObject.Predmet.ProtustrankaWithAdressOIB_1">RIZIK d.o.o. za savjetovanje i usluge, OIB 26901232245, Horvaćanska cesta 158, 10000 Zagreb</derivirana_varijabla>
  </DomainObject.Predmet.ProtustrankaWithAdressOIB>
  <DomainObject.Predmet.ProtustrankaNazivFormated>
    <izvorni_sadrzaj>RIZIK d.o.o. za savjetovanje i usluge</izvorni_sadrzaj>
    <derivirana_varijabla naziv="DomainObject.Predmet.ProtustrankaNazivFormated_1">RIZIK d.o.o. za savjetovanje i usluge</derivirana_varijabla>
  </DomainObject.Predmet.ProtustrankaNazivFormated>
  <DomainObject.Predmet.ProtustrankaNazivFormatedOIB>
    <izvorni_sadrzaj>RIZIK d.o.o. za savjetovanje i usluge, OIB 26901232245</izvorni_sadrzaj>
    <derivirana_varijabla naziv="DomainObject.Predmet.ProtustrankaNazivFormatedOIB_1">RIZIK d.o.o. za savjetovanje i usluge, OIB 26901232245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RIZIK d.o.o. za savjetovanje i usluge zastupanog po punomoćniku Ana Trupković</item>
    </izvorni_sadrzaj>
    <derivirana_varijabla naziv="DomainObject.Predmet.ProtuStrankaListFormated_1">
      <item>RIZIK d.o.o. za savjetovanje i usluge zastupanog po punomoćniku Ana Trupković</item>
    </derivirana_varijabla>
  </DomainObject.Predmet.ProtuStrankaListFormated>
  <DomainObject.Predmet.ProtuStrankaListFormatedOIB>
    <izvorni_sadrzaj>
      <item>RIZIK d.o.o. za savjetovanje i usluge, OIB 26901232245 zastupanog po punomoćniku Ana Trupković</item>
    </izvorni_sadrzaj>
    <derivirana_varijabla naziv="DomainObject.Predmet.ProtuStrankaListFormatedOIB_1">
      <item>RIZIK d.o.o. za savjetovanje i usluge, OIB 26901232245 zastupanog po punomoćniku Ana Trupković</item>
    </derivirana_varijabla>
  </DomainObject.Predmet.ProtuStrankaListFormatedOIB>
  <DomainObject.Predmet.ProtuStrankaListFormatedWithAdress>
    <izvorni_sadrzaj>
      <item>RIZIK d.o.o. za savjetovanje i usluge, Horvaćanska cesta 158, 10000 Zagreb zastupanog po punomoćniku Ana Trupković</item>
    </izvorni_sadrzaj>
    <derivirana_varijabla naziv="DomainObject.Predmet.ProtuStrankaListFormatedWithAdress_1">
      <item>RIZIK d.o.o. za savjetovanje i usluge, Horvaćanska cesta 158, 10000 Zagreb zastupanog po punomoćniku Ana Trupković</item>
    </derivirana_varijabla>
  </DomainObject.Predmet.ProtuStrankaListFormatedWithAdress>
  <DomainObject.Predmet.ProtuStrankaListFormatedWithAdressOIB>
    <izvorni_sadrzaj>
      <item>RIZIK d.o.o. za savjetovanje i usluge, OIB 26901232245, Horvaćanska cesta 158, 10000 Zagreb zastupanog po punomoćniku Ana Trupković</item>
    </izvorni_sadrzaj>
    <derivirana_varijabla naziv="DomainObject.Predmet.ProtuStrankaListFormatedWithAdressOIB_1">
      <item>RIZIK d.o.o. za savjetovanje i usluge, OIB 26901232245, Horvaćanska cesta 158, 10000 Zagreb zastupanog po punomoćniku Ana Trupković</item>
    </derivirana_varijabla>
  </DomainObject.Predmet.ProtuStrankaListFormatedWithAdressOIB>
  <DomainObject.Predmet.ProtuStrankaListNazivFormated>
    <izvorni_sadrzaj>
      <item>RIZIK d.o.o. za savjetovanje i usluge</item>
    </izvorni_sadrzaj>
    <derivirana_varijabla naziv="DomainObject.Predmet.ProtuStrankaListNazivFormated_1">
      <item>RIZIK d.o.o. za savjetovanje i usluge</item>
    </derivirana_varijabla>
  </DomainObject.Predmet.ProtuStrankaListNazivFormated>
  <DomainObject.Predmet.ProtuStrankaListNazivFormatedOIB>
    <izvorni_sadrzaj>
      <item>RIZIK d.o.o. za savjetovanje i usluge, OIB 26901232245</item>
    </izvorni_sadrzaj>
    <derivirana_varijabla naziv="DomainObject.Predmet.ProtuStrankaListNazivFormatedOIB_1">
      <item>RIZIK d.o.o. za savjetovanje i usluge, OIB 26901232245</item>
    </derivirana_varijabla>
  </DomainObject.Predmet.ProtuStrankaListNazivFormatedOIB>
  <DomainObject.Predmet.OstaliListFormated>
    <izvorni_sadrzaj>
      <item>Ana Trupković punomoćnik sudionika u postupku RIZIK d.o.o. za savjetovanje i usluge</item>
    </izvorni_sadrzaj>
    <derivirana_varijabla naziv="DomainObject.Predmet.OstaliListFormated_1">
      <item>Ana Trupković punomoćnik sudionika u postupku RIZIK d.o.o. za savjetovanje i usluge</item>
    </derivirana_varijabla>
  </DomainObject.Predmet.OstaliListFormated>
  <DomainObject.Predmet.OstaliListFormatedOIB>
    <izvorni_sadrzaj>
      <item>Ana Trupković, OIB 34501847337 punomoćnik sudionika u postupku RIZIK d.o.o. za savjetovanje i usluge</item>
    </izvorni_sadrzaj>
    <derivirana_varijabla naziv="DomainObject.Predmet.OstaliListFormatedOIB_1">
      <item>Ana Trupković, OIB 34501847337 punomoćnik sudionika u postupku RIZIK d.o.o. za savjetovanje i usluge</item>
    </derivirana_varijabla>
  </DomainObject.Predmet.OstaliListFormatedOIB>
  <DomainObject.Predmet.OstaliListFormatedWithAdress>
    <izvorni_sadrzaj>
      <item>Ana Trupković, Ljudevita Gaja 46, 10290 Zaprešić punomoćnik sudionika u postupku RIZIK d.o.o. za savjetovanje i usluge</item>
    </izvorni_sadrzaj>
    <derivirana_varijabla naziv="DomainObject.Predmet.OstaliListFormatedWithAdress_1">
      <item>Ana Trupković, Ljudevita Gaja 46, 10290 Zaprešić punomoćnik sudionika u postupku RIZIK d.o.o. za savjetovanje i usluge</item>
    </derivirana_varijabla>
  </DomainObject.Predmet.OstaliListFormatedWithAdress>
  <DomainObject.Predmet.OstaliListFormatedWithAdressOIB>
    <izvorni_sadrzaj>
      <item>Ana Trupković, OIB 34501847337, Ljudevita Gaja 46, 10290 Zaprešić punomoćnik sudionika u postupku RIZIK d.o.o. za savjetovanje i usluge</item>
    </izvorni_sadrzaj>
    <derivirana_varijabla naziv="DomainObject.Predmet.OstaliListFormatedWithAdressOIB_1">
      <item>Ana Trupković, OIB 34501847337, Ljudevita Gaja 46, 10290 Zaprešić punomoćnik sudionika u postupku RIZIK d.o.o. za savjetovanje i usluge</item>
    </derivirana_varijabla>
  </DomainObject.Predmet.OstaliListFormatedWithAdressOIB>
  <DomainObject.Predmet.OstaliListNazivFormated>
    <izvorni_sadrzaj>
      <item>Ana Trupković</item>
    </izvorni_sadrzaj>
    <derivirana_varijabla naziv="DomainObject.Predmet.OstaliListNazivFormated_1">
      <item>Ana Trupković</item>
    </derivirana_varijabla>
  </DomainObject.Predmet.OstaliListNazivFormated>
  <DomainObject.Predmet.OstaliListNazivFormatedOIB>
    <izvorni_sadrzaj>
      <item>Ana Trupković, OIB 34501847337</item>
    </izvorni_sadrzaj>
    <derivirana_varijabla naziv="DomainObject.Predmet.OstaliListNazivFormatedOIB_1">
      <item>Ana Trupković, OIB 34501847337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St-701/2016-4</izvorni_sadrzaj>
    <derivirana_varijabla naziv="DomainObject.PoslovniBrojDokumenta_1">St-701/2016-4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RIZIK d.o.o. za savjetovanje i usluge</izvorni_sadrzaj>
    <derivirana_varijabla naziv="DomainObject.Predmet.ProtustrankaIDrugi_1">RIZIK 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RIZIK d.o.o. za savjetovanje i usluge, OIB 26901232245, Horvaćanska cesta 158, 10000 Zagreb</izvorni_sadrzaj>
    <derivirana_varijabla naziv="DomainObject.Predmet.ProtustrankaIDrugiAdressOIB_1">RIZIK d.o.o. za savjetovanje i usluge, OIB 26901232245, Horvaćanska cesta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RIZIK d.o.o. za savjetovanje i usluge</item>
      <item>FINA Regionalni centar Zagreb</item>
      <item>Ana Trupković</item>
    </izvorni_sadrzaj>
    <derivirana_varijabla naziv="DomainObject.Predmet.SudioniciListNaziv_1">
      <item>RIZIK d.o.o. za savjetovanje i usluge</item>
      <item>FINA Regionalni centar Zagreb</item>
      <item>Ana Trupković</item>
    </derivirana_varijabla>
  </DomainObject.Predmet.SudioniciListNaziv>
  <DomainObject.Predmet.SudioniciListAdressOIB>
    <izvorni_sadrzaj>
      <item>RIZIK d.o.o. za savjetovanje i usluge, OIB 26901232245, Horvaćanska cesta 158,10000 Zagreb</item>
      <item>FINA Regionalni centar Zagreb, OIB 85821130368, Trg svibanjskih žrtava 1995. 1,10000 Zagreb</item>
      <item>Ana Trupković, OIB 34501847337, Ljudevita Gaja 46,10290 Zaprešić</item>
    </izvorni_sadrzaj>
    <derivirana_varijabla naziv="DomainObject.Predmet.SudioniciListAdressOIB_1">
      <item>RIZIK d.o.o. za savjetovanje i usluge, OIB 26901232245, Horvaćanska cesta 158,10000 Zagreb</item>
      <item>FINA Regionalni centar Zagreb, OIB 85821130368, Trg svibanjskih žrtava 1995. 1,10000 Zagreb</item>
      <item>Ana Trupković, OIB 34501847337,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B25CB-9E75-4D14-8E94-A494939D7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3769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2016-07-26T06:42:00Z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