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8b14" w14:paraId="68c8b14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741CC1">
        <w:rPr>
          <w:rFonts w:hAnsi="Times New Roman" w:ascii="Times New Roman"/>
          <w:szCs w:val="24"/>
        </w:rPr>
        <w:t>2177/18</w:t>
      </w:r>
      <w:r w:rsidR="00EA656C">
        <w:rPr>
          <w:rFonts w:hAnsi="Times New Roman" w:ascii="Times New Roman"/>
          <w:szCs w:val="24"/>
        </w:rPr>
        <w:t>-186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741CC1">
        <w:rPr>
          <w:rFonts w:hAnsi="Times New Roman" w:ascii="Times New Roman"/>
          <w:color w:val="000000"/>
          <w:szCs w:val="24"/>
        </w:rPr>
        <w:t xml:space="preserve">u stečajnom postupku </w:t>
      </w:r>
      <w:r w:rsidR="00741CC1" w:rsidRPr="00FA1A5D">
        <w:rPr>
          <w:rFonts w:hAnsi="Times New Roman" w:ascii="Times New Roman"/>
          <w:szCs w:val="24"/>
        </w:rPr>
        <w:t>Stečajna masa iza TRGOINGRAD društvo s ograničenom odgovornošću za trgovinu i građevinarstvo - u stečaju</w:t>
      </w:r>
      <w:r w:rsidR="00741CC1">
        <w:rPr>
          <w:rFonts w:hAnsi="Times New Roman" w:ascii="Times New Roman"/>
          <w:szCs w:val="24"/>
        </w:rPr>
        <w:t>,</w:t>
      </w:r>
      <w:r w:rsidR="00741CC1" w:rsidRPr="00FA1A5D">
        <w:t xml:space="preserve"> </w:t>
      </w:r>
      <w:r w:rsidR="00741CC1">
        <w:rPr>
          <w:rFonts w:hAnsi="Times New Roman" w:ascii="Times New Roman"/>
          <w:szCs w:val="24"/>
        </w:rPr>
        <w:t xml:space="preserve">Zagreb (Grad Zagreb), </w:t>
      </w:r>
      <w:r w:rsidR="00741CC1" w:rsidRPr="00FA1A5D">
        <w:rPr>
          <w:rFonts w:hAnsi="Times New Roman" w:ascii="Times New Roman"/>
          <w:szCs w:val="24"/>
        </w:rPr>
        <w:t>Hegedušićeva 10</w:t>
      </w:r>
      <w:r w:rsidR="00741CC1" w:rsidRPr="008D1716">
        <w:rPr>
          <w:rFonts w:hAnsi="Times New Roman" w:ascii="Times New Roman"/>
        </w:rPr>
        <w:t xml:space="preserve">, </w:t>
      </w:r>
      <w:r w:rsidR="00741CC1">
        <w:rPr>
          <w:rFonts w:hAnsi="Times New Roman" w:ascii="Times New Roman"/>
        </w:rPr>
        <w:t xml:space="preserve"> OIB 42776447042</w:t>
      </w:r>
      <w:r w:rsidR="00EB6674" w:rsidRPr="00A02156">
        <w:rPr>
          <w:rFonts w:hAnsi="Times New Roman" w:ascii="Times New Roman"/>
        </w:rPr>
        <w:t>,</w:t>
      </w:r>
      <w:r w:rsidR="00741CC1">
        <w:rPr>
          <w:rFonts w:hAnsi="Times New Roman" w:ascii="Times New Roman"/>
        </w:rPr>
        <w:t xml:space="preserve"> dana 24</w:t>
      </w:r>
      <w:r w:rsidRPr="00A02156">
        <w:rPr>
          <w:rFonts w:hAnsi="Times New Roman" w:ascii="Times New Roman"/>
        </w:rPr>
        <w:t xml:space="preserve">. </w:t>
      </w:r>
      <w:r w:rsidR="00176678">
        <w:rPr>
          <w:rFonts w:hAnsi="Times New Roman" w:ascii="Times New Roman"/>
        </w:rPr>
        <w:t>rujna</w:t>
      </w:r>
      <w:r w:rsidR="008630B4" w:rsidRPr="00A02156">
        <w:rPr>
          <w:rFonts w:hAnsi="Times New Roman" w:ascii="Times New Roman"/>
        </w:rPr>
        <w:t xml:space="preserve">  2018</w:t>
      </w:r>
      <w:r w:rsidRPr="00A02156">
        <w:rPr>
          <w:rFonts w:hAnsi="Times New Roman" w:ascii="Times New Roman"/>
        </w:rPr>
        <w:t>.</w:t>
      </w:r>
      <w:r w:rsidR="004E336A">
        <w:rPr>
          <w:rFonts w:hAnsi="Times New Roman" w:ascii="Times New Roman"/>
        </w:rPr>
        <w:t>g.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>Određuje se nagrada stečajnom upravitelju  u stečajnom postupku pod poslovnim br. St-</w:t>
      </w:r>
      <w:r w:rsidR="003F7783">
        <w:rPr>
          <w:szCs w:val="24"/>
        </w:rPr>
        <w:t xml:space="preserve">2177/18, </w:t>
      </w:r>
      <w:r w:rsidR="003F7783" w:rsidRPr="00FA1A5D">
        <w:rPr>
          <w:szCs w:val="24"/>
        </w:rPr>
        <w:t>Stečajna masa iza TRGOINGRAD društvo s ograničenom odgovornošću za trgovinu i građevinarstvo - u stečaju</w:t>
      </w:r>
      <w:r w:rsidR="003F7783">
        <w:rPr>
          <w:szCs w:val="24"/>
        </w:rPr>
        <w:t>,</w:t>
      </w:r>
      <w:r w:rsidR="003F7783" w:rsidRPr="00FA1A5D">
        <w:t xml:space="preserve"> </w:t>
      </w:r>
      <w:r w:rsidR="003F7783">
        <w:rPr>
          <w:szCs w:val="24"/>
        </w:rPr>
        <w:t xml:space="preserve">Zagreb (Grad Zagreb), </w:t>
      </w:r>
      <w:r w:rsidR="003F7783" w:rsidRPr="00FA1A5D">
        <w:rPr>
          <w:szCs w:val="24"/>
        </w:rPr>
        <w:t>Hegedušićeva 10</w:t>
      </w:r>
      <w:r w:rsidR="003F7783" w:rsidRPr="008D1716">
        <w:t xml:space="preserve">, </w:t>
      </w:r>
      <w:r w:rsidR="003F7783">
        <w:t xml:space="preserve"> OIB 42776447042</w:t>
      </w:r>
      <w:r>
        <w:rPr>
          <w:szCs w:val="24"/>
        </w:rPr>
        <w:t xml:space="preserve">, u bruto iznosu od </w:t>
      </w:r>
      <w:r w:rsidR="00CB5AD6">
        <w:rPr>
          <w:szCs w:val="24"/>
        </w:rPr>
        <w:t xml:space="preserve">63.575,15 </w:t>
      </w:r>
      <w:r>
        <w:rPr>
          <w:szCs w:val="24"/>
        </w:rPr>
        <w:t>kn.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1856A1" w:rsidP="00E86BB5" w:rsidR="001856A1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U oovm stečajnom postupku određen je nastavak postupka </w:t>
      </w:r>
      <w:r w:rsidR="0016561C" w:rsidRPr="00FA1A5D">
        <w:rPr>
          <w:szCs w:val="24"/>
        </w:rPr>
        <w:t>Stečajna masa iza TRGOINGRAD društvo s ograničenom odgovornošću za trgovinu i građevinarstvo - u stečaju</w:t>
      </w:r>
      <w:r w:rsidR="0016561C">
        <w:rPr>
          <w:szCs w:val="24"/>
        </w:rPr>
        <w:t>,</w:t>
      </w:r>
      <w:r w:rsidR="0016561C" w:rsidRPr="00FA1A5D">
        <w:t xml:space="preserve"> </w:t>
      </w:r>
      <w:r w:rsidR="0016561C">
        <w:rPr>
          <w:szCs w:val="24"/>
        </w:rPr>
        <w:t xml:space="preserve">Zagreb (Grad Zagreb), </w:t>
      </w:r>
      <w:r w:rsidR="0016561C" w:rsidRPr="00FA1A5D">
        <w:rPr>
          <w:szCs w:val="24"/>
        </w:rPr>
        <w:t>Hegedušićeva 10</w:t>
      </w:r>
      <w:r w:rsidR="0016561C" w:rsidRPr="008D1716">
        <w:t xml:space="preserve">, </w:t>
      </w:r>
      <w:r w:rsidR="0016561C">
        <w:t xml:space="preserve"> OIB 42776447042, a radi naknadne diobe</w:t>
      </w:r>
    </w:p>
    <w:p w:rsidRDefault="001856A1" w:rsidP="00E86BB5" w:rsidR="001856A1">
      <w:pPr>
        <w:pStyle w:val="Tijeloteksta"/>
        <w:ind w:firstLine="567"/>
        <w:rPr>
          <w:szCs w:val="24"/>
        </w:rPr>
      </w:pPr>
    </w:p>
    <w:p w:rsidRDefault="00761E05" w:rsidP="00E86BB5" w:rsidR="00E86BB5">
      <w:pPr>
        <w:pStyle w:val="Tijeloteksta"/>
        <w:ind w:firstLine="567"/>
        <w:rPr>
          <w:szCs w:val="24"/>
        </w:rPr>
      </w:pPr>
      <w:r>
        <w:rPr>
          <w:szCs w:val="24"/>
        </w:rPr>
        <w:t>To iz razloga</w:t>
      </w:r>
      <w:r w:rsidR="00036111">
        <w:rPr>
          <w:szCs w:val="24"/>
        </w:rPr>
        <w:t>, jer je u stečajnu masu stečaj</w:t>
      </w:r>
      <w:r>
        <w:rPr>
          <w:szCs w:val="24"/>
        </w:rPr>
        <w:t>ni upravitelj prihodovao novčana sredstva, a iz kojih je bilo moguće namiriti tražbine vjerovnika prvog višeg isplatnog reda djelomično u odnosu na njihove ukupno utvrđene tražbine vjerov</w:t>
      </w:r>
      <w:r w:rsidR="000C011B">
        <w:rPr>
          <w:szCs w:val="24"/>
        </w:rPr>
        <w:t>nika prvog višeg isplatnog reda, odnosno provedbom prve naknadne diobe namiruju se vjerovnici prvog višeg isplatnog reda za ukupan iznos od 544.689,41 kn.</w:t>
      </w:r>
    </w:p>
    <w:p w:rsidRDefault="00C30FD7" w:rsidP="00C30FD7" w:rsidR="00C30FD7">
      <w:pPr>
        <w:pStyle w:val="Tijeloteksta"/>
        <w:ind w:firstLine="567"/>
        <w:rPr>
          <w:szCs w:val="24"/>
        </w:rPr>
      </w:pPr>
    </w:p>
    <w:p w:rsidRDefault="00E86BB5" w:rsidP="00E86BB5" w:rsidR="00382B9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Odluka o visini nagrade stečajnom up</w:t>
      </w:r>
      <w:r w:rsidR="00484987">
        <w:rPr>
          <w:rFonts w:hAnsi="Times New Roman" w:ascii="Times New Roman"/>
          <w:szCs w:val="24"/>
        </w:rPr>
        <w:t>ravitelju za obavljene stečajno-</w:t>
      </w:r>
      <w:r>
        <w:rPr>
          <w:rFonts w:hAnsi="Times New Roman" w:ascii="Times New Roman"/>
          <w:szCs w:val="24"/>
        </w:rPr>
        <w:t xml:space="preserve">upraviteljske poslove </w:t>
      </w:r>
      <w:r w:rsidR="00D039BF">
        <w:rPr>
          <w:rFonts w:hAnsi="Times New Roman" w:ascii="Times New Roman"/>
          <w:szCs w:val="24"/>
        </w:rPr>
        <w:t xml:space="preserve">povodom provedbe prve naknadne diobe, </w:t>
      </w:r>
      <w:r>
        <w:rPr>
          <w:rFonts w:hAnsi="Times New Roman" w:ascii="Times New Roman"/>
          <w:szCs w:val="24"/>
        </w:rPr>
        <w:t>određena je sukladno članku 9</w:t>
      </w:r>
      <w:r w:rsidR="005B17E8">
        <w:rPr>
          <w:rFonts w:hAnsi="Times New Roman" w:ascii="Times New Roman"/>
          <w:szCs w:val="24"/>
        </w:rPr>
        <w:t>4. st. 1. i 2. Stečajnog zakona</w:t>
      </w:r>
      <w:r>
        <w:rPr>
          <w:rFonts w:hAnsi="Times New Roman" w:ascii="Times New Roman"/>
          <w:szCs w:val="24"/>
        </w:rPr>
        <w:t xml:space="preserve"> (Narodne novine br. 71/15</w:t>
      </w:r>
      <w:r w:rsidR="005B17E8">
        <w:rPr>
          <w:rFonts w:hAnsi="Times New Roman" w:ascii="Times New Roman"/>
          <w:szCs w:val="24"/>
        </w:rPr>
        <w:t>,104/17</w:t>
      </w:r>
      <w:r w:rsidR="00D039BF">
        <w:rPr>
          <w:rFonts w:hAnsi="Times New Roman" w:ascii="Times New Roman"/>
          <w:szCs w:val="24"/>
        </w:rPr>
        <w:t>, dalje SZ</w:t>
      </w:r>
      <w:r>
        <w:rPr>
          <w:rFonts w:hAnsi="Times New Roman" w:ascii="Times New Roman"/>
          <w:szCs w:val="24"/>
        </w:rPr>
        <w:t xml:space="preserve">), a utvrđena je na temelju </w:t>
      </w:r>
      <w:r w:rsidR="00A7067D">
        <w:rPr>
          <w:rFonts w:hAnsi="Times New Roman" w:ascii="Times New Roman"/>
          <w:szCs w:val="24"/>
        </w:rPr>
        <w:t>čl. 2., čl. 5 i  čl. 13</w:t>
      </w:r>
      <w:r>
        <w:rPr>
          <w:rFonts w:hAnsi="Times New Roman" w:ascii="Times New Roman"/>
          <w:szCs w:val="24"/>
        </w:rPr>
        <w:t>. Uredbe o kriterijima i načinu obračuna i plaćanja nagrade stečajnim upravitelj</w:t>
      </w:r>
      <w:r w:rsidR="005B17E8">
        <w:rPr>
          <w:rFonts w:hAnsi="Times New Roman" w:ascii="Times New Roman"/>
          <w:szCs w:val="24"/>
        </w:rPr>
        <w:t>ima (Narodne novine br. 105/15)</w:t>
      </w:r>
      <w:r>
        <w:rPr>
          <w:rFonts w:hAnsi="Times New Roman" w:ascii="Times New Roman"/>
          <w:szCs w:val="24"/>
        </w:rPr>
        <w:t xml:space="preserve">, odnosno obračunata je primjenom </w:t>
      </w:r>
      <w:r w:rsidR="00382B93">
        <w:rPr>
          <w:rFonts w:hAnsi="Times New Roman" w:ascii="Times New Roman"/>
          <w:szCs w:val="24"/>
        </w:rPr>
        <w:t>osnovice koja predstavlja  novčana sredstva koja naknadnom diobom stečajni upravitelj isplaćuje vjerovni</w:t>
      </w:r>
      <w:r w:rsidR="0005645A">
        <w:rPr>
          <w:rFonts w:hAnsi="Times New Roman" w:ascii="Times New Roman"/>
          <w:szCs w:val="24"/>
        </w:rPr>
        <w:t>cima prvog višeg isplatnog reda (iznos od 544.689,41 kn).</w:t>
      </w:r>
    </w:p>
    <w:p w:rsidRDefault="00382B93" w:rsidP="00E86BB5" w:rsidR="00382B93">
      <w:pPr>
        <w:jc w:val="both"/>
        <w:rPr>
          <w:rFonts w:hAnsi="Times New Roman" w:ascii="Times New Roman"/>
          <w:szCs w:val="24"/>
        </w:rPr>
      </w:pPr>
    </w:p>
    <w:p w:rsidRDefault="00E86BB5" w:rsidP="00E86BB5" w:rsidR="00E86BB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stečajnih odredbi i citirane Uredbe, doneseno je ovo rješenje.</w:t>
      </w:r>
    </w:p>
    <w:p w:rsidRDefault="008232A7" w:rsidP="0011369F" w:rsidR="00C10E00">
      <w:pPr>
        <w:pStyle w:val="Tijeloteksta"/>
        <w:ind w:firstLine="567"/>
        <w:rPr>
          <w:szCs w:val="24"/>
        </w:rPr>
      </w:pPr>
      <w:r>
        <w:rPr>
          <w:szCs w:val="24"/>
        </w:rPr>
        <w:t>.</w:t>
      </w:r>
    </w:p>
    <w:p w:rsidRDefault="00DC2E67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24</w:t>
      </w:r>
      <w:r w:rsidR="00585A5E">
        <w:rPr>
          <w:rFonts w:hAnsi="Times New Roman" w:ascii="Times New Roman"/>
          <w:szCs w:val="24"/>
        </w:rPr>
        <w:t xml:space="preserve">. </w:t>
      </w:r>
      <w:r w:rsidR="00B50AE6">
        <w:rPr>
          <w:rFonts w:hAnsi="Times New Roman" w:ascii="Times New Roman"/>
          <w:szCs w:val="24"/>
        </w:rPr>
        <w:t>rujna</w:t>
      </w:r>
      <w:r w:rsidR="000F527E">
        <w:rPr>
          <w:rFonts w:hAnsi="Times New Roman" w:ascii="Times New Roman"/>
          <w:szCs w:val="24"/>
        </w:rPr>
        <w:t xml:space="preserve"> 2018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EA656C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5B17E8" w:rsidP="00585A5E" w:rsidR="005B17E8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EA656C" w:rsidP="00EA656C" w:rsidR="00EA656C">
      <w:pPr>
        <w:pStyle w:val="Tijeloteksta"/>
        <w:rPr>
          <w:szCs w:val="24"/>
        </w:rPr>
      </w:pPr>
    </w:p>
    <w:p w:rsidRDefault="00EA656C" w:rsidP="00EA656C" w:rsidR="00EA656C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EA656C" w:rsidP="00EA656C" w:rsidR="00EA656C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585A5E" w:rsidP="00EA656C" w:rsidR="00E33188">
      <w:pPr>
        <w:pStyle w:val="Tijeloteksta"/>
      </w:pPr>
      <w:r w:rsidRPr="0004369C">
        <w:rPr>
          <w:color w:val="FFFFFF"/>
          <w:szCs w:val="24"/>
        </w:rPr>
        <w:t>suda</w:t>
      </w:r>
    </w:p>
    <w:sectPr w:rsidSect="0005645A" w:rsidR="00E33188">
      <w:headerReference w:type="default" r:id="rId10"/>
      <w:pgSz w:h="16838" w:w="11906"/>
      <w:pgMar w:gutter="0" w:footer="708" w:header="708" w:left="1417" w:bottom="1843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56C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05645A">
          <w:rPr>
            <w:rFonts w:hAnsi="Times New Roman" w:ascii="Times New Roman"/>
            <w:szCs w:val="24"/>
          </w:rPr>
          <w:t>2177/18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140C6"/>
    <w:rsid w:val="0002450B"/>
    <w:rsid w:val="00036111"/>
    <w:rsid w:val="0004369C"/>
    <w:rsid w:val="0005645A"/>
    <w:rsid w:val="00073746"/>
    <w:rsid w:val="000C011B"/>
    <w:rsid w:val="000F527E"/>
    <w:rsid w:val="0011369F"/>
    <w:rsid w:val="0012409E"/>
    <w:rsid w:val="0016561C"/>
    <w:rsid w:val="00176678"/>
    <w:rsid w:val="001856A1"/>
    <w:rsid w:val="00191FCC"/>
    <w:rsid w:val="001F34CA"/>
    <w:rsid w:val="001F6333"/>
    <w:rsid w:val="00227080"/>
    <w:rsid w:val="002865AA"/>
    <w:rsid w:val="002C0948"/>
    <w:rsid w:val="00331AD6"/>
    <w:rsid w:val="00336F50"/>
    <w:rsid w:val="00351429"/>
    <w:rsid w:val="00382B93"/>
    <w:rsid w:val="003F240D"/>
    <w:rsid w:val="003F7783"/>
    <w:rsid w:val="004132CA"/>
    <w:rsid w:val="00423DFC"/>
    <w:rsid w:val="004541E9"/>
    <w:rsid w:val="00484987"/>
    <w:rsid w:val="004D21B0"/>
    <w:rsid w:val="004E336A"/>
    <w:rsid w:val="00502C1B"/>
    <w:rsid w:val="005114AA"/>
    <w:rsid w:val="00585A5E"/>
    <w:rsid w:val="005B17E8"/>
    <w:rsid w:val="005F2F75"/>
    <w:rsid w:val="00617DDF"/>
    <w:rsid w:val="00664067"/>
    <w:rsid w:val="006B4CBC"/>
    <w:rsid w:val="006B61A1"/>
    <w:rsid w:val="006D70D6"/>
    <w:rsid w:val="006E3EF5"/>
    <w:rsid w:val="00741CC1"/>
    <w:rsid w:val="00761E05"/>
    <w:rsid w:val="00766A91"/>
    <w:rsid w:val="00776A1E"/>
    <w:rsid w:val="007A5FB2"/>
    <w:rsid w:val="007B40AB"/>
    <w:rsid w:val="007E78C9"/>
    <w:rsid w:val="007F7986"/>
    <w:rsid w:val="00805145"/>
    <w:rsid w:val="008232A7"/>
    <w:rsid w:val="008630B4"/>
    <w:rsid w:val="009147CB"/>
    <w:rsid w:val="00955E5A"/>
    <w:rsid w:val="00A02156"/>
    <w:rsid w:val="00A52C4F"/>
    <w:rsid w:val="00A7067D"/>
    <w:rsid w:val="00A71104"/>
    <w:rsid w:val="00AD5533"/>
    <w:rsid w:val="00B145E7"/>
    <w:rsid w:val="00B2370D"/>
    <w:rsid w:val="00B3387B"/>
    <w:rsid w:val="00B50AE6"/>
    <w:rsid w:val="00BA031A"/>
    <w:rsid w:val="00BA31FD"/>
    <w:rsid w:val="00BE3772"/>
    <w:rsid w:val="00C006D9"/>
    <w:rsid w:val="00C04438"/>
    <w:rsid w:val="00C10E00"/>
    <w:rsid w:val="00C30FD7"/>
    <w:rsid w:val="00C70B57"/>
    <w:rsid w:val="00CB5AD6"/>
    <w:rsid w:val="00CD5379"/>
    <w:rsid w:val="00CD7377"/>
    <w:rsid w:val="00CE1A90"/>
    <w:rsid w:val="00CF26DA"/>
    <w:rsid w:val="00D039BF"/>
    <w:rsid w:val="00DB75B7"/>
    <w:rsid w:val="00DC2E67"/>
    <w:rsid w:val="00E21463"/>
    <w:rsid w:val="00E33188"/>
    <w:rsid w:val="00E5176E"/>
    <w:rsid w:val="00E86BB5"/>
    <w:rsid w:val="00EA656C"/>
    <w:rsid w:val="00EB6674"/>
    <w:rsid w:val="00EB7DC9"/>
    <w:rsid w:val="00EE5270"/>
    <w:rsid w:val="00F62920"/>
    <w:rsid w:val="00F820B2"/>
    <w:rsid w:val="00F86D40"/>
    <w:rsid w:val="00FB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6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5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5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5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5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A656C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EA656C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6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5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5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5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5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A656C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EA656C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St-2177/2018-186</izvorni_sadrzaj>
    <derivirana_varijabla naziv="DomainObject.Oznaka_1">St-2177/2018-186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2177</izvorni_sadrzaj>
    <derivirana_varijabla naziv="DomainObject.Predmet.Broj_1">2177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St-2177/2018</izvorni_sadrzaj>
    <derivirana_varijabla naziv="DomainObject.Predmet.OznakaBroj_1">St-2177/2018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L</izvorni_sadrzaj>
    <derivirana_varijabla naziv="DomainObject.Predmet.PrimjedbaSuca_1">4 L</derivirana_varijabla>
  </DomainObject.Predmet.PrimjedbaSuca>
  <DomainObject.Predmet.ProtustrankaFormated>
    <izvorni_sadrzaj>  Stečajna masa iza TRGOINGRAD društvo s ograničenom odgovornošću za trgovinu i građevinarstvo - u stečaju</izvorni_sadrzaj>
    <derivirana_varijabla naziv="DomainObject.Predmet.ProtustrankaFormated_1">  Stečajna masa iza TRGOINGRAD društvo s ograničenom odgovornošću za trgovinu i građevinarstvo - u stečaju</derivirana_varijabla>
  </DomainObject.Predmet.ProtustrankaFormated>
  <DomainObject.Predmet.ProtustrankaFormatedOIB>
    <izvorni_sadrzaj>  Stečajna masa iza TRGOINGRAD društvo s ograničenom odgovornošću za trgovinu i građevinarstvo - u stečaju, OIB 42776447042</izvorni_sadrzaj>
    <derivirana_varijabla naziv="DomainObject.Predmet.ProtustrankaFormatedOIB_1">  Stečajna masa iza TRGOINGRAD društvo s ograničenom odgovornošću za trgovinu i građevinarstvo - u stečaju, OIB 42776447042</derivirana_varijabla>
  </DomainObject.Predmet.ProtustrankaFormatedOIB>
  <DomainObject.Predmet.ProtustrankaFormatedWithAdress>
    <izvorni_sadrzaj> Stečajna masa iza TRGOINGRAD društvo s ograničenom odgovornošću za trgovinu i građevinarstvo - u stečaju, Hegedušićeva 10, 10000 Zagreb</izvorni_sadrzaj>
    <derivirana_varijabla naziv="DomainObject.Predmet.ProtustrankaFormatedWithAdress_1"> Stečajna masa iza TRGOINGRAD društvo s ograničenom odgovornošću za trgovinu i građevinarstvo - u stečaju, Hegedušićeva 10, 10000 Zagreb</derivirana_varijabla>
  </DomainObject.Predmet.ProtustrankaFormatedWithAdress>
  <DomainObject.Predmet.ProtustrankaFormatedWithAdressOIB>
    <izvorni_sadrzaj> Stečajna masa iza TRGOINGRAD društvo s ograničenom odgovornošću za trgovinu i građevinarstvo - u stečaju, OIB 42776447042, Hegedušićeva 10, 10000 Zagreb</izvorni_sadrzaj>
    <derivirana_varijabla naziv="DomainObject.Predmet.ProtustrankaFormatedWithAdressOIB_1"> Stečajna masa iza TRGOINGRAD društvo s ograničenom odgovornošću za trgovinu i građevinarstvo - u stečaju, OIB 42776447042, Hegedušićeva 10, 10000 Zagreb</derivirana_varijabla>
  </DomainObject.Predmet.ProtustrankaFormatedWithAdressOIB>
  <DomainObject.Predmet.ProtustrankaWithAdress>
    <izvorni_sadrzaj>Stečajna masa iza TRGOINGRAD društvo s ograničenom odgovornošću za trgovinu i građevinarstvo - u stečaju Hegedušićeva 10, 10000 Zagreb</izvorni_sadrzaj>
    <derivirana_varijabla naziv="DomainObject.Predmet.ProtustrankaWithAdress_1">Stečajna masa iza TRGOINGRAD društvo s ograničenom odgovornošću za trgovinu i građevinarstvo - u stečaju Hegedušićeva 10, 10000 Zagreb</derivirana_varijabla>
  </DomainObject.Predmet.ProtustrankaWithAdress>
  <DomainObject.Predmet.ProtustrankaWithAdressOIB>
    <izvorni_sadrzaj>Stečajna masa iza TRGOINGRAD društvo s ograničenom odgovornošću za trgovinu i građevinarstvo - u stečaju, OIB 42776447042, Hegedušićeva 10, 10000 Zagreb</izvorni_sadrzaj>
    <derivirana_varijabla naziv="DomainObject.Predmet.ProtustrankaWithAdressOIB_1">Stečajna masa iza TRGOINGRAD društvo s ograničenom odgovornošću za trgovinu i građevinarstvo - u stečaju, OIB 42776447042, Hegedušićeva 10, 10000 Zagreb</derivirana_varijabla>
  </DomainObject.Predmet.ProtustrankaWithAdressOIB>
  <DomainObject.Predmet.ProtustrankaNazivFormated>
    <izvorni_sadrzaj>Stečajna masa iza TRGOINGRAD društvo s ograničenom odgovornošću za trgovinu i građevinarstvo - u stečaju</izvorni_sadrzaj>
    <derivirana_varijabla naziv="DomainObject.Predmet.ProtustrankaNazivFormated_1">Stečajna masa iza TRGOINGRAD društvo s ograničenom odgovornošću za trgovinu i građevinarstvo - u stečaju</derivirana_varijabla>
  </DomainObject.Predmet.ProtustrankaNazivFormated>
  <DomainObject.Predmet.ProtustrankaNazivFormatedOIB>
    <izvorni_sadrzaj>Stečajna masa iza TRGOINGRAD društvo s ograničenom odgovornošću za trgovinu i građevinarstvo - u stečaju, OIB 42776447042</izvorni_sadrzaj>
    <derivirana_varijabla naziv="DomainObject.Predmet.ProtustrankaNazivFormatedOIB_1">Stečajna masa iza TRGOINGRAD društvo s ograničenom odgovornošću za trgovinu i građevinarstvo - u stečaju, OIB 42776447042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TRGOINGRAD društvo s ograničenom odgovornošću za trgovinu i građevinarstvo - u stečaju</item>
    </izvorni_sadrzaj>
    <derivirana_varijabla naziv="DomainObject.Predmet.ProtuStrankaListFormated_1">
      <item>Stečajna masa iza TRGOINGRAD društvo s ograničenom odgovornošću za trgovinu i građevinarstvo - u stečaju</item>
    </derivirana_varijabla>
  </DomainObject.Predmet.ProtuStrankaListFormated>
  <DomainObject.Predmet.ProtuStrankaListFormatedOIB>
    <izvorni_sadrzaj>
      <item>Stečajna masa iza TRGOINGRAD društvo s ograničenom odgovornošću za trgovinu i građevinarstvo - u stečaju, OIB 42776447042</item>
    </izvorni_sadrzaj>
    <derivirana_varijabla naziv="DomainObject.Predmet.ProtuStrankaListFormatedOIB_1">
      <item>Stečajna masa iza TRGOINGRAD društvo s ograničenom odgovornošću za trgovinu i građevinarstvo - u stečaju, OIB 42776447042</item>
    </derivirana_varijabla>
  </DomainObject.Predmet.ProtuStrankaListFormatedOIB>
  <DomainObject.Predmet.ProtuStrankaListFormatedWithAdress>
    <izvorni_sadrzaj>
      <item>Stečajna masa iza TRGOINGRAD društvo s ograničenom odgovornošću za trgovinu i građevinarstvo - u stečaju, Hegedušićeva 10, 10000 Zagreb</item>
    </izvorni_sadrzaj>
    <derivirana_varijabla naziv="DomainObject.Predmet.ProtuStrankaListFormatedWithAdress_1">
      <item>Stečajna masa iza TRGOINGRAD društvo s ograničenom odgovornošću za trgovinu i građevinarstvo - u stečaju, Hegedušićeva 10, 10000 Zagreb</item>
    </derivirana_varijabla>
  </DomainObject.Predmet.ProtuStrankaListFormatedWithAdress>
  <DomainObject.Predmet.ProtuStrankaListFormatedWithAdressOIB>
    <izvorni_sadrzaj>
      <item>Stečajna masa iza TRGOINGRAD društvo s ograničenom odgovornošću za trgovinu i građevinarstvo - u stečaju, OIB 42776447042, Hegedušićeva 10, 10000 Zagreb</item>
    </izvorni_sadrzaj>
    <derivirana_varijabla naziv="DomainObject.Predmet.ProtuStrankaListFormatedWithAdressOIB_1">
      <item>Stečajna masa iza TRGOINGRAD društvo s ograničenom odgovornošću za trgovinu i građevinarstvo - u stečaju, OIB 42776447042, Hegedušićeva 10, 10000 Zagreb</item>
    </derivirana_varijabla>
  </DomainObject.Predmet.ProtuStrankaListFormatedWithAdressOIB>
  <DomainObject.Predmet.ProtuStrankaListNazivFormated>
    <izvorni_sadrzaj>
      <item>Stečajna masa iza TRGOINGRAD društvo s ograničenom odgovornošću za trgovinu i građevinarstvo - u stečaju</item>
    </izvorni_sadrzaj>
    <derivirana_varijabla naziv="DomainObject.Predmet.ProtuStrankaListNazivFormated_1">
      <item>Stečajna masa iza TRGOINGRAD društvo s ograničenom odgovornošću za trgovinu i građevinarstvo - u stečaju</item>
    </derivirana_varijabla>
  </DomainObject.Predmet.ProtuStrankaListNazivFormated>
  <DomainObject.Predmet.ProtuStrankaListNazivFormatedOIB>
    <izvorni_sadrzaj>
      <item>Stečajna masa iza TRGOINGRAD društvo s ograničenom odgovornošću za trgovinu i građevinarstvo - u stečaju, OIB 42776447042</item>
    </izvorni_sadrzaj>
    <derivirana_varijabla naziv="DomainObject.Predmet.ProtuStrankaListNazivFormatedOIB_1">
      <item>Stečajna masa iza TRGOINGRAD društvo s ograničenom odgovornošću za trgovinu i građevinarstvo - u stečaju, OIB 42776447042</item>
    </derivirana_varijabla>
  </DomainObject.Predmet.ProtuStrankaListNazivFormatedOIB>
  <DomainObject.Predmet.OstaliListFormated>
    <izvorni_sadrzaj>
      <item>Jerko-Duško Suić</item>
    </izvorni_sadrzaj>
    <derivirana_varijabla naziv="DomainObject.Predmet.OstaliListFormated_1">
      <item>Jerko-Duško Suić</item>
    </derivirana_varijabla>
  </DomainObject.Predmet.OstaliListFormated>
  <DomainObject.Predmet.OstaliListFormatedOIB>
    <izvorni_sadrzaj>
      <item>Jerko-Duško Suić, OIB 53510817959</item>
    </izvorni_sadrzaj>
    <derivirana_varijabla naziv="DomainObject.Predmet.OstaliListFormatedOIB_1">
      <item>Jerko-Duško Suić, OIB 53510817959</item>
    </derivirana_varijabla>
  </DomainObject.Predmet.OstaliListFormatedOIB>
  <DomainObject.Predmet.OstaliListFormatedWithAdress>
    <izvorni_sadrzaj>
      <item>Jerko-Duško Suić, Hegedušićeva 10, 10000 Zagreb</item>
    </izvorni_sadrzaj>
    <derivirana_varijabla naziv="DomainObject.Predmet.OstaliListFormatedWithAdress_1">
      <item>Jerko-Duško Suić, Hegedušićeva 10, 10000 Zagreb</item>
    </derivirana_varijabla>
  </DomainObject.Predmet.OstaliListFormatedWithAdress>
  <DomainObject.Predmet.OstaliListFormatedWithAdressOIB>
    <izvorni_sadrzaj>
      <item>Jerko-Duško Suić, OIB 53510817959, Hegedušićeva 10, 10000 Zagreb</item>
    </izvorni_sadrzaj>
    <derivirana_varijabla naziv="DomainObject.Predmet.OstaliListFormatedWithAdressOIB_1">
      <item>Jerko-Duško Suić, OIB 53510817959, Hegedušićeva 10, 10000 Zagreb</item>
    </derivirana_varijabla>
  </DomainObject.Predmet.OstaliListFormatedWithAdressOIB>
  <DomainObject.Predmet.OstaliListNazivFormated>
    <izvorni_sadrzaj>
      <item>Jerko-Duško Suić</item>
    </izvorni_sadrzaj>
    <derivirana_varijabla naziv="DomainObject.Predmet.OstaliListNazivFormated_1">
      <item>Jerko-Duško Suić</item>
    </derivirana_varijabla>
  </DomainObject.Predmet.OstaliListNazivFormated>
  <DomainObject.Predmet.OstaliListNazivFormatedOIB>
    <izvorni_sadrzaj>
      <item>Jerko-Duško Suić, OIB 53510817959</item>
    </izvorni_sadrzaj>
    <derivirana_varijabla naziv="DomainObject.Predmet.OstaliListNazivFormatedOIB_1"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St-2177/2018-186</izvorni_sadrzaj>
    <derivirana_varijabla naziv="DomainObject.PoslovniBrojDokumenta_1">St-2177/2018-186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TRGOINGRAD društvo s ograničenom odgovornošću za trgovinu i građevinarstvo - u stečaju</izvorni_sadrzaj>
    <derivirana_varijabla naziv="DomainObject.Predmet.ProtustrankaIDrugi_1">Stečajna masa iza TRGOINGRAD društvo s ograničenom odgovornošću za trgovinu i građevinarstvo -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TRGOINGRAD društvo s ograničenom odgovornošću za trgovinu i građevinarstvo - u stečaju, OIB 42776447042, Hegedušićeva 10, 10000 Zagreb</izvorni_sadrzaj>
    <derivirana_varijabla naziv="DomainObject.Predmet.ProtustrankaIDrugiAdressOIB_1">Stečajna masa iza TRGOINGRAD društvo s ograničenom odgovornošću za trgovinu i građevinarstvo - u stečaju, OIB 42776447042, Hegedušićeva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TRGOINGRAD društvo s ograničenom odgovornošću za trgovinu i građevinarstvo - u stečaju</item>
      <item>Jerko-Duško Suić</item>
    </izvorni_sadrzaj>
    <derivirana_varijabla naziv="DomainObject.Predmet.SudioniciListNaziv_1">
      <item>Stečajna masa iza TRGOINGRAD društvo s ograničenom odgovornošću za trgovinu i građevinarstvo - u stečaju</item>
      <item>Jerko-Duško Suić</item>
    </derivirana_varijabla>
  </DomainObject.Predmet.SudioniciListNaziv>
  <DomainObject.Predmet.SudioniciListAdressOIB>
    <izvorni_sadrzaj>
      <item>Stečajna masa iza TRGOINGRAD društvo s ograničenom odgovornošću za trgovinu i građevinarstvo - u stečaju, OIB 42776447042, Hegedušićeva 10,10000 Zagreb</item>
      <item>Jerko-Duško Suić, OIB 53510817959, Hegedušićeva 10,10000 Zagreb</item>
    </izvorni_sadrzaj>
    <derivirana_varijabla naziv="DomainObject.Predmet.SudioniciListAdressOIB_1">
      <item>Stečajna masa iza TRGOINGRAD društvo s ograničenom odgovornošću za trgovinu i građevinarstvo - u stečaju, OIB 42776447042, Hegedušićeva 10,10000 Zagreb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42776447042</item>
      <item>, OIB 53510817959</item>
    </izvorni_sadrzaj>
    <derivirana_varijabla naziv="DomainObject.Predmet.SudioniciListNazivOIB_1">
      <item>, OIB 42776447042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1974</properties:Characters>
  <properties:Lines>59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2018-09-24T12:57:00Z</dcterms:created>
  <dc:creator>Valentina Kranjčić</dc:creator>
  <cp:lastModifiedBy>Monika Grbac</cp:lastModifiedBy>
  <cp:lastPrinted>2018-09-20T12:42:00Z</cp:lastPrinted>
  <dcterms:modified xmlns:xsi="http://www.w3.org/2001/XMLSchema-instance" xsi:type="dcterms:W3CDTF">2018-09-24T13:09:00Z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St-2177/2018-186 / Odluka - Rješenje - određivanje nagrade stečajnom upravitelju (st-2177-18.docx)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