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E91E30" w:rsidR="008271B2" w:rsidRPr="008271B2">
        <w:trPr>
          <w:trHeight w:val="2231"/>
        </w:trPr>
        <w:tc>
          <w:tcPr>
            <w:tcW w:type="dxa" w:w="3369"/>
            <w:vAlign w:val="center"/>
          </w:tcPr>
          <w:p w:rsidRDefault="008271B2" w:rsidP="008271B2" w:rsidR="008271B2" w:rsidRPr="008271B2">
            <w:pPr>
              <w:spacing w:before="100"/>
              <w:jc w:val="center"/>
              <w:rPr>
                <w:sz w:val="20"/>
                <w:szCs w:val="20"/>
                <w:lang w:eastAsia="hr-HR"/>
              </w:rPr>
            </w:pPr>
            <w:bookmarkStart w:name="_GoBack" w:id="0"/>
            <w:bookmarkEnd w:id="0"/>
            <w:r w:rsidRPr="008271B2">
              <w:rPr>
                <w:noProof/>
                <w:sz w:val="20"/>
                <w:szCs w:val="20"/>
                <w:lang w:eastAsia="hr-HR"/>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271B2" w:rsidP="008271B2" w:rsidR="008271B2" w:rsidRPr="008271B2">
            <w:pPr>
              <w:spacing w:before="100"/>
              <w:rPr>
                <w:lang w:eastAsia="hr-HR"/>
              </w:rPr>
            </w:pPr>
            <w:r w:rsidRPr="008271B2">
              <w:rPr>
                <w:lang w:eastAsia="hr-HR"/>
              </w:rPr>
              <w:t>REPUBLIKA HRVATSKA</w:t>
            </w:r>
          </w:p>
          <w:p w:rsidRDefault="008271B2" w:rsidP="008271B2" w:rsidR="008271B2" w:rsidRPr="008271B2">
            <w:pPr>
              <w:rPr>
                <w:lang w:eastAsia="hr-HR"/>
              </w:rPr>
            </w:pPr>
            <w:r w:rsidRPr="008271B2">
              <w:rPr>
                <w:lang w:eastAsia="hr-HR"/>
              </w:rPr>
              <w:t>TRGOVAČKI SUD U SPLITU</w:t>
            </w:r>
          </w:p>
          <w:p w:rsidRDefault="008271B2" w:rsidP="008271B2" w:rsidR="008271B2" w:rsidRPr="008271B2">
            <w:pPr>
              <w:rPr>
                <w:sz w:val="20"/>
                <w:szCs w:val="20"/>
                <w:lang w:eastAsia="hr-HR"/>
              </w:rPr>
            </w:pPr>
            <w:r w:rsidRPr="008271B2">
              <w:rPr>
                <w:lang w:eastAsia="hr-HR"/>
              </w:rPr>
              <w:t>Split, Sukoišanska 6</w:t>
            </w:r>
          </w:p>
        </w:tc>
        <w:tc>
          <w:tcPr>
            <w:tcW w:type="dxa" w:w="5811"/>
          </w:tcPr>
          <w:p w:rsidRDefault="008271B2" w:rsidP="008271B2" w:rsidR="008271B2" w:rsidRPr="008271B2">
            <w:pPr>
              <w:jc w:val="both"/>
              <w:rPr>
                <w:sz w:val="20"/>
                <w:szCs w:val="20"/>
                <w:lang w:eastAsia="hr-HR"/>
              </w:rPr>
            </w:pPr>
          </w:p>
          <w:p w:rsidRDefault="008271B2" w:rsidP="008271B2" w:rsidR="008271B2" w:rsidRPr="008271B2">
            <w:pPr>
              <w:jc w:val="both"/>
              <w:rPr>
                <w:sz w:val="20"/>
                <w:szCs w:val="20"/>
                <w:lang w:eastAsia="hr-HR"/>
              </w:rPr>
            </w:pPr>
          </w:p>
          <w:p w:rsidRDefault="008271B2" w:rsidP="008271B2" w:rsidR="008271B2" w:rsidRPr="008271B2">
            <w:pPr>
              <w:jc w:val="both"/>
              <w:rPr>
                <w:sz w:val="20"/>
                <w:szCs w:val="20"/>
                <w:lang w:eastAsia="hr-HR"/>
              </w:rPr>
            </w:pPr>
          </w:p>
          <w:p w:rsidRDefault="008271B2" w:rsidP="008271B2" w:rsidR="008271B2" w:rsidRPr="008271B2">
            <w:pPr>
              <w:jc w:val="right"/>
              <w:rPr>
                <w:sz w:val="20"/>
                <w:szCs w:val="20"/>
                <w:lang w:eastAsia="hr-HR"/>
              </w:rPr>
            </w:pPr>
          </w:p>
          <w:p w:rsidRDefault="008271B2" w:rsidP="008271B2" w:rsidR="008271B2" w:rsidRPr="008271B2">
            <w:pPr>
              <w:jc w:val="right"/>
              <w:rPr>
                <w:sz w:val="20"/>
                <w:szCs w:val="20"/>
                <w:lang w:eastAsia="hr-HR"/>
              </w:rPr>
            </w:pPr>
          </w:p>
          <w:p w:rsidRDefault="008271B2" w:rsidP="008271B2" w:rsidR="008271B2" w:rsidRPr="008271B2">
            <w:pPr>
              <w:jc w:val="right"/>
              <w:rPr>
                <w:noProof/>
                <w:sz w:val="20"/>
                <w:szCs w:val="20"/>
                <w:lang w:eastAsia="hr-HR"/>
              </w:rPr>
            </w:pPr>
          </w:p>
          <w:p w:rsidRDefault="008271B2" w:rsidP="008271B2" w:rsidR="008271B2" w:rsidRPr="008271B2">
            <w:pPr>
              <w:jc w:val="right"/>
              <w:rPr>
                <w:noProof/>
                <w:sz w:val="20"/>
                <w:szCs w:val="20"/>
                <w:lang w:eastAsia="hr-HR"/>
              </w:rPr>
            </w:pPr>
          </w:p>
          <w:p w:rsidRDefault="008271B2" w:rsidP="008271B2" w:rsidR="008271B2" w:rsidRPr="008271B2">
            <w:pPr>
              <w:jc w:val="right"/>
              <w:rPr>
                <w:noProof/>
                <w:szCs w:val="20"/>
                <w:lang w:eastAsia="hr-HR"/>
              </w:rPr>
            </w:pPr>
          </w:p>
          <w:p w:rsidRDefault="008271B2" w:rsidP="008271B2" w:rsidR="008271B2" w:rsidRPr="008271B2">
            <w:pPr>
              <w:jc w:val="right"/>
              <w:rPr>
                <w:noProof/>
                <w:lang w:eastAsia="hr-HR"/>
              </w:rPr>
            </w:pPr>
            <w:r w:rsidRPr="008271B2">
              <w:rPr>
                <w:noProof/>
                <w:lang w:eastAsia="hr-HR"/>
              </w:rPr>
              <w:t>Poslovni broj: 11.St-116/2014</w:t>
            </w:r>
          </w:p>
        </w:tc>
      </w:tr>
    </w:tbl>
    <w:p w14:textId="d23b2ef" w14:paraId="d23b2ef" w:rsidRDefault="001F3454" w:rsidP="00380590" w:rsidR="001F3454">
      <w:pPr>
        <w:spacing w:after="200" w:before="240"/>
        <w:jc w:val="center"/>
        <w15:collapsed w:val="false"/>
        <w:rPr>
          <w:spacing w:val="60"/>
        </w:rPr>
      </w:pPr>
      <w:r>
        <w:rPr>
          <w:spacing w:val="60"/>
        </w:rPr>
        <w:t>REPUBLIKA HRVATSKA</w:t>
      </w:r>
    </w:p>
    <w:p w:rsidRDefault="001F3454" w:rsidP="00380590" w:rsidR="001F3454">
      <w:pPr>
        <w:spacing w:after="200" w:before="240"/>
        <w:jc w:val="center"/>
      </w:pPr>
      <w:r>
        <w:rPr>
          <w:rFonts w:eastAsia="Calibri"/>
        </w:rPr>
        <w:t>R J E Š E N J E</w:t>
      </w:r>
    </w:p>
    <w:p w:rsidRDefault="001F3454" w:rsidP="008477E4" w:rsidR="001F3454" w:rsidRPr="008477E4">
      <w:pPr>
        <w:ind w:hanging="180"/>
        <w:jc w:val="both"/>
      </w:pPr>
      <w:r>
        <w:tab/>
      </w:r>
      <w:r>
        <w:tab/>
        <w:t xml:space="preserve">Trgovački sud u Splitu, po sutkinji Ani Golub Gruić, u stečajnom postupku nad dužnikom </w:t>
      </w:r>
      <w:r w:rsidR="008271B2" w:rsidRPr="008271B2">
        <w:t xml:space="preserve">TOPOLA d.o.o. u stečaju, OIB: 78168323445, Imotski, Imotskih iseljenika 3, </w:t>
      </w:r>
      <w:r w:rsidR="008271B2">
        <w:t>24</w:t>
      </w:r>
      <w:r w:rsidR="008271B2" w:rsidRPr="008271B2">
        <w:t>. svibnja 2018.</w:t>
      </w:r>
    </w:p>
    <w:p w:rsidRDefault="001F3454" w:rsidP="00446866" w:rsidR="001F3454">
      <w:pPr>
        <w:spacing w:after="300" w:before="300"/>
        <w:jc w:val="center"/>
        <w:rPr>
          <w:bCs/>
        </w:rPr>
      </w:pPr>
      <w:r>
        <w:rPr>
          <w:bCs/>
        </w:rPr>
        <w:t>r i j e š i o    j e</w:t>
      </w:r>
    </w:p>
    <w:p w:rsidRDefault="008477E4" w:rsidP="001E4C20" w:rsidR="008477E4">
      <w:pPr>
        <w:ind w:firstLine="708"/>
        <w:jc w:val="both"/>
      </w:pPr>
      <w:r>
        <w:t xml:space="preserve">I. </w:t>
      </w:r>
      <w:r w:rsidR="00B16562">
        <w:t xml:space="preserve">Stečajnom upravitelju </w:t>
      </w:r>
      <w:r w:rsidR="001E3DA0" w:rsidRPr="001E3DA0">
        <w:t>Ivan Eterović iz Splita, Škrape 40, OIB:</w:t>
      </w:r>
      <w:r w:rsidR="001E3DA0">
        <w:t xml:space="preserve"> </w:t>
      </w:r>
      <w:r w:rsidR="001E3DA0" w:rsidRPr="001E3DA0">
        <w:t>76765128473</w:t>
      </w:r>
      <w:r w:rsidRPr="008477E4">
        <w:t>,</w:t>
      </w:r>
      <w:r w:rsidR="001F3454">
        <w:t xml:space="preserve"> određuje se konačna nagrada za rad u ukupnom iznosu </w:t>
      </w:r>
      <w:r w:rsidR="00EE5E61">
        <w:t xml:space="preserve">od </w:t>
      </w:r>
      <w:r w:rsidR="008271B2">
        <w:t>46.880,79</w:t>
      </w:r>
      <w:r w:rsidR="00EE5E61">
        <w:t xml:space="preserve"> kn</w:t>
      </w:r>
      <w:r w:rsidR="001A2855">
        <w:t xml:space="preserve"> </w:t>
      </w:r>
      <w:r w:rsidR="001F3454" w:rsidRPr="00F20B12">
        <w:t>brutto</w:t>
      </w:r>
      <w:r w:rsidR="001F3454">
        <w:t xml:space="preserve"> (pripadajuća netto nagrada sa pripadajućim porezima, prirezima i doprinosima)</w:t>
      </w:r>
      <w:r w:rsidR="001E4C20">
        <w:t>.</w:t>
      </w:r>
    </w:p>
    <w:p w:rsidRDefault="008477E4" w:rsidP="00446866" w:rsidR="001E4C20" w:rsidRPr="001477F7">
      <w:pPr>
        <w:spacing w:before="100"/>
        <w:ind w:firstLine="709"/>
        <w:jc w:val="both"/>
        <w:rPr>
          <w:lang w:eastAsia="hr-HR"/>
        </w:rPr>
      </w:pPr>
      <w:r w:rsidRPr="001477F7">
        <w:t xml:space="preserve">II. Ovlašćuje se </w:t>
      </w:r>
      <w:r w:rsidR="00B16562" w:rsidRPr="001477F7">
        <w:t xml:space="preserve">stečajni upravitelj </w:t>
      </w:r>
      <w:r w:rsidR="001E3DA0" w:rsidRPr="001E3DA0">
        <w:t xml:space="preserve">Ivan Eterović </w:t>
      </w:r>
      <w:r w:rsidR="00C5520E" w:rsidRPr="001477F7">
        <w:t>da si</w:t>
      </w:r>
      <w:r w:rsidR="001477F7">
        <w:t>,</w:t>
      </w:r>
      <w:r w:rsidR="00C5520E" w:rsidRPr="001477F7">
        <w:t xml:space="preserve"> </w:t>
      </w:r>
      <w:r w:rsidR="001E4C20" w:rsidRPr="001477F7">
        <w:t>nakon pravomoćnosti ovog rješenja</w:t>
      </w:r>
      <w:r w:rsidR="00C5520E" w:rsidRPr="001477F7">
        <w:t xml:space="preserve">, </w:t>
      </w:r>
      <w:r w:rsidR="001E4C20" w:rsidRPr="001477F7">
        <w:t>s ra</w:t>
      </w:r>
      <w:r w:rsidR="001477F7" w:rsidRPr="001477F7">
        <w:t>čuna stečajnog dužnika isplati</w:t>
      </w:r>
      <w:r w:rsidR="001E4C20" w:rsidRPr="001477F7">
        <w:t xml:space="preserve"> pripadajući netto iznos nagrade iz točke I. izreke ovog rješenja</w:t>
      </w:r>
      <w:r w:rsidR="001A2855" w:rsidRPr="001477F7">
        <w:t xml:space="preserve"> </w:t>
      </w:r>
      <w:r w:rsidR="001E4C20" w:rsidRPr="001477F7">
        <w:t>(uz podmirenje  pripadajućih poreza, prireza i doprinosa).</w:t>
      </w:r>
    </w:p>
    <w:p w:rsidRDefault="001F3454" w:rsidP="00446866" w:rsidR="007644C1">
      <w:pPr>
        <w:spacing w:after="140" w:before="240"/>
        <w:jc w:val="center"/>
      </w:pPr>
      <w:r>
        <w:t>Obrazloženje</w:t>
      </w:r>
    </w:p>
    <w:p w:rsidRDefault="008271B2" w:rsidP="001E3DA0" w:rsidR="00B16562">
      <w:pPr>
        <w:ind w:firstLine="709"/>
        <w:jc w:val="both"/>
        <w:rPr>
          <w:rFonts w:eastAsia="Calibri"/>
        </w:rPr>
      </w:pPr>
      <w:r w:rsidRPr="008271B2">
        <w:rPr>
          <w:rFonts w:eastAsia="Calibri"/>
        </w:rPr>
        <w:t>Rješenjem ovog suda poslovni broj 11. St-116/2014 od 1. lipnja 2015. otvoren je stečajni postupak nad stečajnim dužnikom</w:t>
      </w:r>
      <w:r>
        <w:rPr>
          <w:rFonts w:eastAsia="Calibri"/>
        </w:rPr>
        <w:t>, a</w:t>
      </w:r>
      <w:r w:rsidR="00EE2C70">
        <w:rPr>
          <w:rFonts w:eastAsia="Calibri"/>
        </w:rPr>
        <w:t xml:space="preserve"> </w:t>
      </w:r>
      <w:r w:rsidR="00B16562" w:rsidRPr="004F2A42">
        <w:rPr>
          <w:rFonts w:eastAsia="Calibri"/>
        </w:rPr>
        <w:t xml:space="preserve">za stečajnog upravitelja imenovan je </w:t>
      </w:r>
      <w:r w:rsidR="001E3DA0" w:rsidRPr="001E3DA0">
        <w:rPr>
          <w:rFonts w:eastAsia="Calibri"/>
        </w:rPr>
        <w:t>Ivan Eterović iz Splita, Škrape 40, OIB: 76765128473</w:t>
      </w:r>
      <w:r w:rsidR="001E3DA0">
        <w:rPr>
          <w:rFonts w:eastAsia="Calibri"/>
        </w:rPr>
        <w:t>.</w:t>
      </w:r>
    </w:p>
    <w:p w:rsidRDefault="00B16562" w:rsidP="00446866" w:rsidR="001E3DA0">
      <w:pPr>
        <w:tabs>
          <w:tab w:pos="709" w:val="left"/>
          <w:tab w:pos="6810" w:val="left"/>
        </w:tabs>
        <w:spacing w:before="100"/>
        <w:jc w:val="both"/>
        <w:rPr>
          <w:lang w:eastAsia="hr-HR"/>
        </w:rPr>
      </w:pPr>
      <w:r w:rsidRPr="004F2A42">
        <w:rPr>
          <w:rFonts w:eastAsia="Calibri"/>
        </w:rPr>
        <w:tab/>
      </w:r>
      <w:r w:rsidR="00EE5E61">
        <w:rPr>
          <w:rFonts w:eastAsia="Calibri"/>
        </w:rPr>
        <w:t>Podneskom</w:t>
      </w:r>
      <w:r w:rsidR="00F225C2" w:rsidRPr="004F2A42">
        <w:rPr>
          <w:lang w:eastAsia="hr-HR"/>
        </w:rPr>
        <w:t xml:space="preserve"> </w:t>
      </w:r>
      <w:r w:rsidR="00EE5E61">
        <w:rPr>
          <w:lang w:eastAsia="hr-HR"/>
        </w:rPr>
        <w:t xml:space="preserve">zaprimljenim kod ovog suda </w:t>
      </w:r>
      <w:r w:rsidR="008271B2">
        <w:rPr>
          <w:lang w:eastAsia="hr-HR"/>
        </w:rPr>
        <w:t>21. svibnja 2018.</w:t>
      </w:r>
      <w:r w:rsidR="0002531B">
        <w:rPr>
          <w:lang w:eastAsia="hr-HR"/>
        </w:rPr>
        <w:t xml:space="preserve"> (list 370 spisa)</w:t>
      </w:r>
      <w:r w:rsidR="00F225C2" w:rsidRPr="004F2A42">
        <w:rPr>
          <w:lang w:eastAsia="hr-HR"/>
        </w:rPr>
        <w:t xml:space="preserve"> stečajni upravitelj </w:t>
      </w:r>
      <w:r w:rsidR="00EE5E61">
        <w:rPr>
          <w:lang w:eastAsia="hr-HR"/>
        </w:rPr>
        <w:t>predložio je da mu se odobri nagrada za rad</w:t>
      </w:r>
      <w:r w:rsidR="001E3DA0">
        <w:rPr>
          <w:lang w:eastAsia="hr-HR"/>
        </w:rPr>
        <w:t xml:space="preserve"> na osnovu kriterija utvrđenih zakonom, odnosno Uredbom o kriterijima i načinu obračuna i plaćanja nagrade stečajnim upraviteljima,</w:t>
      </w:r>
      <w:r w:rsidR="00EE5E61">
        <w:rPr>
          <w:lang w:eastAsia="hr-HR"/>
        </w:rPr>
        <w:t xml:space="preserve"> a budući je u ovom stečajnom postupku </w:t>
      </w:r>
      <w:r w:rsidR="001E3DA0">
        <w:rPr>
          <w:lang w:eastAsia="hr-HR"/>
        </w:rPr>
        <w:t>unovčena</w:t>
      </w:r>
      <w:r w:rsidR="0002531B">
        <w:rPr>
          <w:lang w:eastAsia="hr-HR"/>
        </w:rPr>
        <w:t xml:space="preserve"> sva stečajna masa</w:t>
      </w:r>
      <w:r w:rsidR="001E3DA0">
        <w:rPr>
          <w:lang w:eastAsia="hr-HR"/>
        </w:rPr>
        <w:t xml:space="preserve"> </w:t>
      </w:r>
      <w:r w:rsidR="0002531B">
        <w:rPr>
          <w:lang w:eastAsia="hr-HR"/>
        </w:rPr>
        <w:t>za ukupan iznos</w:t>
      </w:r>
      <w:r w:rsidR="001E3DA0">
        <w:rPr>
          <w:lang w:eastAsia="hr-HR"/>
        </w:rPr>
        <w:t xml:space="preserve"> od </w:t>
      </w:r>
      <w:r w:rsidR="008271B2">
        <w:rPr>
          <w:lang w:eastAsia="hr-HR"/>
        </w:rPr>
        <w:t>368.807,91</w:t>
      </w:r>
      <w:r w:rsidR="001E3DA0">
        <w:rPr>
          <w:lang w:eastAsia="hr-HR"/>
        </w:rPr>
        <w:t xml:space="preserve"> kn.</w:t>
      </w:r>
    </w:p>
    <w:p w:rsidRDefault="00EE5E61" w:rsidP="00446866" w:rsidR="00F225C2" w:rsidRPr="004F2A42">
      <w:pPr>
        <w:tabs>
          <w:tab w:pos="709" w:val="left"/>
          <w:tab w:pos="6810" w:val="left"/>
        </w:tabs>
        <w:spacing w:before="100"/>
        <w:jc w:val="both"/>
        <w:rPr>
          <w:lang w:eastAsia="hr-HR"/>
        </w:rPr>
      </w:pPr>
      <w:r>
        <w:rPr>
          <w:lang w:eastAsia="hr-HR"/>
        </w:rPr>
        <w:tab/>
      </w:r>
      <w:r w:rsidR="00F225C2" w:rsidRPr="004F2A42">
        <w:rPr>
          <w:lang w:eastAsia="hr-HR"/>
        </w:rPr>
        <w:t xml:space="preserve">Odredbom čl. 94. st. 1. </w:t>
      </w:r>
      <w:r w:rsidR="008271B2" w:rsidRPr="008271B2">
        <w:rPr>
          <w:lang w:eastAsia="hr-HR"/>
        </w:rPr>
        <w:t>Stečajnog zakona („Narodne novine“ 71/15 i 104/17; dalje SZ)</w:t>
      </w:r>
      <w:r w:rsidR="00F225C2" w:rsidRPr="004F2A42">
        <w:rPr>
          <w:lang w:eastAsia="hr-HR"/>
        </w:rPr>
        <w:t xml:space="preserve"> koji se u ovoj pravnoj stvari primjenjuje temel</w:t>
      </w:r>
      <w:r w:rsidR="008271B2">
        <w:rPr>
          <w:lang w:eastAsia="hr-HR"/>
        </w:rPr>
        <w:t>jem odredbe čl. 441. st. 2. SZ-a</w:t>
      </w:r>
      <w:r w:rsidR="00F225C2" w:rsidRPr="004F2A42">
        <w:rPr>
          <w:lang w:eastAsia="hr-HR"/>
        </w:rPr>
        <w:t>, propisano je da stečajni upravitelj ima pravo na nagradu za svoj rad te 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EE5E61" w:rsidP="00446866" w:rsidR="00EE5E61" w:rsidRPr="001A2855">
      <w:pPr>
        <w:spacing w:before="100"/>
        <w:ind w:firstLine="708"/>
        <w:jc w:val="both"/>
        <w:rPr>
          <w:b/>
          <w:lang w:eastAsia="hr-HR"/>
        </w:rPr>
      </w:pPr>
      <w:r>
        <w:rPr>
          <w:lang w:eastAsia="hr-HR"/>
        </w:rPr>
        <w:t>Odredbom čl. 2</w:t>
      </w:r>
      <w:r w:rsidR="00F225C2" w:rsidRPr="004F2A42">
        <w:rPr>
          <w:lang w:eastAsia="hr-HR"/>
        </w:rPr>
        <w:t>.</w:t>
      </w:r>
      <w:r>
        <w:rPr>
          <w:lang w:eastAsia="hr-HR"/>
        </w:rPr>
        <w:t xml:space="preserve"> st. 1.</w:t>
      </w:r>
      <w:r w:rsidR="00F225C2" w:rsidRPr="004F2A42">
        <w:rPr>
          <w:lang w:eastAsia="hr-HR"/>
        </w:rPr>
        <w:t xml:space="preserve"> Uredb</w:t>
      </w:r>
      <w:r>
        <w:rPr>
          <w:lang w:eastAsia="hr-HR"/>
        </w:rPr>
        <w:t>e</w:t>
      </w:r>
      <w:r w:rsidR="00F225C2" w:rsidRPr="004F2A42">
        <w:rPr>
          <w:lang w:eastAsia="hr-HR"/>
        </w:rPr>
        <w:t xml:space="preserve"> o kriterijima i načinu obračuna i plaćanja nagrade stečajnim upraviteljima (˝Narodne novine˝ br. 105/15, dalj</w:t>
      </w:r>
      <w:r>
        <w:rPr>
          <w:lang w:eastAsia="hr-HR"/>
        </w:rPr>
        <w:t>e: Uredba</w:t>
      </w:r>
      <w:r w:rsidR="00F225C2" w:rsidRPr="004F2A42">
        <w:rPr>
          <w:lang w:eastAsia="hr-HR"/>
        </w:rPr>
        <w:t xml:space="preserve">) propisano je da </w:t>
      </w:r>
      <w:r>
        <w:rPr>
          <w:lang w:eastAsia="hr-HR"/>
        </w:rPr>
        <w:t xml:space="preserve">stečajni upravitelj, povjerenik predstečajnog postupka i stečajni povjerenik imaju pravo na nagradu za obavljene poslove. Stavkom 2. istog </w:t>
      </w:r>
      <w:r w:rsidRPr="00D60227">
        <w:rPr>
          <w:lang w:eastAsia="hr-HR"/>
        </w:rPr>
        <w:t xml:space="preserve">članka propisano je da nagradu za obavljene poslove određuje sud bez </w:t>
      </w:r>
      <w:r w:rsidRPr="00D60227">
        <w:rPr>
          <w:lang w:eastAsia="hr-HR"/>
        </w:rPr>
        <w:lastRenderedPageBreak/>
        <w:t>odgode prema pravilima te Uredbe, nakon što osobe iz st. 1. dovrše sve poslove za koje su imenovani.</w:t>
      </w:r>
    </w:p>
    <w:p w:rsidRDefault="00EE5E61" w:rsidP="00446866" w:rsidR="00EE5E61">
      <w:pPr>
        <w:spacing w:before="100"/>
        <w:ind w:firstLine="708"/>
        <w:jc w:val="both"/>
        <w:rPr>
          <w:lang w:eastAsia="hr-HR"/>
        </w:rPr>
      </w:pPr>
      <w:r>
        <w:rPr>
          <w:lang w:eastAsia="hr-HR"/>
        </w:rPr>
        <w:t>Odredbom čl. 5. st. 1. Uredbe propisano je da sud rješenjem utvrđuje visinu nagrade, uzimajući u obzir obujam i složenost poslova, rad stečajnog upravitelja na ispitivanju tražbina te vrijednost unovčene stečajne mase.</w:t>
      </w:r>
    </w:p>
    <w:p w:rsidRDefault="00EE5E61" w:rsidP="00446866" w:rsidR="00F72B6C">
      <w:pPr>
        <w:spacing w:before="100"/>
        <w:ind w:firstLine="709"/>
        <w:jc w:val="both"/>
        <w:rPr>
          <w:lang w:eastAsia="hr-HR"/>
        </w:rPr>
      </w:pPr>
      <w:r>
        <w:rPr>
          <w:lang w:eastAsia="hr-HR"/>
        </w:rPr>
        <w:t>Odredbom čl. 7. Uredbe propisano je da se nagrada stečajnom upravitelju s osnove vrijednosti unovčene stečajne mase obračunava primjenom tablice vrijednosti unovčene stečajne mase i nagrade u postupcima.</w:t>
      </w:r>
    </w:p>
    <w:p w:rsidRDefault="00F225C2" w:rsidP="00446866" w:rsidR="00F225C2">
      <w:pPr>
        <w:spacing w:before="100"/>
        <w:ind w:firstLine="709"/>
        <w:jc w:val="both"/>
        <w:rPr>
          <w:lang w:eastAsia="hr-HR"/>
        </w:rPr>
      </w:pPr>
      <w:r w:rsidRPr="004F2A42">
        <w:rPr>
          <w:lang w:eastAsia="hr-HR"/>
        </w:rPr>
        <w:t xml:space="preserve">Pregledom </w:t>
      </w:r>
      <w:r w:rsidR="00F72B6C">
        <w:rPr>
          <w:lang w:eastAsia="hr-HR"/>
        </w:rPr>
        <w:t xml:space="preserve">cjelokupnog </w:t>
      </w:r>
      <w:r w:rsidRPr="004F2A42">
        <w:rPr>
          <w:lang w:eastAsia="hr-HR"/>
        </w:rPr>
        <w:t>s</w:t>
      </w:r>
      <w:r w:rsidR="00F72B6C">
        <w:rPr>
          <w:lang w:eastAsia="hr-HR"/>
        </w:rPr>
        <w:t>pisa ovaj sud utvrđuje da je da je unovčena sva stečajna masa te da se</w:t>
      </w:r>
      <w:r w:rsidRPr="004F2A42">
        <w:rPr>
          <w:lang w:eastAsia="hr-HR"/>
        </w:rPr>
        <w:t xml:space="preserve"> aktivnost stečajnog upravitelja </w:t>
      </w:r>
      <w:r w:rsidR="001E3DA0">
        <w:rPr>
          <w:lang w:eastAsia="hr-HR"/>
        </w:rPr>
        <w:t>Ivana Eterovića</w:t>
      </w:r>
      <w:r w:rsidRPr="004F2A42">
        <w:rPr>
          <w:lang w:eastAsia="hr-HR"/>
        </w:rPr>
        <w:t xml:space="preserve"> u ovom stečajnom postupku u bitnom sastojala od </w:t>
      </w:r>
      <w:r w:rsidRPr="00EE5E61">
        <w:rPr>
          <w:lang w:eastAsia="hr-HR"/>
        </w:rPr>
        <w:t xml:space="preserve">poslova pregleda poslovne dokumentacije stečajnog dužnika, utvrđivanja imovine stečajnog dužnika koja predstavlja stečajnu masu, sređivanja poslovne dokumentacije, sudjelovanja na </w:t>
      </w:r>
      <w:r w:rsidR="004F6E90">
        <w:rPr>
          <w:lang w:eastAsia="hr-HR"/>
        </w:rPr>
        <w:t>skupštinama vjerovnika</w:t>
      </w:r>
      <w:r w:rsidRPr="00EE5E61">
        <w:rPr>
          <w:lang w:eastAsia="hr-HR"/>
        </w:rPr>
        <w:t>, sastavljanja izvješća o tijeku stečajnog postupka i stanju stečajne mase, radnji vezanih za unovčenje imovine stečajnog dužnika i radnji vezanih za provođenje stečajnog postupka (očuvanje stečajne mase).</w:t>
      </w:r>
    </w:p>
    <w:p w:rsidRDefault="00A72458" w:rsidP="00446866" w:rsidR="00A72458">
      <w:pPr>
        <w:spacing w:before="100"/>
        <w:ind w:firstLine="709"/>
        <w:jc w:val="both"/>
        <w:rPr>
          <w:lang w:eastAsia="hr-HR"/>
        </w:rPr>
      </w:pPr>
      <w:r w:rsidRPr="00A72458">
        <w:rPr>
          <w:lang w:eastAsia="hr-HR"/>
        </w:rPr>
        <w:t>Ocjenjujući ovaj stečajni postupak</w:t>
      </w:r>
      <w:r>
        <w:rPr>
          <w:lang w:eastAsia="hr-HR"/>
        </w:rPr>
        <w:t xml:space="preserve"> prosječno</w:t>
      </w:r>
      <w:r w:rsidRPr="00A72458">
        <w:rPr>
          <w:lang w:eastAsia="hr-HR"/>
        </w:rPr>
        <w:t xml:space="preserve"> složenim te uzimajući u obzir količinu i vrstu obavljenog posla, ovaj sud ocjenjuje da </w:t>
      </w:r>
      <w:r>
        <w:rPr>
          <w:lang w:eastAsia="hr-HR"/>
        </w:rPr>
        <w:t>je</w:t>
      </w:r>
      <w:r w:rsidR="004F6E90" w:rsidRPr="00D60227">
        <w:rPr>
          <w:lang w:eastAsia="hr-HR"/>
        </w:rPr>
        <w:t>, a temeljem odredbe čl. 5</w:t>
      </w:r>
      <w:r w:rsidR="00F225C2" w:rsidRPr="00D60227">
        <w:rPr>
          <w:lang w:eastAsia="hr-HR"/>
        </w:rPr>
        <w:t xml:space="preserve">. </w:t>
      </w:r>
      <w:r w:rsidR="004F6E90" w:rsidRPr="00D60227">
        <w:rPr>
          <w:lang w:eastAsia="hr-HR"/>
        </w:rPr>
        <w:t xml:space="preserve">u vezi s odredbom čl. 7. Uredbe </w:t>
      </w:r>
      <w:r w:rsidR="00F225C2" w:rsidRPr="00D60227">
        <w:rPr>
          <w:lang w:eastAsia="hr-HR"/>
        </w:rPr>
        <w:t xml:space="preserve">stečajnom upravitelju </w:t>
      </w:r>
      <w:r w:rsidR="0099796E">
        <w:rPr>
          <w:lang w:eastAsia="hr-HR"/>
        </w:rPr>
        <w:t>Ivanu Eteroviću</w:t>
      </w:r>
      <w:r w:rsidR="00F225C2" w:rsidRPr="00D60227">
        <w:rPr>
          <w:lang w:eastAsia="hr-HR"/>
        </w:rPr>
        <w:t xml:space="preserve"> za unovčen</w:t>
      </w:r>
      <w:r w:rsidR="0099796E">
        <w:rPr>
          <w:lang w:eastAsia="hr-HR"/>
        </w:rPr>
        <w:t xml:space="preserve">je imovine u ukupnom iznosu od </w:t>
      </w:r>
      <w:r w:rsidR="008271B2">
        <w:rPr>
          <w:lang w:eastAsia="hr-HR"/>
        </w:rPr>
        <w:t>368.807,91</w:t>
      </w:r>
      <w:r w:rsidR="00F225C2" w:rsidRPr="00D60227">
        <w:rPr>
          <w:lang w:eastAsia="hr-HR"/>
        </w:rPr>
        <w:t xml:space="preserve"> kn i obavljeni rad od </w:t>
      </w:r>
      <w:r w:rsidR="004F6E90" w:rsidRPr="00D60227">
        <w:rPr>
          <w:lang w:eastAsia="hr-HR"/>
        </w:rPr>
        <w:t>imenovanja</w:t>
      </w:r>
      <w:r w:rsidR="00F225C2" w:rsidRPr="00D60227">
        <w:rPr>
          <w:lang w:eastAsia="hr-HR"/>
        </w:rPr>
        <w:t xml:space="preserve"> </w:t>
      </w:r>
      <w:r>
        <w:rPr>
          <w:lang w:eastAsia="hr-HR"/>
        </w:rPr>
        <w:t>primjereno odrediti bruto nagradu</w:t>
      </w:r>
      <w:r w:rsidR="00F225C2" w:rsidRPr="00D60227">
        <w:rPr>
          <w:lang w:eastAsia="hr-HR"/>
        </w:rPr>
        <w:t xml:space="preserve"> </w:t>
      </w:r>
      <w:r w:rsidR="007E12DC">
        <w:rPr>
          <w:lang w:eastAsia="hr-HR"/>
        </w:rPr>
        <w:t>prema sl</w:t>
      </w:r>
      <w:r w:rsidR="00EE2C70">
        <w:rPr>
          <w:lang w:eastAsia="hr-HR"/>
        </w:rPr>
        <w:t>jedećoj tablici:</w:t>
      </w:r>
    </w:p>
    <w:p w:rsidRDefault="00A72458" w:rsidP="00A72458" w:rsidR="00A72458">
      <w:pPr>
        <w:spacing w:before="30"/>
        <w:ind w:firstLine="709"/>
        <w:jc w:val="both"/>
        <w:rPr>
          <w:lang w:eastAsia="hr-HR"/>
        </w:rPr>
      </w:pPr>
    </w:p>
    <w:tbl>
      <w:tblPr>
        <w:tblStyle w:val="Reetkatablice"/>
        <w:tblW w:type="dxa" w:w="9768"/>
        <w:tblLook w:val="04A0" w:noVBand="1" w:noHBand="0" w:lastColumn="0" w:firstColumn="1" w:lastRow="0" w:firstRow="1"/>
      </w:tblPr>
      <w:tblGrid>
        <w:gridCol w:w="1976"/>
        <w:gridCol w:w="1742"/>
        <w:gridCol w:w="613"/>
        <w:gridCol w:w="1742"/>
        <w:gridCol w:w="1942"/>
        <w:gridCol w:w="1753"/>
      </w:tblGrid>
      <w:tr w:rsidTr="00B56E30" w:rsidR="0099796E">
        <w:trPr>
          <w:trHeight w:val="244"/>
        </w:trPr>
        <w:tc>
          <w:tcPr>
            <w:tcW w:type="auto" w:w="0"/>
            <w:gridSpan w:val="4"/>
            <w:hideMark/>
          </w:tcPr>
          <w:p w:rsidRDefault="0099796E" w:rsidR="0099796E">
            <w:pPr>
              <w:pStyle w:val="t-9-8-bez-uvl"/>
              <w:jc w:val="center"/>
            </w:pPr>
            <w:r>
              <w:t>Vrijednost unovčene stečajne mase u kunama</w:t>
            </w:r>
          </w:p>
        </w:tc>
        <w:tc>
          <w:tcPr>
            <w:tcW w:type="auto" w:w="0"/>
            <w:hideMark/>
          </w:tcPr>
          <w:p w:rsidRDefault="0099796E" w:rsidR="0099796E">
            <w:pPr>
              <w:pStyle w:val="t-9-8-bez-uvl"/>
              <w:jc w:val="center"/>
            </w:pPr>
            <w:r>
              <w:t>Nagrada u %</w:t>
            </w:r>
          </w:p>
        </w:tc>
        <w:tc>
          <w:tcPr>
            <w:tcW w:type="dxa" w:w="1753"/>
          </w:tcPr>
          <w:p w:rsidRDefault="00B94D51" w:rsidR="0099796E">
            <w:pPr>
              <w:pStyle w:val="t-9-8-bez-uvl"/>
              <w:jc w:val="center"/>
            </w:pPr>
            <w:r>
              <w:t>Iznos nagrade</w:t>
            </w:r>
          </w:p>
        </w:tc>
      </w:tr>
      <w:tr w:rsidTr="00B56E30" w:rsidR="0099796E">
        <w:trPr>
          <w:trHeight w:val="244"/>
        </w:trPr>
        <w:tc>
          <w:tcPr>
            <w:tcW w:type="auto" w:w="0"/>
            <w:hideMark/>
          </w:tcPr>
          <w:p w:rsidRDefault="0099796E" w:rsidR="0099796E"/>
        </w:tc>
        <w:tc>
          <w:tcPr>
            <w:tcW w:type="auto" w:w="0"/>
            <w:hideMark/>
          </w:tcPr>
          <w:p w:rsidRDefault="0099796E" w:rsidR="0099796E">
            <w:pPr>
              <w:jc w:val="center"/>
            </w:pPr>
          </w:p>
        </w:tc>
        <w:tc>
          <w:tcPr>
            <w:tcW w:type="auto" w:w="0"/>
            <w:hideMark/>
          </w:tcPr>
          <w:p w:rsidRDefault="0099796E" w:rsidR="0099796E">
            <w:pPr>
              <w:pStyle w:val="t-9-8-bez-uvl"/>
              <w:jc w:val="center"/>
            </w:pPr>
            <w:r>
              <w:t>do</w:t>
            </w:r>
          </w:p>
        </w:tc>
        <w:tc>
          <w:tcPr>
            <w:tcW w:type="auto" w:w="0"/>
            <w:hideMark/>
          </w:tcPr>
          <w:p w:rsidRDefault="0099796E" w:rsidR="0099796E">
            <w:pPr>
              <w:pStyle w:val="t-9-8-bez-uvl"/>
              <w:jc w:val="center"/>
            </w:pPr>
            <w:r>
              <w:t>100.000,00</w:t>
            </w:r>
          </w:p>
        </w:tc>
        <w:tc>
          <w:tcPr>
            <w:tcW w:type="auto" w:w="0"/>
            <w:hideMark/>
          </w:tcPr>
          <w:p w:rsidRDefault="0099796E" w:rsidR="0099796E">
            <w:pPr>
              <w:pStyle w:val="t-9-8-bez-uvl"/>
              <w:jc w:val="center"/>
            </w:pPr>
            <w:r>
              <w:t>16</w:t>
            </w:r>
          </w:p>
        </w:tc>
        <w:tc>
          <w:tcPr>
            <w:tcW w:type="dxa" w:w="1753"/>
          </w:tcPr>
          <w:p w:rsidRDefault="0099796E" w:rsidR="0099796E">
            <w:pPr>
              <w:pStyle w:val="t-9-8-bez-uvl"/>
              <w:jc w:val="center"/>
            </w:pPr>
            <w:r>
              <w:t>16.000,00</w:t>
            </w:r>
          </w:p>
        </w:tc>
      </w:tr>
      <w:tr w:rsidTr="00B56E30" w:rsidR="0099796E">
        <w:trPr>
          <w:trHeight w:val="244"/>
        </w:trPr>
        <w:tc>
          <w:tcPr>
            <w:tcW w:type="auto" w:w="0"/>
            <w:hideMark/>
          </w:tcPr>
          <w:p w:rsidRDefault="0099796E" w:rsidR="0099796E">
            <w:pPr>
              <w:pStyle w:val="t-9-8-bez-uvl"/>
            </w:pPr>
            <w:r>
              <w:t>na razliku od</w:t>
            </w:r>
          </w:p>
        </w:tc>
        <w:tc>
          <w:tcPr>
            <w:tcW w:type="auto" w:w="0"/>
            <w:hideMark/>
          </w:tcPr>
          <w:p w:rsidRDefault="0099796E" w:rsidR="0099796E">
            <w:pPr>
              <w:pStyle w:val="t-9-8-bez-uvl"/>
              <w:jc w:val="center"/>
            </w:pPr>
            <w:r>
              <w:t xml:space="preserve">100.000,01 </w:t>
            </w:r>
          </w:p>
        </w:tc>
        <w:tc>
          <w:tcPr>
            <w:tcW w:type="auto" w:w="0"/>
            <w:hideMark/>
          </w:tcPr>
          <w:p w:rsidRDefault="0099796E" w:rsidR="0099796E">
            <w:pPr>
              <w:pStyle w:val="t-9-8-bez-uvl"/>
              <w:jc w:val="center"/>
            </w:pPr>
            <w:r>
              <w:t>do</w:t>
            </w:r>
          </w:p>
        </w:tc>
        <w:tc>
          <w:tcPr>
            <w:tcW w:type="auto" w:w="0"/>
            <w:hideMark/>
          </w:tcPr>
          <w:p w:rsidRDefault="0099796E" w:rsidR="0099796E">
            <w:pPr>
              <w:pStyle w:val="t-9-8-bez-uvl"/>
              <w:jc w:val="center"/>
            </w:pPr>
            <w:r>
              <w:t>300.000,00</w:t>
            </w:r>
          </w:p>
        </w:tc>
        <w:tc>
          <w:tcPr>
            <w:tcW w:type="auto" w:w="0"/>
            <w:hideMark/>
          </w:tcPr>
          <w:p w:rsidRDefault="0099796E" w:rsidR="0099796E">
            <w:pPr>
              <w:pStyle w:val="t-9-8-bez-uvl"/>
              <w:jc w:val="center"/>
            </w:pPr>
            <w:r>
              <w:t>12</w:t>
            </w:r>
          </w:p>
        </w:tc>
        <w:tc>
          <w:tcPr>
            <w:tcW w:type="dxa" w:w="1753"/>
          </w:tcPr>
          <w:p w:rsidRDefault="0099796E" w:rsidR="0099796E">
            <w:pPr>
              <w:pStyle w:val="t-9-8-bez-uvl"/>
              <w:jc w:val="center"/>
            </w:pPr>
            <w:r>
              <w:t>24.000,00</w:t>
            </w:r>
          </w:p>
        </w:tc>
      </w:tr>
      <w:tr w:rsidTr="00B56E30" w:rsidR="0099796E">
        <w:trPr>
          <w:trHeight w:val="244"/>
        </w:trPr>
        <w:tc>
          <w:tcPr>
            <w:tcW w:type="auto" w:w="0"/>
            <w:hideMark/>
          </w:tcPr>
          <w:p w:rsidRDefault="0099796E" w:rsidR="0099796E">
            <w:pPr>
              <w:pStyle w:val="t-9-8-bez-uvl"/>
            </w:pPr>
            <w:r>
              <w:t>na razliku od</w:t>
            </w:r>
          </w:p>
        </w:tc>
        <w:tc>
          <w:tcPr>
            <w:tcW w:type="auto" w:w="0"/>
            <w:hideMark/>
          </w:tcPr>
          <w:p w:rsidRDefault="0099796E" w:rsidR="0099796E">
            <w:pPr>
              <w:pStyle w:val="t-9-8-bez-uvl"/>
              <w:jc w:val="center"/>
            </w:pPr>
            <w:r>
              <w:t>300.000,01</w:t>
            </w:r>
          </w:p>
        </w:tc>
        <w:tc>
          <w:tcPr>
            <w:tcW w:type="auto" w:w="0"/>
            <w:hideMark/>
          </w:tcPr>
          <w:p w:rsidRDefault="0099796E" w:rsidR="0099796E">
            <w:pPr>
              <w:pStyle w:val="t-9-8-bez-uvl"/>
              <w:jc w:val="center"/>
            </w:pPr>
            <w:r>
              <w:t>do</w:t>
            </w:r>
          </w:p>
        </w:tc>
        <w:tc>
          <w:tcPr>
            <w:tcW w:type="auto" w:w="0"/>
            <w:hideMark/>
          </w:tcPr>
          <w:p w:rsidRDefault="0099796E" w:rsidR="0099796E">
            <w:pPr>
              <w:pStyle w:val="t-9-8-bez-uvl"/>
              <w:jc w:val="center"/>
            </w:pPr>
            <w:r>
              <w:t>500.000,00</w:t>
            </w:r>
          </w:p>
        </w:tc>
        <w:tc>
          <w:tcPr>
            <w:tcW w:type="auto" w:w="0"/>
            <w:hideMark/>
          </w:tcPr>
          <w:p w:rsidRDefault="0099796E" w:rsidR="0099796E">
            <w:pPr>
              <w:pStyle w:val="t-9-8-bez-uvl"/>
              <w:jc w:val="center"/>
            </w:pPr>
            <w:r>
              <w:t>10</w:t>
            </w:r>
          </w:p>
        </w:tc>
        <w:tc>
          <w:tcPr>
            <w:tcW w:type="dxa" w:w="1753"/>
          </w:tcPr>
          <w:p w:rsidRDefault="008271B2" w:rsidR="0099796E">
            <w:pPr>
              <w:pStyle w:val="t-9-8-bez-uvl"/>
              <w:jc w:val="center"/>
            </w:pPr>
            <w:r>
              <w:t>6.880,79</w:t>
            </w:r>
          </w:p>
        </w:tc>
      </w:tr>
    </w:tbl>
    <w:p w:rsidRDefault="00F225C2" w:rsidP="00446866" w:rsidR="0099796E">
      <w:pPr>
        <w:spacing w:before="120"/>
        <w:jc w:val="both"/>
        <w:rPr>
          <w:lang w:eastAsia="hr-HR"/>
        </w:rPr>
      </w:pPr>
      <w:r w:rsidRPr="00012789">
        <w:rPr>
          <w:lang w:eastAsia="hr-HR"/>
        </w:rPr>
        <w:t xml:space="preserve">odnosno sveukupno </w:t>
      </w:r>
      <w:r w:rsidR="008271B2">
        <w:rPr>
          <w:lang w:eastAsia="hr-HR"/>
        </w:rPr>
        <w:t>46.880,79</w:t>
      </w:r>
      <w:r w:rsidR="00B94D51" w:rsidRPr="00012789">
        <w:rPr>
          <w:lang w:eastAsia="hr-HR"/>
        </w:rPr>
        <w:t xml:space="preserve"> kn </w:t>
      </w:r>
      <w:r w:rsidR="004F6E90" w:rsidRPr="00012789">
        <w:rPr>
          <w:lang w:eastAsia="hr-HR"/>
        </w:rPr>
        <w:t>brutto</w:t>
      </w:r>
      <w:r w:rsidR="001A2855" w:rsidRPr="00012789">
        <w:rPr>
          <w:lang w:eastAsia="hr-HR"/>
        </w:rPr>
        <w:t xml:space="preserve"> </w:t>
      </w:r>
      <w:r w:rsidRPr="00012789">
        <w:rPr>
          <w:lang w:eastAsia="hr-HR"/>
        </w:rPr>
        <w:t>(</w:t>
      </w:r>
      <w:r w:rsidR="00B94D51" w:rsidRPr="00012789">
        <w:rPr>
          <w:lang w:eastAsia="hr-HR"/>
        </w:rPr>
        <w:t xml:space="preserve">16.000,00 kn + 24.000,00 kn + </w:t>
      </w:r>
      <w:r w:rsidR="008271B2">
        <w:rPr>
          <w:lang w:eastAsia="hr-HR"/>
        </w:rPr>
        <w:t>6.880,79 kn</w:t>
      </w:r>
      <w:r w:rsidRPr="00012789">
        <w:rPr>
          <w:lang w:eastAsia="hr-HR"/>
        </w:rPr>
        <w:t>).</w:t>
      </w:r>
    </w:p>
    <w:p w:rsidRDefault="00F225C2" w:rsidP="00446866" w:rsidR="00F225C2" w:rsidRPr="00D60227">
      <w:pPr>
        <w:spacing w:before="200"/>
        <w:ind w:firstLine="720"/>
        <w:jc w:val="both"/>
        <w:rPr>
          <w:lang w:eastAsia="hr-HR"/>
        </w:rPr>
      </w:pPr>
      <w:r w:rsidRPr="00D60227">
        <w:rPr>
          <w:lang w:eastAsia="hr-HR"/>
        </w:rPr>
        <w:t>Slijedom navedenog, a temeljem odredbe članka 94. stavka 1. SZ-a u vezi s člankom 441. SZ-a i s</w:t>
      </w:r>
      <w:r w:rsidR="004F6E90" w:rsidRPr="00D60227">
        <w:rPr>
          <w:lang w:eastAsia="hr-HR"/>
        </w:rPr>
        <w:t>ukladno članku 7. Uredbe</w:t>
      </w:r>
      <w:r w:rsidRPr="00D60227">
        <w:rPr>
          <w:lang w:eastAsia="hr-HR"/>
        </w:rPr>
        <w:t xml:space="preserve"> odlučeno je kao u iz</w:t>
      </w:r>
      <w:r w:rsidR="006B27E9" w:rsidRPr="00D60227">
        <w:rPr>
          <w:lang w:eastAsia="hr-HR"/>
        </w:rPr>
        <w:t>reci ovog rješenja</w:t>
      </w:r>
      <w:r w:rsidRPr="00D60227">
        <w:rPr>
          <w:lang w:eastAsia="hr-HR"/>
        </w:rPr>
        <w:t>.</w:t>
      </w:r>
    </w:p>
    <w:p w:rsidRDefault="00F225C2" w:rsidP="00F225C2" w:rsidR="00F225C2">
      <w:pPr>
        <w:jc w:val="both"/>
      </w:pPr>
    </w:p>
    <w:p w:rsidRDefault="008271B2" w:rsidP="00F225C2" w:rsidR="001F3454" w:rsidRPr="008477E4">
      <w:pPr>
        <w:jc w:val="center"/>
        <w:rPr>
          <w:b/>
          <w:bCs/>
        </w:rPr>
      </w:pPr>
      <w:r>
        <w:t>U Splitu</w:t>
      </w:r>
      <w:r w:rsidR="008477E4" w:rsidRPr="008477E4">
        <w:t xml:space="preserve"> </w:t>
      </w:r>
      <w:r>
        <w:t>24. svibnja 2018</w:t>
      </w:r>
      <w:r w:rsidR="001F3454" w:rsidRPr="008477E4">
        <w:t xml:space="preserve">. </w:t>
      </w:r>
    </w:p>
    <w:p w:rsidRDefault="001F3454" w:rsidP="001F3454" w:rsidR="001F3454">
      <w:pPr>
        <w:jc w:val="center"/>
      </w:pPr>
    </w:p>
    <w:p w:rsidRDefault="008271B2" w:rsidP="001F3454" w:rsidR="001F3454">
      <w:pPr>
        <w:ind w:left="6372"/>
        <w:jc w:val="center"/>
      </w:pPr>
      <w:r>
        <w:t>Sutkinja</w:t>
      </w:r>
    </w:p>
    <w:p w:rsidRDefault="008271B2" w:rsidP="001F3454" w:rsidR="001F3454">
      <w:pPr>
        <w:ind w:left="6372"/>
        <w:jc w:val="center"/>
      </w:pPr>
      <w:r>
        <w:t>Ana Golub Gruić</w:t>
      </w:r>
    </w:p>
    <w:p w:rsidRDefault="001F3454" w:rsidP="001F3454" w:rsidR="001F3454">
      <w:pPr>
        <w:jc w:val="both"/>
      </w:pPr>
    </w:p>
    <w:p w:rsidRDefault="008271B2" w:rsidP="001F3454" w:rsidR="001F3454">
      <w:pPr>
        <w:jc w:val="both"/>
      </w:pPr>
      <w:r>
        <w:t>Uputa o pravnom lijeku</w:t>
      </w:r>
      <w:r w:rsidR="001F3454">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1F3454" w:rsidP="001F3454" w:rsidR="001F3454">
      <w:pPr>
        <w:jc w:val="both"/>
      </w:pPr>
    </w:p>
    <w:p w:rsidRDefault="001F3454" w:rsidP="001F3454" w:rsidR="001F3454">
      <w:pPr>
        <w:jc w:val="both"/>
      </w:pPr>
      <w:r>
        <w:t>D</w:t>
      </w:r>
      <w:r w:rsidR="008271B2">
        <w:t>na</w:t>
      </w:r>
      <w:r>
        <w:t>:</w:t>
      </w:r>
    </w:p>
    <w:p w:rsidRDefault="001F3454" w:rsidP="001F3454" w:rsidR="001F3454">
      <w:pPr>
        <w:jc w:val="both"/>
      </w:pPr>
      <w:r>
        <w:t xml:space="preserve">- </w:t>
      </w:r>
      <w:r w:rsidR="00F225C2">
        <w:t xml:space="preserve">stečajni upravitelj </w:t>
      </w:r>
      <w:r w:rsidR="0099796E">
        <w:t>Ivan Eterović</w:t>
      </w:r>
    </w:p>
    <w:p w:rsidRDefault="00974DF9" w:rsidP="001F3454" w:rsidR="001F3454">
      <w:pPr>
        <w:jc w:val="both"/>
      </w:pPr>
      <w:r>
        <w:t xml:space="preserve">- </w:t>
      </w:r>
      <w:r w:rsidR="001F3454">
        <w:t>mrežna stranica e-Oglasna ploča sudova</w:t>
      </w:r>
    </w:p>
    <w:p w:rsidRDefault="001F3454" w:rsidP="00446866" w:rsidR="009A244D" w:rsidRPr="001F3454">
      <w:pPr>
        <w:jc w:val="both"/>
      </w:pPr>
      <w:r>
        <w:t>- u spis</w:t>
      </w:r>
    </w:p>
    <w:sectPr w:rsidSect="007E12DC" w:rsidR="009A244D" w:rsidRPr="001F3454">
      <w:headerReference w:type="even" r:id="rId11"/>
      <w:headerReference w:type="default" r:id="rId12"/>
      <w:footerReference w:type="even" r:id="rId13"/>
      <w:footerReference w:type="default" r:id="rId14"/>
      <w:headerReference w:type="first" r:id="rId15"/>
      <w:footerReference w:type="first" r:id="rId16"/>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6F0" w:rsidR="001456F0">
      <w:r>
        <w:separator/>
      </w:r>
    </w:p>
  </w:endnote>
  <w:endnote w:id="0" w:type="continuationSeparator">
    <w:p w:rsidRDefault="001456F0" w:rsidR="001456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71B2" w:rsidR="008271B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C48" w:rsidR="00B44C48">
    <w:pPr>
      <w:pStyle w:val="Podnoje"/>
      <w:jc w:val="center"/>
    </w:pPr>
  </w:p>
  <w:p w:rsidRDefault="00B44C48" w:rsidR="00B44C48">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71B2" w:rsidR="008271B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6F0" w:rsidR="001456F0">
      <w:r>
        <w:separator/>
      </w:r>
    </w:p>
  </w:footnote>
  <w:footnote w:id="0" w:type="continuationSeparator">
    <w:p w:rsidRDefault="001456F0" w:rsidR="001456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768F" w:rsidP="00107B51" w:rsidR="00B44C48">
    <w:pPr>
      <w:pStyle w:val="Zaglavlje"/>
      <w:framePr w:y="1" w:xAlign="center" w:vAnchor="text" w:hAnchor="margin" w:wrap="around"/>
      <w:rPr>
        <w:rStyle w:val="Brojstranice"/>
      </w:rPr>
    </w:pPr>
    <w:r>
      <w:rPr>
        <w:rStyle w:val="Brojstranice"/>
      </w:rPr>
      <w:fldChar w:fldCharType="begin"/>
    </w:r>
    <w:r w:rsidR="00B44C48">
      <w:rPr>
        <w:rStyle w:val="Brojstranice"/>
      </w:rPr>
      <w:instrText xml:space="preserve">PAGE  </w:instrText>
    </w:r>
    <w:r>
      <w:rPr>
        <w:rStyle w:val="Brojstranice"/>
      </w:rPr>
      <w:fldChar w:fldCharType="separate"/>
    </w:r>
    <w:r w:rsidR="00B44C48">
      <w:rPr>
        <w:rStyle w:val="Brojstranice"/>
        <w:noProof/>
      </w:rPr>
      <w:t>3</w:t>
    </w:r>
    <w:r>
      <w:rPr>
        <w:rStyle w:val="Brojstranice"/>
      </w:rPr>
      <w:fldChar w:fldCharType="end"/>
    </w:r>
  </w:p>
  <w:p w:rsidRDefault="00B44C48" w:rsidP="00D42569" w:rsidR="00B44C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0682220"/>
      <w:docPartObj>
        <w:docPartGallery w:val="Page Numbers (Top of Page)"/>
        <w:docPartUnique/>
      </w:docPartObj>
    </w:sdtPr>
    <w:sdtEndPr/>
    <w:sdtContent>
      <w:p w:rsidRDefault="00C2768F" w:rsidP="008271B2" w:rsidR="00D55952">
        <w:pPr>
          <w:pStyle w:val="Zaglavlje"/>
          <w:ind w:firstLine="720"/>
          <w:jc w:val="right"/>
        </w:pPr>
        <w:r>
          <w:fldChar w:fldCharType="begin"/>
        </w:r>
        <w:r w:rsidR="00D55952">
          <w:instrText>PAGE   \* MERGEFORMAT</w:instrText>
        </w:r>
        <w:r>
          <w:fldChar w:fldCharType="separate"/>
        </w:r>
        <w:r w:rsidR="00A3692A">
          <w:rPr>
            <w:noProof/>
          </w:rPr>
          <w:t>2</w:t>
        </w:r>
        <w:r>
          <w:fldChar w:fldCharType="end"/>
        </w:r>
        <w:r w:rsidR="008271B2">
          <w:tab/>
          <w:t>Poslovni broj: 11.St-116/2014</w:t>
        </w:r>
      </w:p>
    </w:sdtContent>
  </w:sdt>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71B2" w:rsidR="008271B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3F967FF"/>
    <w:multiLevelType w:val="hybridMultilevel"/>
    <w:tmpl w:val="EDAA4242"/>
    <w:lvl w:tplc="3CB65D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A787564"/>
    <w:multiLevelType w:val="hybridMultilevel"/>
    <w:tmpl w:val="7F3A4304"/>
    <w:lvl w:tplc="0E947F1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5E006DFE"/>
    <w:multiLevelType w:val="hybridMultilevel"/>
    <w:tmpl w:val="FFC496D2"/>
    <w:lvl w:tplc="0922B736" w:ilvl="0">
      <w:start w:val="1"/>
      <w:numFmt w:val="bullet"/>
      <w:lvlText w:val=""/>
      <w:lvlJc w:val="left"/>
      <w:pPr>
        <w:ind w:hanging="360" w:left="783"/>
      </w:pPr>
      <w:rPr>
        <w:rFonts w:hAnsi="Symbol" w:ascii="Symbol" w:hint="default"/>
      </w:rPr>
    </w:lvl>
    <w:lvl w:tentative="true" w:tplc="041A0003" w:ilvl="1">
      <w:start w:val="1"/>
      <w:numFmt w:val="bullet"/>
      <w:lvlText w:val="o"/>
      <w:lvlJc w:val="left"/>
      <w:pPr>
        <w:ind w:hanging="360" w:left="1503"/>
      </w:pPr>
      <w:rPr>
        <w:rFonts w:cs="Courier New" w:hAnsi="Courier New" w:ascii="Courier New" w:hint="default"/>
      </w:rPr>
    </w:lvl>
    <w:lvl w:tentative="true" w:tplc="041A0005" w:ilvl="2">
      <w:start w:val="1"/>
      <w:numFmt w:val="bullet"/>
      <w:lvlText w:val=""/>
      <w:lvlJc w:val="left"/>
      <w:pPr>
        <w:ind w:hanging="360" w:left="2223"/>
      </w:pPr>
      <w:rPr>
        <w:rFonts w:hAnsi="Wingdings" w:ascii="Wingdings" w:hint="default"/>
      </w:rPr>
    </w:lvl>
    <w:lvl w:tentative="true" w:tplc="041A0001" w:ilvl="3">
      <w:start w:val="1"/>
      <w:numFmt w:val="bullet"/>
      <w:lvlText w:val=""/>
      <w:lvlJc w:val="left"/>
      <w:pPr>
        <w:ind w:hanging="360" w:left="2943"/>
      </w:pPr>
      <w:rPr>
        <w:rFonts w:hAnsi="Symbol" w:ascii="Symbol" w:hint="default"/>
      </w:rPr>
    </w:lvl>
    <w:lvl w:tentative="true" w:tplc="041A0003" w:ilvl="4">
      <w:start w:val="1"/>
      <w:numFmt w:val="bullet"/>
      <w:lvlText w:val="o"/>
      <w:lvlJc w:val="left"/>
      <w:pPr>
        <w:ind w:hanging="360" w:left="3663"/>
      </w:pPr>
      <w:rPr>
        <w:rFonts w:cs="Courier New" w:hAnsi="Courier New" w:ascii="Courier New" w:hint="default"/>
      </w:rPr>
    </w:lvl>
    <w:lvl w:tentative="true" w:tplc="041A0005" w:ilvl="5">
      <w:start w:val="1"/>
      <w:numFmt w:val="bullet"/>
      <w:lvlText w:val=""/>
      <w:lvlJc w:val="left"/>
      <w:pPr>
        <w:ind w:hanging="360" w:left="4383"/>
      </w:pPr>
      <w:rPr>
        <w:rFonts w:hAnsi="Wingdings" w:ascii="Wingdings" w:hint="default"/>
      </w:rPr>
    </w:lvl>
    <w:lvl w:tentative="true" w:tplc="041A0001" w:ilvl="6">
      <w:start w:val="1"/>
      <w:numFmt w:val="bullet"/>
      <w:lvlText w:val=""/>
      <w:lvlJc w:val="left"/>
      <w:pPr>
        <w:ind w:hanging="360" w:left="5103"/>
      </w:pPr>
      <w:rPr>
        <w:rFonts w:hAnsi="Symbol" w:ascii="Symbol" w:hint="default"/>
      </w:rPr>
    </w:lvl>
    <w:lvl w:tentative="true" w:tplc="041A0003" w:ilvl="7">
      <w:start w:val="1"/>
      <w:numFmt w:val="bullet"/>
      <w:lvlText w:val="o"/>
      <w:lvlJc w:val="left"/>
      <w:pPr>
        <w:ind w:hanging="360" w:left="5823"/>
      </w:pPr>
      <w:rPr>
        <w:rFonts w:cs="Courier New" w:hAnsi="Courier New" w:ascii="Courier New" w:hint="default"/>
      </w:rPr>
    </w:lvl>
    <w:lvl w:tentative="true" w:tplc="041A0005" w:ilvl="8">
      <w:start w:val="1"/>
      <w:numFmt w:val="bullet"/>
      <w:lvlText w:val=""/>
      <w:lvlJc w:val="left"/>
      <w:pPr>
        <w:ind w:hanging="360" w:left="6543"/>
      </w:pPr>
      <w:rPr>
        <w:rFonts w:hAnsi="Wingdings" w:ascii="Wingdings" w:hint="default"/>
      </w:rPr>
    </w:lvl>
  </w:abstractNum>
  <w:abstractNum w:abstractNumId="12">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66ED62F0"/>
    <w:multiLevelType w:val="hybridMultilevel"/>
    <w:tmpl w:val="15F80876"/>
    <w:lvl w:tplc="2A9612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FCB1C1C"/>
    <w:multiLevelType w:val="hybridMultilevel"/>
    <w:tmpl w:val="3C9A5840"/>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1F9330C"/>
    <w:multiLevelType w:val="hybridMultilevel"/>
    <w:tmpl w:val="6F94F844"/>
    <w:lvl w:tplc="1B74A8B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abstractNum w:abstractNumId="18">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0"/>
  </w:num>
  <w:num w:numId="3">
    <w:abstractNumId w:val="4"/>
  </w:num>
  <w:num w:numId="4">
    <w:abstractNumId w:val="2"/>
  </w:num>
  <w:num w:numId="5">
    <w:abstractNumId w:val="12"/>
  </w:num>
  <w:num w:numId="6">
    <w:abstractNumId w:val="16"/>
  </w:num>
  <w:num w:numId="7">
    <w:abstractNumId w:val="6"/>
  </w:num>
  <w:num w:numId="8">
    <w:abstractNumId w:val="10"/>
  </w:num>
  <w:num w:numId="9">
    <w:abstractNumId w:val="1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18"/>
  </w:num>
  <w:num w:numId="14">
    <w:abstractNumId w:val="1"/>
  </w:num>
  <w:num w:numId="15">
    <w:abstractNumId w:val="13"/>
  </w:num>
  <w:num w:numId="16">
    <w:abstractNumId w:val="8"/>
  </w:num>
  <w:num w:numId="17">
    <w:abstractNumId w:val="5"/>
  </w:num>
  <w:num w:numId="18">
    <w:abstractNumId w:val="14"/>
  </w:num>
  <w:num w:numId="19">
    <w:abstractNumId w:val="11"/>
  </w:num>
  <w:num w:numId="20">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noPunctuationKerning/>
  <w:characterSpacingControl w:val="doNotCompress"/>
  <w:savePreviewPicture/>
  <w:hdrShapeDefaults>
    <o:shapedefaults v:ext="edit" spidmax="1679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789"/>
    <w:rsid w:val="00012A13"/>
    <w:rsid w:val="0001363B"/>
    <w:rsid w:val="0001426E"/>
    <w:rsid w:val="00014AA5"/>
    <w:rsid w:val="00015E79"/>
    <w:rsid w:val="000162DE"/>
    <w:rsid w:val="000163E5"/>
    <w:rsid w:val="00016722"/>
    <w:rsid w:val="000173CF"/>
    <w:rsid w:val="00017544"/>
    <w:rsid w:val="000175E6"/>
    <w:rsid w:val="000205F7"/>
    <w:rsid w:val="000214C4"/>
    <w:rsid w:val="00022F4D"/>
    <w:rsid w:val="0002380D"/>
    <w:rsid w:val="000240D4"/>
    <w:rsid w:val="0002531B"/>
    <w:rsid w:val="000255E7"/>
    <w:rsid w:val="000257C6"/>
    <w:rsid w:val="00025B3B"/>
    <w:rsid w:val="000261E0"/>
    <w:rsid w:val="00032998"/>
    <w:rsid w:val="00032E9F"/>
    <w:rsid w:val="00034036"/>
    <w:rsid w:val="000347FC"/>
    <w:rsid w:val="00035006"/>
    <w:rsid w:val="00035749"/>
    <w:rsid w:val="00035B03"/>
    <w:rsid w:val="0003710C"/>
    <w:rsid w:val="00040B87"/>
    <w:rsid w:val="000445BD"/>
    <w:rsid w:val="00045BB1"/>
    <w:rsid w:val="00047FDD"/>
    <w:rsid w:val="000500F6"/>
    <w:rsid w:val="000501D7"/>
    <w:rsid w:val="00050E21"/>
    <w:rsid w:val="0005125C"/>
    <w:rsid w:val="00051A1A"/>
    <w:rsid w:val="0005224C"/>
    <w:rsid w:val="0005289F"/>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5804"/>
    <w:rsid w:val="00076B08"/>
    <w:rsid w:val="00076CCC"/>
    <w:rsid w:val="0008157F"/>
    <w:rsid w:val="00081809"/>
    <w:rsid w:val="000828AD"/>
    <w:rsid w:val="0008628E"/>
    <w:rsid w:val="00086A97"/>
    <w:rsid w:val="00090486"/>
    <w:rsid w:val="00094623"/>
    <w:rsid w:val="00095690"/>
    <w:rsid w:val="00096912"/>
    <w:rsid w:val="00097B32"/>
    <w:rsid w:val="000A0BD8"/>
    <w:rsid w:val="000A0C35"/>
    <w:rsid w:val="000A27EA"/>
    <w:rsid w:val="000A36E4"/>
    <w:rsid w:val="000A41F7"/>
    <w:rsid w:val="000A4A72"/>
    <w:rsid w:val="000A522E"/>
    <w:rsid w:val="000A5494"/>
    <w:rsid w:val="000A7020"/>
    <w:rsid w:val="000A7411"/>
    <w:rsid w:val="000B00B0"/>
    <w:rsid w:val="000B3F3B"/>
    <w:rsid w:val="000B454D"/>
    <w:rsid w:val="000B5E1B"/>
    <w:rsid w:val="000C1BD6"/>
    <w:rsid w:val="000C1FD2"/>
    <w:rsid w:val="000C338F"/>
    <w:rsid w:val="000C378E"/>
    <w:rsid w:val="000C406B"/>
    <w:rsid w:val="000C4356"/>
    <w:rsid w:val="000C59B2"/>
    <w:rsid w:val="000C7270"/>
    <w:rsid w:val="000D03F2"/>
    <w:rsid w:val="000D0AE4"/>
    <w:rsid w:val="000D3AD5"/>
    <w:rsid w:val="000D51EE"/>
    <w:rsid w:val="000D5AD6"/>
    <w:rsid w:val="000D7BDC"/>
    <w:rsid w:val="000E1833"/>
    <w:rsid w:val="000E1B53"/>
    <w:rsid w:val="000E1BF5"/>
    <w:rsid w:val="000E1E4A"/>
    <w:rsid w:val="000E3D68"/>
    <w:rsid w:val="000E3E4C"/>
    <w:rsid w:val="000E4505"/>
    <w:rsid w:val="000E4B04"/>
    <w:rsid w:val="000E5F0D"/>
    <w:rsid w:val="000E7AE7"/>
    <w:rsid w:val="000F33A1"/>
    <w:rsid w:val="000F4502"/>
    <w:rsid w:val="000F4F09"/>
    <w:rsid w:val="001030CA"/>
    <w:rsid w:val="001037FC"/>
    <w:rsid w:val="00104425"/>
    <w:rsid w:val="00104B95"/>
    <w:rsid w:val="0010567E"/>
    <w:rsid w:val="0010667D"/>
    <w:rsid w:val="00107B51"/>
    <w:rsid w:val="0011181A"/>
    <w:rsid w:val="00113593"/>
    <w:rsid w:val="001142F7"/>
    <w:rsid w:val="00117983"/>
    <w:rsid w:val="00117C17"/>
    <w:rsid w:val="00127FA5"/>
    <w:rsid w:val="001303C1"/>
    <w:rsid w:val="001327D0"/>
    <w:rsid w:val="00133D16"/>
    <w:rsid w:val="00134F86"/>
    <w:rsid w:val="0013544C"/>
    <w:rsid w:val="00135A65"/>
    <w:rsid w:val="00141557"/>
    <w:rsid w:val="0014484E"/>
    <w:rsid w:val="001449FD"/>
    <w:rsid w:val="001456F0"/>
    <w:rsid w:val="00145A8D"/>
    <w:rsid w:val="001477F7"/>
    <w:rsid w:val="001479DC"/>
    <w:rsid w:val="001507F8"/>
    <w:rsid w:val="00152134"/>
    <w:rsid w:val="001526D4"/>
    <w:rsid w:val="00154219"/>
    <w:rsid w:val="0015574C"/>
    <w:rsid w:val="00157536"/>
    <w:rsid w:val="00157E27"/>
    <w:rsid w:val="00160995"/>
    <w:rsid w:val="0016129E"/>
    <w:rsid w:val="0016178B"/>
    <w:rsid w:val="00164612"/>
    <w:rsid w:val="00164685"/>
    <w:rsid w:val="00164C95"/>
    <w:rsid w:val="001661DD"/>
    <w:rsid w:val="00166990"/>
    <w:rsid w:val="00167978"/>
    <w:rsid w:val="00167FFD"/>
    <w:rsid w:val="00171359"/>
    <w:rsid w:val="001716F6"/>
    <w:rsid w:val="0017267A"/>
    <w:rsid w:val="00173062"/>
    <w:rsid w:val="0017311B"/>
    <w:rsid w:val="00173FDD"/>
    <w:rsid w:val="00174D8C"/>
    <w:rsid w:val="00175592"/>
    <w:rsid w:val="00177377"/>
    <w:rsid w:val="001775F7"/>
    <w:rsid w:val="00180B57"/>
    <w:rsid w:val="001828C8"/>
    <w:rsid w:val="0018295B"/>
    <w:rsid w:val="00182D10"/>
    <w:rsid w:val="00182F07"/>
    <w:rsid w:val="001834E5"/>
    <w:rsid w:val="00184935"/>
    <w:rsid w:val="00184ED8"/>
    <w:rsid w:val="001872DE"/>
    <w:rsid w:val="001901FD"/>
    <w:rsid w:val="00192CEC"/>
    <w:rsid w:val="001933FE"/>
    <w:rsid w:val="00194A3B"/>
    <w:rsid w:val="00194AEC"/>
    <w:rsid w:val="001952A7"/>
    <w:rsid w:val="0019797B"/>
    <w:rsid w:val="001A0A31"/>
    <w:rsid w:val="001A2855"/>
    <w:rsid w:val="001A3163"/>
    <w:rsid w:val="001A5F3C"/>
    <w:rsid w:val="001A7D13"/>
    <w:rsid w:val="001B172F"/>
    <w:rsid w:val="001B1C8A"/>
    <w:rsid w:val="001B2B68"/>
    <w:rsid w:val="001B2DEA"/>
    <w:rsid w:val="001B32F4"/>
    <w:rsid w:val="001B37C9"/>
    <w:rsid w:val="001B385B"/>
    <w:rsid w:val="001B505A"/>
    <w:rsid w:val="001B6FD9"/>
    <w:rsid w:val="001C0FB8"/>
    <w:rsid w:val="001C21CC"/>
    <w:rsid w:val="001C6455"/>
    <w:rsid w:val="001C760D"/>
    <w:rsid w:val="001C7FFE"/>
    <w:rsid w:val="001D2912"/>
    <w:rsid w:val="001D2CA5"/>
    <w:rsid w:val="001D312D"/>
    <w:rsid w:val="001D4D88"/>
    <w:rsid w:val="001D501C"/>
    <w:rsid w:val="001E0E55"/>
    <w:rsid w:val="001E1A15"/>
    <w:rsid w:val="001E26CE"/>
    <w:rsid w:val="001E3DA0"/>
    <w:rsid w:val="001E43BB"/>
    <w:rsid w:val="001E4C20"/>
    <w:rsid w:val="001E5A64"/>
    <w:rsid w:val="001E6D00"/>
    <w:rsid w:val="001E6D2C"/>
    <w:rsid w:val="001E7290"/>
    <w:rsid w:val="001F1622"/>
    <w:rsid w:val="001F1A56"/>
    <w:rsid w:val="001F28B9"/>
    <w:rsid w:val="001F3454"/>
    <w:rsid w:val="001F40F8"/>
    <w:rsid w:val="001F5DB6"/>
    <w:rsid w:val="001F6361"/>
    <w:rsid w:val="001F65A5"/>
    <w:rsid w:val="0020127D"/>
    <w:rsid w:val="00201842"/>
    <w:rsid w:val="00204FBE"/>
    <w:rsid w:val="002077D0"/>
    <w:rsid w:val="002103DD"/>
    <w:rsid w:val="00210C0F"/>
    <w:rsid w:val="002124D0"/>
    <w:rsid w:val="00212E17"/>
    <w:rsid w:val="002168A6"/>
    <w:rsid w:val="00216932"/>
    <w:rsid w:val="00222BF8"/>
    <w:rsid w:val="00223B0C"/>
    <w:rsid w:val="0022533C"/>
    <w:rsid w:val="00226039"/>
    <w:rsid w:val="0023048E"/>
    <w:rsid w:val="002322F1"/>
    <w:rsid w:val="0023485E"/>
    <w:rsid w:val="00234C39"/>
    <w:rsid w:val="00235B11"/>
    <w:rsid w:val="00236834"/>
    <w:rsid w:val="00236B2F"/>
    <w:rsid w:val="0024092C"/>
    <w:rsid w:val="0024219A"/>
    <w:rsid w:val="00243834"/>
    <w:rsid w:val="00243F76"/>
    <w:rsid w:val="002441B8"/>
    <w:rsid w:val="00244CDA"/>
    <w:rsid w:val="00244E21"/>
    <w:rsid w:val="00250F68"/>
    <w:rsid w:val="002511F1"/>
    <w:rsid w:val="002522B5"/>
    <w:rsid w:val="002529FD"/>
    <w:rsid w:val="002531A1"/>
    <w:rsid w:val="002531D3"/>
    <w:rsid w:val="00253CB0"/>
    <w:rsid w:val="00255880"/>
    <w:rsid w:val="00257B28"/>
    <w:rsid w:val="0026015C"/>
    <w:rsid w:val="002633AE"/>
    <w:rsid w:val="00263577"/>
    <w:rsid w:val="00263E5E"/>
    <w:rsid w:val="00264A29"/>
    <w:rsid w:val="002653F5"/>
    <w:rsid w:val="002657B7"/>
    <w:rsid w:val="00266702"/>
    <w:rsid w:val="00270B3D"/>
    <w:rsid w:val="00271C4D"/>
    <w:rsid w:val="0027229E"/>
    <w:rsid w:val="00272ABF"/>
    <w:rsid w:val="00273C97"/>
    <w:rsid w:val="002744B2"/>
    <w:rsid w:val="00274C24"/>
    <w:rsid w:val="00275273"/>
    <w:rsid w:val="0028021A"/>
    <w:rsid w:val="00280754"/>
    <w:rsid w:val="002809C9"/>
    <w:rsid w:val="002833A6"/>
    <w:rsid w:val="00284137"/>
    <w:rsid w:val="00284A4A"/>
    <w:rsid w:val="00286469"/>
    <w:rsid w:val="0028766F"/>
    <w:rsid w:val="002932F2"/>
    <w:rsid w:val="002946FA"/>
    <w:rsid w:val="00295286"/>
    <w:rsid w:val="00297403"/>
    <w:rsid w:val="002A1917"/>
    <w:rsid w:val="002A4D29"/>
    <w:rsid w:val="002A76DF"/>
    <w:rsid w:val="002A7B77"/>
    <w:rsid w:val="002B5327"/>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D7CF5"/>
    <w:rsid w:val="002E245E"/>
    <w:rsid w:val="002E29A6"/>
    <w:rsid w:val="002E5C3A"/>
    <w:rsid w:val="002E6067"/>
    <w:rsid w:val="002E6B45"/>
    <w:rsid w:val="002E6E24"/>
    <w:rsid w:val="002F01A5"/>
    <w:rsid w:val="002F15F1"/>
    <w:rsid w:val="002F1828"/>
    <w:rsid w:val="002F241B"/>
    <w:rsid w:val="002F2E1C"/>
    <w:rsid w:val="002F302F"/>
    <w:rsid w:val="002F4078"/>
    <w:rsid w:val="002F5400"/>
    <w:rsid w:val="002F5992"/>
    <w:rsid w:val="002F5DF7"/>
    <w:rsid w:val="002F6EA4"/>
    <w:rsid w:val="0030041D"/>
    <w:rsid w:val="00301C69"/>
    <w:rsid w:val="003026DC"/>
    <w:rsid w:val="003034CB"/>
    <w:rsid w:val="00303DE5"/>
    <w:rsid w:val="00306B18"/>
    <w:rsid w:val="00311FB3"/>
    <w:rsid w:val="00312CE2"/>
    <w:rsid w:val="00314667"/>
    <w:rsid w:val="00315AE9"/>
    <w:rsid w:val="00316894"/>
    <w:rsid w:val="00316C7F"/>
    <w:rsid w:val="003231AA"/>
    <w:rsid w:val="0032625B"/>
    <w:rsid w:val="003264C9"/>
    <w:rsid w:val="0032701E"/>
    <w:rsid w:val="003270E2"/>
    <w:rsid w:val="0032767A"/>
    <w:rsid w:val="0033056D"/>
    <w:rsid w:val="00332C3E"/>
    <w:rsid w:val="0033627C"/>
    <w:rsid w:val="003408AC"/>
    <w:rsid w:val="00341B9A"/>
    <w:rsid w:val="003435DD"/>
    <w:rsid w:val="00345958"/>
    <w:rsid w:val="003465CF"/>
    <w:rsid w:val="00354F3B"/>
    <w:rsid w:val="0036228C"/>
    <w:rsid w:val="00363685"/>
    <w:rsid w:val="00363DDB"/>
    <w:rsid w:val="00364983"/>
    <w:rsid w:val="00366040"/>
    <w:rsid w:val="00372F00"/>
    <w:rsid w:val="003739C8"/>
    <w:rsid w:val="003750F8"/>
    <w:rsid w:val="00377127"/>
    <w:rsid w:val="00377DCC"/>
    <w:rsid w:val="00380590"/>
    <w:rsid w:val="00381208"/>
    <w:rsid w:val="003822DB"/>
    <w:rsid w:val="0038352B"/>
    <w:rsid w:val="00386CCC"/>
    <w:rsid w:val="00386EF8"/>
    <w:rsid w:val="00387E5F"/>
    <w:rsid w:val="003923EF"/>
    <w:rsid w:val="00396014"/>
    <w:rsid w:val="003961A6"/>
    <w:rsid w:val="00397134"/>
    <w:rsid w:val="003A3779"/>
    <w:rsid w:val="003A38A8"/>
    <w:rsid w:val="003A3C73"/>
    <w:rsid w:val="003A3F74"/>
    <w:rsid w:val="003A4180"/>
    <w:rsid w:val="003A538B"/>
    <w:rsid w:val="003A6BD6"/>
    <w:rsid w:val="003A7032"/>
    <w:rsid w:val="003B0062"/>
    <w:rsid w:val="003B06B9"/>
    <w:rsid w:val="003B5186"/>
    <w:rsid w:val="003B6DE1"/>
    <w:rsid w:val="003B7676"/>
    <w:rsid w:val="003B76D9"/>
    <w:rsid w:val="003C33C4"/>
    <w:rsid w:val="003C442D"/>
    <w:rsid w:val="003C44AF"/>
    <w:rsid w:val="003C4B48"/>
    <w:rsid w:val="003C57A9"/>
    <w:rsid w:val="003D20CB"/>
    <w:rsid w:val="003D3C15"/>
    <w:rsid w:val="003D3F2C"/>
    <w:rsid w:val="003D4E6E"/>
    <w:rsid w:val="003D568B"/>
    <w:rsid w:val="003D5FDD"/>
    <w:rsid w:val="003E001D"/>
    <w:rsid w:val="003E1248"/>
    <w:rsid w:val="003E24B9"/>
    <w:rsid w:val="003E254F"/>
    <w:rsid w:val="003E35F7"/>
    <w:rsid w:val="003E74C2"/>
    <w:rsid w:val="003E7E54"/>
    <w:rsid w:val="003F1214"/>
    <w:rsid w:val="003F1ABC"/>
    <w:rsid w:val="003F21E3"/>
    <w:rsid w:val="003F2DAC"/>
    <w:rsid w:val="003F4653"/>
    <w:rsid w:val="003F4BF3"/>
    <w:rsid w:val="003F5212"/>
    <w:rsid w:val="003F6CEB"/>
    <w:rsid w:val="00403087"/>
    <w:rsid w:val="00403600"/>
    <w:rsid w:val="004046B2"/>
    <w:rsid w:val="0040518F"/>
    <w:rsid w:val="004078C3"/>
    <w:rsid w:val="00410912"/>
    <w:rsid w:val="0041093E"/>
    <w:rsid w:val="00412A05"/>
    <w:rsid w:val="00412BF1"/>
    <w:rsid w:val="00413218"/>
    <w:rsid w:val="00413314"/>
    <w:rsid w:val="004146C1"/>
    <w:rsid w:val="004154A4"/>
    <w:rsid w:val="00416552"/>
    <w:rsid w:val="00416CB1"/>
    <w:rsid w:val="00416E76"/>
    <w:rsid w:val="004230A7"/>
    <w:rsid w:val="004235B9"/>
    <w:rsid w:val="004242D5"/>
    <w:rsid w:val="00425D95"/>
    <w:rsid w:val="00426054"/>
    <w:rsid w:val="00427DE4"/>
    <w:rsid w:val="00432519"/>
    <w:rsid w:val="0043260D"/>
    <w:rsid w:val="00433E64"/>
    <w:rsid w:val="00433F93"/>
    <w:rsid w:val="00434AF5"/>
    <w:rsid w:val="00437161"/>
    <w:rsid w:val="004447FC"/>
    <w:rsid w:val="004454E7"/>
    <w:rsid w:val="00446866"/>
    <w:rsid w:val="00450970"/>
    <w:rsid w:val="00450B87"/>
    <w:rsid w:val="00450FC1"/>
    <w:rsid w:val="00452D24"/>
    <w:rsid w:val="0045672A"/>
    <w:rsid w:val="00460058"/>
    <w:rsid w:val="00462D07"/>
    <w:rsid w:val="00462D0F"/>
    <w:rsid w:val="00465012"/>
    <w:rsid w:val="00466EB3"/>
    <w:rsid w:val="00471190"/>
    <w:rsid w:val="00474CDC"/>
    <w:rsid w:val="00474F3D"/>
    <w:rsid w:val="0047589D"/>
    <w:rsid w:val="00475F13"/>
    <w:rsid w:val="00480D40"/>
    <w:rsid w:val="00482970"/>
    <w:rsid w:val="004855E2"/>
    <w:rsid w:val="00487283"/>
    <w:rsid w:val="00487784"/>
    <w:rsid w:val="004934BF"/>
    <w:rsid w:val="004952B7"/>
    <w:rsid w:val="00496EDF"/>
    <w:rsid w:val="004972B4"/>
    <w:rsid w:val="00497427"/>
    <w:rsid w:val="004A135B"/>
    <w:rsid w:val="004A342C"/>
    <w:rsid w:val="004A55E6"/>
    <w:rsid w:val="004A6BE4"/>
    <w:rsid w:val="004B0393"/>
    <w:rsid w:val="004B4888"/>
    <w:rsid w:val="004B491D"/>
    <w:rsid w:val="004B5140"/>
    <w:rsid w:val="004B6C94"/>
    <w:rsid w:val="004B7022"/>
    <w:rsid w:val="004B73B9"/>
    <w:rsid w:val="004C0EA6"/>
    <w:rsid w:val="004C1500"/>
    <w:rsid w:val="004C2869"/>
    <w:rsid w:val="004C482C"/>
    <w:rsid w:val="004C6343"/>
    <w:rsid w:val="004C7798"/>
    <w:rsid w:val="004C7816"/>
    <w:rsid w:val="004D07ED"/>
    <w:rsid w:val="004D2094"/>
    <w:rsid w:val="004D4B5A"/>
    <w:rsid w:val="004D5098"/>
    <w:rsid w:val="004D556D"/>
    <w:rsid w:val="004D6159"/>
    <w:rsid w:val="004D63A4"/>
    <w:rsid w:val="004D65C3"/>
    <w:rsid w:val="004D717C"/>
    <w:rsid w:val="004D71CA"/>
    <w:rsid w:val="004D72D1"/>
    <w:rsid w:val="004D7831"/>
    <w:rsid w:val="004D7CBA"/>
    <w:rsid w:val="004E16E9"/>
    <w:rsid w:val="004E2C62"/>
    <w:rsid w:val="004E3BD7"/>
    <w:rsid w:val="004E3FFC"/>
    <w:rsid w:val="004E4588"/>
    <w:rsid w:val="004E4671"/>
    <w:rsid w:val="004E7DC2"/>
    <w:rsid w:val="004F08DE"/>
    <w:rsid w:val="004F1870"/>
    <w:rsid w:val="004F58B9"/>
    <w:rsid w:val="004F694C"/>
    <w:rsid w:val="004F6E90"/>
    <w:rsid w:val="005005B3"/>
    <w:rsid w:val="005011CF"/>
    <w:rsid w:val="00502086"/>
    <w:rsid w:val="005033F9"/>
    <w:rsid w:val="005045B3"/>
    <w:rsid w:val="00504B45"/>
    <w:rsid w:val="00510358"/>
    <w:rsid w:val="0051051F"/>
    <w:rsid w:val="00510EC0"/>
    <w:rsid w:val="00512279"/>
    <w:rsid w:val="0051376B"/>
    <w:rsid w:val="00516315"/>
    <w:rsid w:val="005215CB"/>
    <w:rsid w:val="0052175D"/>
    <w:rsid w:val="00521C05"/>
    <w:rsid w:val="00522F2D"/>
    <w:rsid w:val="005232B2"/>
    <w:rsid w:val="005244C1"/>
    <w:rsid w:val="00524525"/>
    <w:rsid w:val="005248BA"/>
    <w:rsid w:val="00526C38"/>
    <w:rsid w:val="00527619"/>
    <w:rsid w:val="0053386F"/>
    <w:rsid w:val="0053576E"/>
    <w:rsid w:val="00535E17"/>
    <w:rsid w:val="00536E23"/>
    <w:rsid w:val="00541A64"/>
    <w:rsid w:val="00542307"/>
    <w:rsid w:val="00544D76"/>
    <w:rsid w:val="0054556E"/>
    <w:rsid w:val="00547550"/>
    <w:rsid w:val="00550C21"/>
    <w:rsid w:val="00551F88"/>
    <w:rsid w:val="005521EE"/>
    <w:rsid w:val="005524AC"/>
    <w:rsid w:val="00552C6B"/>
    <w:rsid w:val="00553C68"/>
    <w:rsid w:val="00553E88"/>
    <w:rsid w:val="005543F0"/>
    <w:rsid w:val="00554E9E"/>
    <w:rsid w:val="005565AF"/>
    <w:rsid w:val="005578FE"/>
    <w:rsid w:val="00560A2F"/>
    <w:rsid w:val="005616B9"/>
    <w:rsid w:val="00562549"/>
    <w:rsid w:val="005627C0"/>
    <w:rsid w:val="00563CB7"/>
    <w:rsid w:val="0056429E"/>
    <w:rsid w:val="0056450B"/>
    <w:rsid w:val="00565E8A"/>
    <w:rsid w:val="005677DA"/>
    <w:rsid w:val="00567D7D"/>
    <w:rsid w:val="00567F12"/>
    <w:rsid w:val="00576A98"/>
    <w:rsid w:val="00581BBF"/>
    <w:rsid w:val="00582B26"/>
    <w:rsid w:val="00583755"/>
    <w:rsid w:val="00584431"/>
    <w:rsid w:val="00584C9C"/>
    <w:rsid w:val="00585C92"/>
    <w:rsid w:val="00585E8A"/>
    <w:rsid w:val="00587B80"/>
    <w:rsid w:val="00591442"/>
    <w:rsid w:val="00591F7D"/>
    <w:rsid w:val="00592A03"/>
    <w:rsid w:val="0059412E"/>
    <w:rsid w:val="00594830"/>
    <w:rsid w:val="00595D3B"/>
    <w:rsid w:val="00596983"/>
    <w:rsid w:val="00597A5D"/>
    <w:rsid w:val="005A1060"/>
    <w:rsid w:val="005A108B"/>
    <w:rsid w:val="005A28E1"/>
    <w:rsid w:val="005A3CB0"/>
    <w:rsid w:val="005A3F7D"/>
    <w:rsid w:val="005A631E"/>
    <w:rsid w:val="005B49E0"/>
    <w:rsid w:val="005B564B"/>
    <w:rsid w:val="005B78B3"/>
    <w:rsid w:val="005C0845"/>
    <w:rsid w:val="005C240F"/>
    <w:rsid w:val="005C284F"/>
    <w:rsid w:val="005C4389"/>
    <w:rsid w:val="005C523E"/>
    <w:rsid w:val="005C7617"/>
    <w:rsid w:val="005D0BBF"/>
    <w:rsid w:val="005D28F0"/>
    <w:rsid w:val="005D59CD"/>
    <w:rsid w:val="005D7B11"/>
    <w:rsid w:val="005E04CD"/>
    <w:rsid w:val="005E10EA"/>
    <w:rsid w:val="005E1F9F"/>
    <w:rsid w:val="005E2759"/>
    <w:rsid w:val="005E2D26"/>
    <w:rsid w:val="005E3C0C"/>
    <w:rsid w:val="005E5129"/>
    <w:rsid w:val="005E6105"/>
    <w:rsid w:val="005E6165"/>
    <w:rsid w:val="005F081A"/>
    <w:rsid w:val="005F2BCB"/>
    <w:rsid w:val="005F4581"/>
    <w:rsid w:val="005F45E0"/>
    <w:rsid w:val="005F4BD2"/>
    <w:rsid w:val="005F6084"/>
    <w:rsid w:val="006002BE"/>
    <w:rsid w:val="00600E47"/>
    <w:rsid w:val="00602729"/>
    <w:rsid w:val="006039E2"/>
    <w:rsid w:val="00603D16"/>
    <w:rsid w:val="0060408B"/>
    <w:rsid w:val="00605CF0"/>
    <w:rsid w:val="00605DE0"/>
    <w:rsid w:val="00605E9B"/>
    <w:rsid w:val="006106C4"/>
    <w:rsid w:val="0061092D"/>
    <w:rsid w:val="00611532"/>
    <w:rsid w:val="00611D6D"/>
    <w:rsid w:val="00614A77"/>
    <w:rsid w:val="0061644C"/>
    <w:rsid w:val="00616BE6"/>
    <w:rsid w:val="006202E7"/>
    <w:rsid w:val="00620C64"/>
    <w:rsid w:val="00620CE5"/>
    <w:rsid w:val="00622316"/>
    <w:rsid w:val="006223D5"/>
    <w:rsid w:val="00622F9C"/>
    <w:rsid w:val="006231D9"/>
    <w:rsid w:val="0062371A"/>
    <w:rsid w:val="006258A1"/>
    <w:rsid w:val="00625A35"/>
    <w:rsid w:val="00625B29"/>
    <w:rsid w:val="006264AB"/>
    <w:rsid w:val="00626A9F"/>
    <w:rsid w:val="00627994"/>
    <w:rsid w:val="00627E69"/>
    <w:rsid w:val="006316CC"/>
    <w:rsid w:val="00631ABD"/>
    <w:rsid w:val="00633423"/>
    <w:rsid w:val="006339B9"/>
    <w:rsid w:val="00635FCB"/>
    <w:rsid w:val="0063619F"/>
    <w:rsid w:val="00636639"/>
    <w:rsid w:val="00637881"/>
    <w:rsid w:val="00637C2E"/>
    <w:rsid w:val="00640506"/>
    <w:rsid w:val="00643543"/>
    <w:rsid w:val="00644419"/>
    <w:rsid w:val="00645A0F"/>
    <w:rsid w:val="00646FB1"/>
    <w:rsid w:val="0064707E"/>
    <w:rsid w:val="00654426"/>
    <w:rsid w:val="006565D9"/>
    <w:rsid w:val="00661057"/>
    <w:rsid w:val="00661147"/>
    <w:rsid w:val="00661B7B"/>
    <w:rsid w:val="00662075"/>
    <w:rsid w:val="006647D9"/>
    <w:rsid w:val="0066609D"/>
    <w:rsid w:val="0066666D"/>
    <w:rsid w:val="006718FF"/>
    <w:rsid w:val="006720C7"/>
    <w:rsid w:val="00672CE6"/>
    <w:rsid w:val="0067433C"/>
    <w:rsid w:val="0067497D"/>
    <w:rsid w:val="0067528F"/>
    <w:rsid w:val="0067532C"/>
    <w:rsid w:val="0067700F"/>
    <w:rsid w:val="006771BE"/>
    <w:rsid w:val="006779D7"/>
    <w:rsid w:val="00681D5F"/>
    <w:rsid w:val="00682A53"/>
    <w:rsid w:val="006832E0"/>
    <w:rsid w:val="00683384"/>
    <w:rsid w:val="00683975"/>
    <w:rsid w:val="006840BD"/>
    <w:rsid w:val="006845C4"/>
    <w:rsid w:val="00684A7E"/>
    <w:rsid w:val="00684CA3"/>
    <w:rsid w:val="00685558"/>
    <w:rsid w:val="00685DFB"/>
    <w:rsid w:val="00686255"/>
    <w:rsid w:val="00686FDE"/>
    <w:rsid w:val="006876C4"/>
    <w:rsid w:val="00690D78"/>
    <w:rsid w:val="006919C1"/>
    <w:rsid w:val="006920ED"/>
    <w:rsid w:val="0069367A"/>
    <w:rsid w:val="00694F7C"/>
    <w:rsid w:val="0069644C"/>
    <w:rsid w:val="006972BD"/>
    <w:rsid w:val="006A23E9"/>
    <w:rsid w:val="006A2615"/>
    <w:rsid w:val="006A55EC"/>
    <w:rsid w:val="006A68D2"/>
    <w:rsid w:val="006B0B2F"/>
    <w:rsid w:val="006B0F55"/>
    <w:rsid w:val="006B1A4C"/>
    <w:rsid w:val="006B24CB"/>
    <w:rsid w:val="006B27E9"/>
    <w:rsid w:val="006B5AD3"/>
    <w:rsid w:val="006B7649"/>
    <w:rsid w:val="006C1ED1"/>
    <w:rsid w:val="006C32EB"/>
    <w:rsid w:val="006C3935"/>
    <w:rsid w:val="006C3FDA"/>
    <w:rsid w:val="006C7781"/>
    <w:rsid w:val="006D0BDD"/>
    <w:rsid w:val="006D2CBF"/>
    <w:rsid w:val="006D2D50"/>
    <w:rsid w:val="006D532E"/>
    <w:rsid w:val="006E10FE"/>
    <w:rsid w:val="006E401D"/>
    <w:rsid w:val="006E761C"/>
    <w:rsid w:val="006F2272"/>
    <w:rsid w:val="006F392B"/>
    <w:rsid w:val="006F5644"/>
    <w:rsid w:val="006F66F6"/>
    <w:rsid w:val="006F6F93"/>
    <w:rsid w:val="00700517"/>
    <w:rsid w:val="00700D61"/>
    <w:rsid w:val="007024A9"/>
    <w:rsid w:val="007031F6"/>
    <w:rsid w:val="00703408"/>
    <w:rsid w:val="00703B2B"/>
    <w:rsid w:val="00706090"/>
    <w:rsid w:val="00710676"/>
    <w:rsid w:val="00710710"/>
    <w:rsid w:val="00710967"/>
    <w:rsid w:val="00710985"/>
    <w:rsid w:val="007110DF"/>
    <w:rsid w:val="0071127D"/>
    <w:rsid w:val="007122F2"/>
    <w:rsid w:val="00712A71"/>
    <w:rsid w:val="0071364E"/>
    <w:rsid w:val="00714B2E"/>
    <w:rsid w:val="007152D4"/>
    <w:rsid w:val="00716C66"/>
    <w:rsid w:val="00717303"/>
    <w:rsid w:val="00717461"/>
    <w:rsid w:val="00717870"/>
    <w:rsid w:val="00720866"/>
    <w:rsid w:val="00720FA5"/>
    <w:rsid w:val="00724469"/>
    <w:rsid w:val="00724526"/>
    <w:rsid w:val="00725F19"/>
    <w:rsid w:val="00726E0C"/>
    <w:rsid w:val="00733454"/>
    <w:rsid w:val="007350D9"/>
    <w:rsid w:val="007356D1"/>
    <w:rsid w:val="0073697F"/>
    <w:rsid w:val="00737007"/>
    <w:rsid w:val="007376AE"/>
    <w:rsid w:val="0074164A"/>
    <w:rsid w:val="0074281F"/>
    <w:rsid w:val="00743FC6"/>
    <w:rsid w:val="007445AE"/>
    <w:rsid w:val="0075089C"/>
    <w:rsid w:val="00750A8B"/>
    <w:rsid w:val="00751A5C"/>
    <w:rsid w:val="007528E9"/>
    <w:rsid w:val="00753322"/>
    <w:rsid w:val="007539C5"/>
    <w:rsid w:val="00753B89"/>
    <w:rsid w:val="007552D9"/>
    <w:rsid w:val="00756706"/>
    <w:rsid w:val="00756730"/>
    <w:rsid w:val="0075750A"/>
    <w:rsid w:val="00757FD7"/>
    <w:rsid w:val="007600A0"/>
    <w:rsid w:val="0076092C"/>
    <w:rsid w:val="00760BFF"/>
    <w:rsid w:val="007614FC"/>
    <w:rsid w:val="00763A9A"/>
    <w:rsid w:val="00763FCD"/>
    <w:rsid w:val="007644C1"/>
    <w:rsid w:val="007647E1"/>
    <w:rsid w:val="00766324"/>
    <w:rsid w:val="0077002B"/>
    <w:rsid w:val="00770298"/>
    <w:rsid w:val="00772857"/>
    <w:rsid w:val="00772A03"/>
    <w:rsid w:val="0077346F"/>
    <w:rsid w:val="00773C52"/>
    <w:rsid w:val="00774033"/>
    <w:rsid w:val="0077560A"/>
    <w:rsid w:val="0077573F"/>
    <w:rsid w:val="007761AE"/>
    <w:rsid w:val="00777FB0"/>
    <w:rsid w:val="0078035C"/>
    <w:rsid w:val="00783D7F"/>
    <w:rsid w:val="007856F3"/>
    <w:rsid w:val="00785CE2"/>
    <w:rsid w:val="00786B8B"/>
    <w:rsid w:val="007901EE"/>
    <w:rsid w:val="0079134C"/>
    <w:rsid w:val="00791B1F"/>
    <w:rsid w:val="00791DAD"/>
    <w:rsid w:val="00794C4C"/>
    <w:rsid w:val="0079556C"/>
    <w:rsid w:val="00796A47"/>
    <w:rsid w:val="007A0C9F"/>
    <w:rsid w:val="007A2F44"/>
    <w:rsid w:val="007A3A4C"/>
    <w:rsid w:val="007A4438"/>
    <w:rsid w:val="007A5BDE"/>
    <w:rsid w:val="007A6383"/>
    <w:rsid w:val="007A6DB5"/>
    <w:rsid w:val="007A76EA"/>
    <w:rsid w:val="007B137E"/>
    <w:rsid w:val="007B2475"/>
    <w:rsid w:val="007B5000"/>
    <w:rsid w:val="007B6389"/>
    <w:rsid w:val="007B7D2C"/>
    <w:rsid w:val="007B7F03"/>
    <w:rsid w:val="007C0AD7"/>
    <w:rsid w:val="007C2E96"/>
    <w:rsid w:val="007C424C"/>
    <w:rsid w:val="007C42A5"/>
    <w:rsid w:val="007C6537"/>
    <w:rsid w:val="007C7F7A"/>
    <w:rsid w:val="007D0663"/>
    <w:rsid w:val="007D1846"/>
    <w:rsid w:val="007D49BE"/>
    <w:rsid w:val="007D53FA"/>
    <w:rsid w:val="007D7040"/>
    <w:rsid w:val="007D7C7C"/>
    <w:rsid w:val="007E0357"/>
    <w:rsid w:val="007E12DC"/>
    <w:rsid w:val="007E2609"/>
    <w:rsid w:val="007E636B"/>
    <w:rsid w:val="007F0420"/>
    <w:rsid w:val="007F07AB"/>
    <w:rsid w:val="007F18EA"/>
    <w:rsid w:val="007F3A1A"/>
    <w:rsid w:val="007F4A15"/>
    <w:rsid w:val="007F6512"/>
    <w:rsid w:val="007F6F29"/>
    <w:rsid w:val="00801271"/>
    <w:rsid w:val="00802BD5"/>
    <w:rsid w:val="0080315E"/>
    <w:rsid w:val="00804DD7"/>
    <w:rsid w:val="00805CBF"/>
    <w:rsid w:val="00807767"/>
    <w:rsid w:val="00807DDF"/>
    <w:rsid w:val="008107F4"/>
    <w:rsid w:val="00810868"/>
    <w:rsid w:val="00811E49"/>
    <w:rsid w:val="00813DAA"/>
    <w:rsid w:val="00814B97"/>
    <w:rsid w:val="008170A6"/>
    <w:rsid w:val="00822F05"/>
    <w:rsid w:val="008268D4"/>
    <w:rsid w:val="008271B2"/>
    <w:rsid w:val="00831AE8"/>
    <w:rsid w:val="008321C0"/>
    <w:rsid w:val="0083295D"/>
    <w:rsid w:val="00832A17"/>
    <w:rsid w:val="00832B0D"/>
    <w:rsid w:val="00832C91"/>
    <w:rsid w:val="00832CC9"/>
    <w:rsid w:val="00833428"/>
    <w:rsid w:val="00835CC3"/>
    <w:rsid w:val="008363E2"/>
    <w:rsid w:val="00836CBB"/>
    <w:rsid w:val="00837F57"/>
    <w:rsid w:val="008402F1"/>
    <w:rsid w:val="00840E42"/>
    <w:rsid w:val="0084212D"/>
    <w:rsid w:val="008446DB"/>
    <w:rsid w:val="00846003"/>
    <w:rsid w:val="00846E6C"/>
    <w:rsid w:val="008477E4"/>
    <w:rsid w:val="0085158E"/>
    <w:rsid w:val="008529E6"/>
    <w:rsid w:val="00852E77"/>
    <w:rsid w:val="00854A4D"/>
    <w:rsid w:val="0085680C"/>
    <w:rsid w:val="00860F51"/>
    <w:rsid w:val="00862312"/>
    <w:rsid w:val="00862944"/>
    <w:rsid w:val="00862B97"/>
    <w:rsid w:val="00863250"/>
    <w:rsid w:val="00863E53"/>
    <w:rsid w:val="00864A6F"/>
    <w:rsid w:val="00864D24"/>
    <w:rsid w:val="00866F69"/>
    <w:rsid w:val="00867789"/>
    <w:rsid w:val="0087024A"/>
    <w:rsid w:val="00872442"/>
    <w:rsid w:val="00872F5B"/>
    <w:rsid w:val="0087415B"/>
    <w:rsid w:val="008750C3"/>
    <w:rsid w:val="008757A5"/>
    <w:rsid w:val="00881B1B"/>
    <w:rsid w:val="008846CD"/>
    <w:rsid w:val="008869F2"/>
    <w:rsid w:val="00887061"/>
    <w:rsid w:val="008879D1"/>
    <w:rsid w:val="00887EC8"/>
    <w:rsid w:val="00891050"/>
    <w:rsid w:val="00895F2F"/>
    <w:rsid w:val="00896F53"/>
    <w:rsid w:val="008A0868"/>
    <w:rsid w:val="008A0ECF"/>
    <w:rsid w:val="008A1D78"/>
    <w:rsid w:val="008A2538"/>
    <w:rsid w:val="008A3168"/>
    <w:rsid w:val="008A37DC"/>
    <w:rsid w:val="008A3DED"/>
    <w:rsid w:val="008B079C"/>
    <w:rsid w:val="008B1BA0"/>
    <w:rsid w:val="008B29F6"/>
    <w:rsid w:val="008B579C"/>
    <w:rsid w:val="008B6A3A"/>
    <w:rsid w:val="008B6A99"/>
    <w:rsid w:val="008B6A9D"/>
    <w:rsid w:val="008C224C"/>
    <w:rsid w:val="008C3FC3"/>
    <w:rsid w:val="008C53C7"/>
    <w:rsid w:val="008D0676"/>
    <w:rsid w:val="008D1AD9"/>
    <w:rsid w:val="008D27BA"/>
    <w:rsid w:val="008D2E77"/>
    <w:rsid w:val="008D6EAE"/>
    <w:rsid w:val="008D7E9E"/>
    <w:rsid w:val="008E0337"/>
    <w:rsid w:val="008E102D"/>
    <w:rsid w:val="008E2F03"/>
    <w:rsid w:val="008E3217"/>
    <w:rsid w:val="008E325C"/>
    <w:rsid w:val="008E41C3"/>
    <w:rsid w:val="008E4600"/>
    <w:rsid w:val="008E46C6"/>
    <w:rsid w:val="008F03F0"/>
    <w:rsid w:val="008F17EA"/>
    <w:rsid w:val="008F1A0C"/>
    <w:rsid w:val="008F2395"/>
    <w:rsid w:val="008F3F39"/>
    <w:rsid w:val="008F4ECE"/>
    <w:rsid w:val="008F562E"/>
    <w:rsid w:val="00900A1B"/>
    <w:rsid w:val="00900C44"/>
    <w:rsid w:val="00900D3B"/>
    <w:rsid w:val="00903F8D"/>
    <w:rsid w:val="00904670"/>
    <w:rsid w:val="0090538D"/>
    <w:rsid w:val="00905708"/>
    <w:rsid w:val="009063C5"/>
    <w:rsid w:val="0091152B"/>
    <w:rsid w:val="00912A41"/>
    <w:rsid w:val="00912FDE"/>
    <w:rsid w:val="009148B7"/>
    <w:rsid w:val="00916B1D"/>
    <w:rsid w:val="0091770F"/>
    <w:rsid w:val="009226FE"/>
    <w:rsid w:val="00922CF0"/>
    <w:rsid w:val="00924B09"/>
    <w:rsid w:val="00925017"/>
    <w:rsid w:val="0092533B"/>
    <w:rsid w:val="0092557B"/>
    <w:rsid w:val="00925E82"/>
    <w:rsid w:val="00927C65"/>
    <w:rsid w:val="009306DA"/>
    <w:rsid w:val="00930E5A"/>
    <w:rsid w:val="0093278B"/>
    <w:rsid w:val="00932F24"/>
    <w:rsid w:val="00933722"/>
    <w:rsid w:val="00936A3E"/>
    <w:rsid w:val="00941348"/>
    <w:rsid w:val="0094199E"/>
    <w:rsid w:val="0094329D"/>
    <w:rsid w:val="0094336B"/>
    <w:rsid w:val="00943F9F"/>
    <w:rsid w:val="00943FA8"/>
    <w:rsid w:val="009446E9"/>
    <w:rsid w:val="00947063"/>
    <w:rsid w:val="00951BC1"/>
    <w:rsid w:val="0095267D"/>
    <w:rsid w:val="00953C91"/>
    <w:rsid w:val="00954C31"/>
    <w:rsid w:val="0095635E"/>
    <w:rsid w:val="00961710"/>
    <w:rsid w:val="009617DB"/>
    <w:rsid w:val="00961843"/>
    <w:rsid w:val="009622B0"/>
    <w:rsid w:val="00966530"/>
    <w:rsid w:val="00966BA5"/>
    <w:rsid w:val="00967EF5"/>
    <w:rsid w:val="009719F3"/>
    <w:rsid w:val="00974628"/>
    <w:rsid w:val="00974DF9"/>
    <w:rsid w:val="00974F29"/>
    <w:rsid w:val="00975DA4"/>
    <w:rsid w:val="00976627"/>
    <w:rsid w:val="00976636"/>
    <w:rsid w:val="009800E5"/>
    <w:rsid w:val="00983FD2"/>
    <w:rsid w:val="0098441C"/>
    <w:rsid w:val="00984AA1"/>
    <w:rsid w:val="00985C3A"/>
    <w:rsid w:val="00985DC2"/>
    <w:rsid w:val="009868F9"/>
    <w:rsid w:val="009872A7"/>
    <w:rsid w:val="00990446"/>
    <w:rsid w:val="00991209"/>
    <w:rsid w:val="009916DE"/>
    <w:rsid w:val="00992707"/>
    <w:rsid w:val="009930BC"/>
    <w:rsid w:val="0099444B"/>
    <w:rsid w:val="0099676F"/>
    <w:rsid w:val="00996770"/>
    <w:rsid w:val="0099796E"/>
    <w:rsid w:val="009A244D"/>
    <w:rsid w:val="009A7284"/>
    <w:rsid w:val="009A734F"/>
    <w:rsid w:val="009B0F57"/>
    <w:rsid w:val="009B169B"/>
    <w:rsid w:val="009B1C5C"/>
    <w:rsid w:val="009B23A9"/>
    <w:rsid w:val="009B292A"/>
    <w:rsid w:val="009B4A6C"/>
    <w:rsid w:val="009B4E62"/>
    <w:rsid w:val="009C02A5"/>
    <w:rsid w:val="009C0B31"/>
    <w:rsid w:val="009C1779"/>
    <w:rsid w:val="009C4845"/>
    <w:rsid w:val="009C5674"/>
    <w:rsid w:val="009C5C31"/>
    <w:rsid w:val="009C6350"/>
    <w:rsid w:val="009C6631"/>
    <w:rsid w:val="009C7CD3"/>
    <w:rsid w:val="009D0748"/>
    <w:rsid w:val="009D0780"/>
    <w:rsid w:val="009D5064"/>
    <w:rsid w:val="009D53FC"/>
    <w:rsid w:val="009D6141"/>
    <w:rsid w:val="009D6B33"/>
    <w:rsid w:val="009E0933"/>
    <w:rsid w:val="009E09BF"/>
    <w:rsid w:val="009E17EE"/>
    <w:rsid w:val="009E1E5A"/>
    <w:rsid w:val="009E494C"/>
    <w:rsid w:val="009E5935"/>
    <w:rsid w:val="009E6CE6"/>
    <w:rsid w:val="009E7C9B"/>
    <w:rsid w:val="009E7EC0"/>
    <w:rsid w:val="009F08D8"/>
    <w:rsid w:val="009F1510"/>
    <w:rsid w:val="009F1726"/>
    <w:rsid w:val="009F2214"/>
    <w:rsid w:val="009F2364"/>
    <w:rsid w:val="009F2E67"/>
    <w:rsid w:val="009F4C96"/>
    <w:rsid w:val="009F5091"/>
    <w:rsid w:val="009F579D"/>
    <w:rsid w:val="009F7D91"/>
    <w:rsid w:val="00A00D62"/>
    <w:rsid w:val="00A01881"/>
    <w:rsid w:val="00A02147"/>
    <w:rsid w:val="00A04304"/>
    <w:rsid w:val="00A06FB8"/>
    <w:rsid w:val="00A11837"/>
    <w:rsid w:val="00A14A3E"/>
    <w:rsid w:val="00A15D09"/>
    <w:rsid w:val="00A173C9"/>
    <w:rsid w:val="00A17973"/>
    <w:rsid w:val="00A208FA"/>
    <w:rsid w:val="00A236E6"/>
    <w:rsid w:val="00A248E2"/>
    <w:rsid w:val="00A27357"/>
    <w:rsid w:val="00A31120"/>
    <w:rsid w:val="00A315ED"/>
    <w:rsid w:val="00A33007"/>
    <w:rsid w:val="00A35AA0"/>
    <w:rsid w:val="00A3692A"/>
    <w:rsid w:val="00A36DA9"/>
    <w:rsid w:val="00A40AB5"/>
    <w:rsid w:val="00A415D3"/>
    <w:rsid w:val="00A4416C"/>
    <w:rsid w:val="00A44B99"/>
    <w:rsid w:val="00A50560"/>
    <w:rsid w:val="00A50F18"/>
    <w:rsid w:val="00A52236"/>
    <w:rsid w:val="00A528F6"/>
    <w:rsid w:val="00A5339A"/>
    <w:rsid w:val="00A54D6C"/>
    <w:rsid w:val="00A5517E"/>
    <w:rsid w:val="00A55354"/>
    <w:rsid w:val="00A62805"/>
    <w:rsid w:val="00A634D6"/>
    <w:rsid w:val="00A642C4"/>
    <w:rsid w:val="00A664D5"/>
    <w:rsid w:val="00A66A2A"/>
    <w:rsid w:val="00A67393"/>
    <w:rsid w:val="00A72458"/>
    <w:rsid w:val="00A72B34"/>
    <w:rsid w:val="00A73F96"/>
    <w:rsid w:val="00A74B51"/>
    <w:rsid w:val="00A7651A"/>
    <w:rsid w:val="00A7686F"/>
    <w:rsid w:val="00A77432"/>
    <w:rsid w:val="00A77EB1"/>
    <w:rsid w:val="00A82307"/>
    <w:rsid w:val="00A823FA"/>
    <w:rsid w:val="00A84FF7"/>
    <w:rsid w:val="00A8568B"/>
    <w:rsid w:val="00A86505"/>
    <w:rsid w:val="00A8655C"/>
    <w:rsid w:val="00A872D8"/>
    <w:rsid w:val="00A90D24"/>
    <w:rsid w:val="00A941E7"/>
    <w:rsid w:val="00A9452C"/>
    <w:rsid w:val="00A9458F"/>
    <w:rsid w:val="00A94663"/>
    <w:rsid w:val="00A95380"/>
    <w:rsid w:val="00A97392"/>
    <w:rsid w:val="00AA0FE7"/>
    <w:rsid w:val="00AA1E97"/>
    <w:rsid w:val="00AA1F4D"/>
    <w:rsid w:val="00AA2A74"/>
    <w:rsid w:val="00AA3350"/>
    <w:rsid w:val="00AA414C"/>
    <w:rsid w:val="00AA4E35"/>
    <w:rsid w:val="00AA5204"/>
    <w:rsid w:val="00AA7EE6"/>
    <w:rsid w:val="00AB12FA"/>
    <w:rsid w:val="00AC0829"/>
    <w:rsid w:val="00AC500D"/>
    <w:rsid w:val="00AC533E"/>
    <w:rsid w:val="00AC5932"/>
    <w:rsid w:val="00AC61EA"/>
    <w:rsid w:val="00AD170E"/>
    <w:rsid w:val="00AD1B24"/>
    <w:rsid w:val="00AD2AC9"/>
    <w:rsid w:val="00AD765C"/>
    <w:rsid w:val="00AE10F2"/>
    <w:rsid w:val="00AE2C88"/>
    <w:rsid w:val="00AE3969"/>
    <w:rsid w:val="00AE6068"/>
    <w:rsid w:val="00AE7F83"/>
    <w:rsid w:val="00AF0314"/>
    <w:rsid w:val="00AF5F89"/>
    <w:rsid w:val="00AF6688"/>
    <w:rsid w:val="00B00255"/>
    <w:rsid w:val="00B003AE"/>
    <w:rsid w:val="00B016B3"/>
    <w:rsid w:val="00B0298A"/>
    <w:rsid w:val="00B05D22"/>
    <w:rsid w:val="00B05DCB"/>
    <w:rsid w:val="00B0626E"/>
    <w:rsid w:val="00B065C7"/>
    <w:rsid w:val="00B073F0"/>
    <w:rsid w:val="00B11059"/>
    <w:rsid w:val="00B1484A"/>
    <w:rsid w:val="00B16562"/>
    <w:rsid w:val="00B16CB4"/>
    <w:rsid w:val="00B1772A"/>
    <w:rsid w:val="00B17D89"/>
    <w:rsid w:val="00B17E78"/>
    <w:rsid w:val="00B2037F"/>
    <w:rsid w:val="00B20F16"/>
    <w:rsid w:val="00B21D4B"/>
    <w:rsid w:val="00B222C4"/>
    <w:rsid w:val="00B24E55"/>
    <w:rsid w:val="00B25727"/>
    <w:rsid w:val="00B257B2"/>
    <w:rsid w:val="00B31E78"/>
    <w:rsid w:val="00B33071"/>
    <w:rsid w:val="00B34517"/>
    <w:rsid w:val="00B35632"/>
    <w:rsid w:val="00B37C68"/>
    <w:rsid w:val="00B40EB7"/>
    <w:rsid w:val="00B42427"/>
    <w:rsid w:val="00B42E06"/>
    <w:rsid w:val="00B43F9C"/>
    <w:rsid w:val="00B44915"/>
    <w:rsid w:val="00B44C48"/>
    <w:rsid w:val="00B45731"/>
    <w:rsid w:val="00B566B6"/>
    <w:rsid w:val="00B56E30"/>
    <w:rsid w:val="00B607EB"/>
    <w:rsid w:val="00B60BBD"/>
    <w:rsid w:val="00B61179"/>
    <w:rsid w:val="00B62BF2"/>
    <w:rsid w:val="00B62EF8"/>
    <w:rsid w:val="00B71242"/>
    <w:rsid w:val="00B73204"/>
    <w:rsid w:val="00B7581F"/>
    <w:rsid w:val="00B821B0"/>
    <w:rsid w:val="00B8266D"/>
    <w:rsid w:val="00B83209"/>
    <w:rsid w:val="00B8322C"/>
    <w:rsid w:val="00B8385E"/>
    <w:rsid w:val="00B83CCE"/>
    <w:rsid w:val="00B83FC5"/>
    <w:rsid w:val="00B841B9"/>
    <w:rsid w:val="00B8548E"/>
    <w:rsid w:val="00B92BE6"/>
    <w:rsid w:val="00B94915"/>
    <w:rsid w:val="00B94939"/>
    <w:rsid w:val="00B94D51"/>
    <w:rsid w:val="00B96869"/>
    <w:rsid w:val="00B96CA7"/>
    <w:rsid w:val="00BA34C9"/>
    <w:rsid w:val="00BA3692"/>
    <w:rsid w:val="00BA496A"/>
    <w:rsid w:val="00BA7660"/>
    <w:rsid w:val="00BB12F5"/>
    <w:rsid w:val="00BB2056"/>
    <w:rsid w:val="00BB2C21"/>
    <w:rsid w:val="00BB666F"/>
    <w:rsid w:val="00BC108C"/>
    <w:rsid w:val="00BC2095"/>
    <w:rsid w:val="00BC51AA"/>
    <w:rsid w:val="00BC5579"/>
    <w:rsid w:val="00BC71E6"/>
    <w:rsid w:val="00BC7CAA"/>
    <w:rsid w:val="00BD193C"/>
    <w:rsid w:val="00BD40EE"/>
    <w:rsid w:val="00BD5418"/>
    <w:rsid w:val="00BD54C3"/>
    <w:rsid w:val="00BD57F3"/>
    <w:rsid w:val="00BD6D22"/>
    <w:rsid w:val="00BD7648"/>
    <w:rsid w:val="00BE405B"/>
    <w:rsid w:val="00BE42F4"/>
    <w:rsid w:val="00BE4694"/>
    <w:rsid w:val="00BE52A3"/>
    <w:rsid w:val="00BE5B7D"/>
    <w:rsid w:val="00BE7318"/>
    <w:rsid w:val="00BF6D10"/>
    <w:rsid w:val="00BF7584"/>
    <w:rsid w:val="00BF7748"/>
    <w:rsid w:val="00C02388"/>
    <w:rsid w:val="00C04084"/>
    <w:rsid w:val="00C0501C"/>
    <w:rsid w:val="00C05BE2"/>
    <w:rsid w:val="00C10C06"/>
    <w:rsid w:val="00C124AF"/>
    <w:rsid w:val="00C1586D"/>
    <w:rsid w:val="00C1725B"/>
    <w:rsid w:val="00C17302"/>
    <w:rsid w:val="00C17919"/>
    <w:rsid w:val="00C24CD1"/>
    <w:rsid w:val="00C24D28"/>
    <w:rsid w:val="00C2768F"/>
    <w:rsid w:val="00C27699"/>
    <w:rsid w:val="00C27761"/>
    <w:rsid w:val="00C3208C"/>
    <w:rsid w:val="00C32A16"/>
    <w:rsid w:val="00C33F5C"/>
    <w:rsid w:val="00C36E29"/>
    <w:rsid w:val="00C40165"/>
    <w:rsid w:val="00C43A69"/>
    <w:rsid w:val="00C47557"/>
    <w:rsid w:val="00C47C28"/>
    <w:rsid w:val="00C47F05"/>
    <w:rsid w:val="00C51327"/>
    <w:rsid w:val="00C5213D"/>
    <w:rsid w:val="00C538C6"/>
    <w:rsid w:val="00C5461A"/>
    <w:rsid w:val="00C54BD1"/>
    <w:rsid w:val="00C5520E"/>
    <w:rsid w:val="00C60EC7"/>
    <w:rsid w:val="00C625BE"/>
    <w:rsid w:val="00C63461"/>
    <w:rsid w:val="00C63D3D"/>
    <w:rsid w:val="00C64167"/>
    <w:rsid w:val="00C672FF"/>
    <w:rsid w:val="00C70AC0"/>
    <w:rsid w:val="00C7391E"/>
    <w:rsid w:val="00C75CB2"/>
    <w:rsid w:val="00C76293"/>
    <w:rsid w:val="00C7654A"/>
    <w:rsid w:val="00C76891"/>
    <w:rsid w:val="00C76C1C"/>
    <w:rsid w:val="00C80C8B"/>
    <w:rsid w:val="00C82277"/>
    <w:rsid w:val="00C82ABA"/>
    <w:rsid w:val="00C85B9E"/>
    <w:rsid w:val="00C85CBE"/>
    <w:rsid w:val="00C87951"/>
    <w:rsid w:val="00C90833"/>
    <w:rsid w:val="00C919E0"/>
    <w:rsid w:val="00C94999"/>
    <w:rsid w:val="00C957AC"/>
    <w:rsid w:val="00C96599"/>
    <w:rsid w:val="00C96C06"/>
    <w:rsid w:val="00C973B6"/>
    <w:rsid w:val="00C973C4"/>
    <w:rsid w:val="00C97D2A"/>
    <w:rsid w:val="00CA04E0"/>
    <w:rsid w:val="00CA107A"/>
    <w:rsid w:val="00CA1975"/>
    <w:rsid w:val="00CA27E2"/>
    <w:rsid w:val="00CA49AE"/>
    <w:rsid w:val="00CA4ADF"/>
    <w:rsid w:val="00CA500F"/>
    <w:rsid w:val="00CA5BED"/>
    <w:rsid w:val="00CB0CBF"/>
    <w:rsid w:val="00CB527D"/>
    <w:rsid w:val="00CB63FC"/>
    <w:rsid w:val="00CC310E"/>
    <w:rsid w:val="00CC368A"/>
    <w:rsid w:val="00CC3B7E"/>
    <w:rsid w:val="00CC4711"/>
    <w:rsid w:val="00CC6542"/>
    <w:rsid w:val="00CC6FA5"/>
    <w:rsid w:val="00CD46CF"/>
    <w:rsid w:val="00CD4CF6"/>
    <w:rsid w:val="00CE0AA6"/>
    <w:rsid w:val="00CE299D"/>
    <w:rsid w:val="00CE36BA"/>
    <w:rsid w:val="00CE7168"/>
    <w:rsid w:val="00CF2B09"/>
    <w:rsid w:val="00CF3046"/>
    <w:rsid w:val="00CF5885"/>
    <w:rsid w:val="00D01B12"/>
    <w:rsid w:val="00D02954"/>
    <w:rsid w:val="00D0310A"/>
    <w:rsid w:val="00D049B4"/>
    <w:rsid w:val="00D060EF"/>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4035D"/>
    <w:rsid w:val="00D404F5"/>
    <w:rsid w:val="00D40FD7"/>
    <w:rsid w:val="00D4122F"/>
    <w:rsid w:val="00D41958"/>
    <w:rsid w:val="00D42569"/>
    <w:rsid w:val="00D43BED"/>
    <w:rsid w:val="00D460D2"/>
    <w:rsid w:val="00D4666E"/>
    <w:rsid w:val="00D46D70"/>
    <w:rsid w:val="00D553A7"/>
    <w:rsid w:val="00D55952"/>
    <w:rsid w:val="00D55E17"/>
    <w:rsid w:val="00D563CF"/>
    <w:rsid w:val="00D565AB"/>
    <w:rsid w:val="00D566E7"/>
    <w:rsid w:val="00D57B89"/>
    <w:rsid w:val="00D60227"/>
    <w:rsid w:val="00D65AD4"/>
    <w:rsid w:val="00D66C72"/>
    <w:rsid w:val="00D674C9"/>
    <w:rsid w:val="00D72BC3"/>
    <w:rsid w:val="00D73F5C"/>
    <w:rsid w:val="00D7614C"/>
    <w:rsid w:val="00D76677"/>
    <w:rsid w:val="00D766AC"/>
    <w:rsid w:val="00D77D68"/>
    <w:rsid w:val="00D802A0"/>
    <w:rsid w:val="00D80BF4"/>
    <w:rsid w:val="00D826DD"/>
    <w:rsid w:val="00D84051"/>
    <w:rsid w:val="00D865E4"/>
    <w:rsid w:val="00D87999"/>
    <w:rsid w:val="00D87B66"/>
    <w:rsid w:val="00D92C84"/>
    <w:rsid w:val="00D92DCF"/>
    <w:rsid w:val="00D92F7A"/>
    <w:rsid w:val="00D936F7"/>
    <w:rsid w:val="00D94C5D"/>
    <w:rsid w:val="00D96FF1"/>
    <w:rsid w:val="00D975E9"/>
    <w:rsid w:val="00DA0633"/>
    <w:rsid w:val="00DA08B3"/>
    <w:rsid w:val="00DA1778"/>
    <w:rsid w:val="00DA2314"/>
    <w:rsid w:val="00DA2A25"/>
    <w:rsid w:val="00DA4939"/>
    <w:rsid w:val="00DA6CEC"/>
    <w:rsid w:val="00DA73D9"/>
    <w:rsid w:val="00DA7BF0"/>
    <w:rsid w:val="00DB06A0"/>
    <w:rsid w:val="00DB2DB8"/>
    <w:rsid w:val="00DB2F3A"/>
    <w:rsid w:val="00DB31AE"/>
    <w:rsid w:val="00DB52E5"/>
    <w:rsid w:val="00DB623B"/>
    <w:rsid w:val="00DB6DB9"/>
    <w:rsid w:val="00DB71E4"/>
    <w:rsid w:val="00DB7935"/>
    <w:rsid w:val="00DC02BD"/>
    <w:rsid w:val="00DC1C80"/>
    <w:rsid w:val="00DC263A"/>
    <w:rsid w:val="00DC30C6"/>
    <w:rsid w:val="00DC7903"/>
    <w:rsid w:val="00DD2E44"/>
    <w:rsid w:val="00DD2FF8"/>
    <w:rsid w:val="00DD4579"/>
    <w:rsid w:val="00DD4B1E"/>
    <w:rsid w:val="00DD5156"/>
    <w:rsid w:val="00DD5DCF"/>
    <w:rsid w:val="00DD6691"/>
    <w:rsid w:val="00DD732B"/>
    <w:rsid w:val="00DE0F66"/>
    <w:rsid w:val="00DE1E42"/>
    <w:rsid w:val="00DE4E7D"/>
    <w:rsid w:val="00DE6AE0"/>
    <w:rsid w:val="00DE73E8"/>
    <w:rsid w:val="00DF14E1"/>
    <w:rsid w:val="00DF2F56"/>
    <w:rsid w:val="00DF6107"/>
    <w:rsid w:val="00DF6265"/>
    <w:rsid w:val="00DF6B31"/>
    <w:rsid w:val="00DF70CD"/>
    <w:rsid w:val="00E030F5"/>
    <w:rsid w:val="00E03198"/>
    <w:rsid w:val="00E04735"/>
    <w:rsid w:val="00E05BD1"/>
    <w:rsid w:val="00E10731"/>
    <w:rsid w:val="00E12F4D"/>
    <w:rsid w:val="00E133D4"/>
    <w:rsid w:val="00E1387A"/>
    <w:rsid w:val="00E13991"/>
    <w:rsid w:val="00E14563"/>
    <w:rsid w:val="00E14792"/>
    <w:rsid w:val="00E15C39"/>
    <w:rsid w:val="00E2168D"/>
    <w:rsid w:val="00E22062"/>
    <w:rsid w:val="00E30F8C"/>
    <w:rsid w:val="00E34EED"/>
    <w:rsid w:val="00E34FF9"/>
    <w:rsid w:val="00E353DB"/>
    <w:rsid w:val="00E36360"/>
    <w:rsid w:val="00E3726E"/>
    <w:rsid w:val="00E372C7"/>
    <w:rsid w:val="00E4057B"/>
    <w:rsid w:val="00E41C70"/>
    <w:rsid w:val="00E4346B"/>
    <w:rsid w:val="00E435FC"/>
    <w:rsid w:val="00E44C60"/>
    <w:rsid w:val="00E46A39"/>
    <w:rsid w:val="00E46B33"/>
    <w:rsid w:val="00E50189"/>
    <w:rsid w:val="00E5106F"/>
    <w:rsid w:val="00E513AD"/>
    <w:rsid w:val="00E52422"/>
    <w:rsid w:val="00E5653B"/>
    <w:rsid w:val="00E6348B"/>
    <w:rsid w:val="00E63498"/>
    <w:rsid w:val="00E639EA"/>
    <w:rsid w:val="00E63DB0"/>
    <w:rsid w:val="00E6758D"/>
    <w:rsid w:val="00E7102B"/>
    <w:rsid w:val="00E76954"/>
    <w:rsid w:val="00E83874"/>
    <w:rsid w:val="00E84874"/>
    <w:rsid w:val="00E91505"/>
    <w:rsid w:val="00E94B2A"/>
    <w:rsid w:val="00EA2FA0"/>
    <w:rsid w:val="00EA3C6C"/>
    <w:rsid w:val="00EA5607"/>
    <w:rsid w:val="00EA56A4"/>
    <w:rsid w:val="00EA5E55"/>
    <w:rsid w:val="00EB0BD8"/>
    <w:rsid w:val="00EB2754"/>
    <w:rsid w:val="00EB3215"/>
    <w:rsid w:val="00EB3E12"/>
    <w:rsid w:val="00EB52FC"/>
    <w:rsid w:val="00EB5B49"/>
    <w:rsid w:val="00EB5E47"/>
    <w:rsid w:val="00EB76B8"/>
    <w:rsid w:val="00EC09D4"/>
    <w:rsid w:val="00EC0AB8"/>
    <w:rsid w:val="00EC2876"/>
    <w:rsid w:val="00EC2D47"/>
    <w:rsid w:val="00EC5FE2"/>
    <w:rsid w:val="00ED20E6"/>
    <w:rsid w:val="00ED23E2"/>
    <w:rsid w:val="00ED2461"/>
    <w:rsid w:val="00ED28AE"/>
    <w:rsid w:val="00ED3855"/>
    <w:rsid w:val="00ED40F5"/>
    <w:rsid w:val="00ED5809"/>
    <w:rsid w:val="00ED61EE"/>
    <w:rsid w:val="00ED6A27"/>
    <w:rsid w:val="00EE2910"/>
    <w:rsid w:val="00EE29E3"/>
    <w:rsid w:val="00EE2C70"/>
    <w:rsid w:val="00EE4810"/>
    <w:rsid w:val="00EE4836"/>
    <w:rsid w:val="00EE5E61"/>
    <w:rsid w:val="00EE61D3"/>
    <w:rsid w:val="00EE78EB"/>
    <w:rsid w:val="00EF0550"/>
    <w:rsid w:val="00EF16D0"/>
    <w:rsid w:val="00EF18E1"/>
    <w:rsid w:val="00EF35A3"/>
    <w:rsid w:val="00EF4898"/>
    <w:rsid w:val="00EF6E80"/>
    <w:rsid w:val="00EF7CAA"/>
    <w:rsid w:val="00F018A0"/>
    <w:rsid w:val="00F01A8A"/>
    <w:rsid w:val="00F02483"/>
    <w:rsid w:val="00F04770"/>
    <w:rsid w:val="00F05321"/>
    <w:rsid w:val="00F07039"/>
    <w:rsid w:val="00F07C35"/>
    <w:rsid w:val="00F10400"/>
    <w:rsid w:val="00F11FC3"/>
    <w:rsid w:val="00F1299E"/>
    <w:rsid w:val="00F14DD4"/>
    <w:rsid w:val="00F15138"/>
    <w:rsid w:val="00F1586E"/>
    <w:rsid w:val="00F172FF"/>
    <w:rsid w:val="00F174B7"/>
    <w:rsid w:val="00F20B12"/>
    <w:rsid w:val="00F225C2"/>
    <w:rsid w:val="00F22AA1"/>
    <w:rsid w:val="00F2412F"/>
    <w:rsid w:val="00F25000"/>
    <w:rsid w:val="00F25338"/>
    <w:rsid w:val="00F256FE"/>
    <w:rsid w:val="00F263F6"/>
    <w:rsid w:val="00F26692"/>
    <w:rsid w:val="00F26A7B"/>
    <w:rsid w:val="00F27028"/>
    <w:rsid w:val="00F30B2A"/>
    <w:rsid w:val="00F30F3C"/>
    <w:rsid w:val="00F31B05"/>
    <w:rsid w:val="00F332CD"/>
    <w:rsid w:val="00F35116"/>
    <w:rsid w:val="00F35221"/>
    <w:rsid w:val="00F410F3"/>
    <w:rsid w:val="00F417D9"/>
    <w:rsid w:val="00F451CE"/>
    <w:rsid w:val="00F47771"/>
    <w:rsid w:val="00F47BFB"/>
    <w:rsid w:val="00F47DE2"/>
    <w:rsid w:val="00F50659"/>
    <w:rsid w:val="00F510B1"/>
    <w:rsid w:val="00F51666"/>
    <w:rsid w:val="00F54862"/>
    <w:rsid w:val="00F55010"/>
    <w:rsid w:val="00F63DBF"/>
    <w:rsid w:val="00F64C7C"/>
    <w:rsid w:val="00F6586F"/>
    <w:rsid w:val="00F72B6C"/>
    <w:rsid w:val="00F72BF3"/>
    <w:rsid w:val="00F734EC"/>
    <w:rsid w:val="00F73CD9"/>
    <w:rsid w:val="00F75D2B"/>
    <w:rsid w:val="00F8137A"/>
    <w:rsid w:val="00F81B12"/>
    <w:rsid w:val="00F8302B"/>
    <w:rsid w:val="00F84103"/>
    <w:rsid w:val="00F84796"/>
    <w:rsid w:val="00F85485"/>
    <w:rsid w:val="00F85B21"/>
    <w:rsid w:val="00F9181A"/>
    <w:rsid w:val="00F9292C"/>
    <w:rsid w:val="00F94FF4"/>
    <w:rsid w:val="00F9726A"/>
    <w:rsid w:val="00FA09D8"/>
    <w:rsid w:val="00FA23F4"/>
    <w:rsid w:val="00FA60BF"/>
    <w:rsid w:val="00FA7028"/>
    <w:rsid w:val="00FA7581"/>
    <w:rsid w:val="00FA77A9"/>
    <w:rsid w:val="00FB1063"/>
    <w:rsid w:val="00FB12FB"/>
    <w:rsid w:val="00FB295D"/>
    <w:rsid w:val="00FB3DE7"/>
    <w:rsid w:val="00FB4E17"/>
    <w:rsid w:val="00FB5682"/>
    <w:rsid w:val="00FB6F01"/>
    <w:rsid w:val="00FB770B"/>
    <w:rsid w:val="00FC1563"/>
    <w:rsid w:val="00FC1824"/>
    <w:rsid w:val="00FC5150"/>
    <w:rsid w:val="00FC606D"/>
    <w:rsid w:val="00FC7E09"/>
    <w:rsid w:val="00FD1695"/>
    <w:rsid w:val="00FD1CFB"/>
    <w:rsid w:val="00FD2CAA"/>
    <w:rsid w:val="00FD3B6A"/>
    <w:rsid w:val="00FD5B17"/>
    <w:rsid w:val="00FD5E2E"/>
    <w:rsid w:val="00FD6106"/>
    <w:rsid w:val="00FD6E67"/>
    <w:rsid w:val="00FE0686"/>
    <w:rsid w:val="00FE1020"/>
    <w:rsid w:val="00FE1C02"/>
    <w:rsid w:val="00FE1D12"/>
    <w:rsid w:val="00FE44C1"/>
    <w:rsid w:val="00FE7E4F"/>
    <w:rsid w:val="00FE7E96"/>
    <w:rsid w:val="00FF1152"/>
    <w:rsid w:val="00FF1BEB"/>
    <w:rsid w:val="00FF410C"/>
    <w:rsid w:val="00FF4FEF"/>
    <w:rsid w:val="00FF617A"/>
    <w:rsid w:val="00FF650A"/>
    <w:rsid w:val="00FF672D"/>
    <w:rsid w:val="00FF73F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7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270B3D"/>
    <w:rPr>
      <w:sz w:val="24"/>
      <w:szCs w:val="24"/>
      <w:lang w:eastAsia="en-US"/>
    </w:rPr>
  </w:style>
  <w:style w:customStyle="true" w:styleId="Naslov1Char" w:type="character">
    <w:name w:val="Naslov 1 Char"/>
    <w:link w:val="Naslov1"/>
    <w:rsid w:val="00DE73E8"/>
    <w:rPr>
      <w:rFonts w:eastAsia="Arial Unicode MS"/>
      <w:b/>
      <w:bCs/>
      <w:sz w:val="24"/>
      <w:szCs w:val="24"/>
    </w:rPr>
  </w:style>
  <w:style w:customStyle="true" w:styleId="Naslov2Char" w:type="character">
    <w:name w:val="Naslov 2 Char"/>
    <w:link w:val="Naslov2"/>
    <w:semiHidden/>
    <w:rsid w:val="00DE73E8"/>
    <w:rPr>
      <w:rFonts w:eastAsia="Arial Unicode MS"/>
      <w:sz w:val="24"/>
      <w:lang w:eastAsia="en-US"/>
    </w:rPr>
  </w:style>
  <w:style w:customStyle="true"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true" w:styleId="st" w:type="character">
    <w:name w:val="st"/>
    <w:basedOn w:val="Zadanifontodlomka"/>
    <w:rsid w:val="00C672FF"/>
  </w:style>
  <w:style w:customStyle="true" w:styleId="t-9-8-bez-uvl" w:type="paragraph">
    <w:name w:val="t-9-8-bez-uvl"/>
    <w:basedOn w:val="Normal"/>
    <w:rsid w:val="0099796E"/>
    <w:pPr>
      <w:spacing w:afterAutospacing="true" w:after="100" w:beforeAutospacing="true" w:before="100"/>
    </w:pPr>
    <w:rPr>
      <w:lang w:eastAsia="hr-HR"/>
    </w:rPr>
  </w:style>
  <w:style w:styleId="Reetkatablice" w:type="table">
    <w:name w:val="Table Grid"/>
    <w:basedOn w:val="Obinatablica"/>
    <w:rsid w:val="0099796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3692A"/>
    <w:rPr>
      <w:color w:val="808080"/>
      <w:bdr w:space="0" w:sz="0" w:color="auto" w:val="none"/>
      <w:shd w:fill="auto" w:color="auto" w:val="clear"/>
    </w:rPr>
  </w:style>
  <w:style w:customStyle="true" w:styleId="eSPISCCParagraphDefaultFont" w:type="character">
    <w:name w:val="eSPIS_CC_Paragraph Default Font"/>
    <w:basedOn w:val="Zadanifontodlomka"/>
    <w:rsid w:val="00A3692A"/>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3692A"/>
    <w:rPr>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3692A"/>
    <w:rPr>
      <w:rFonts w:cs="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3692A"/>
    <w:rPr>
      <w:rFonts w:cs="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270B3D"/>
    <w:rPr>
      <w:sz w:val="24"/>
      <w:szCs w:val="24"/>
      <w:lang w:eastAsia="en-US"/>
    </w:rPr>
  </w:style>
  <w:style w:customStyle="1" w:styleId="Naslov1Char" w:type="character">
    <w:name w:val="Naslov 1 Char"/>
    <w:link w:val="Naslov1"/>
    <w:rsid w:val="00DE73E8"/>
    <w:rPr>
      <w:rFonts w:eastAsia="Arial Unicode MS"/>
      <w:b/>
      <w:bCs/>
      <w:sz w:val="24"/>
      <w:szCs w:val="24"/>
    </w:rPr>
  </w:style>
  <w:style w:customStyle="1" w:styleId="Naslov2Char" w:type="character">
    <w:name w:val="Naslov 2 Char"/>
    <w:link w:val="Naslov2"/>
    <w:semiHidden/>
    <w:rsid w:val="00DE73E8"/>
    <w:rPr>
      <w:rFonts w:eastAsia="Arial Unicode MS"/>
      <w:sz w:val="24"/>
      <w:lang w:eastAsia="en-US"/>
    </w:rPr>
  </w:style>
  <w:style w:customStyle="1"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1" w:styleId="st" w:type="character">
    <w:name w:val="st"/>
    <w:basedOn w:val="Zadanifontodlomka"/>
    <w:rsid w:val="00C672FF"/>
  </w:style>
  <w:style w:customStyle="1" w:styleId="t-9-8-bez-uvl" w:type="paragraph">
    <w:name w:val="t-9-8-bez-uvl"/>
    <w:basedOn w:val="Normal"/>
    <w:rsid w:val="0099796E"/>
    <w:pPr>
      <w:spacing w:after="100" w:afterAutospacing="1" w:before="100" w:beforeAutospacing="1"/>
    </w:pPr>
    <w:rPr>
      <w:lang w:eastAsia="hr-HR"/>
    </w:rPr>
  </w:style>
  <w:style w:styleId="Reetkatablice" w:type="table">
    <w:name w:val="Table Grid"/>
    <w:basedOn w:val="Obinatablica"/>
    <w:rsid w:val="0099796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3692A"/>
    <w:rPr>
      <w:color w:val="808080"/>
      <w:bdr w:color="auto" w:space="0" w:sz="0" w:val="none"/>
      <w:shd w:color="auto" w:fill="auto" w:val="clear"/>
    </w:rPr>
  </w:style>
  <w:style w:customStyle="1" w:styleId="eSPISCCParagraphDefaultFont" w:type="character">
    <w:name w:val="eSPIS_CC_Paragraph Default Font"/>
    <w:basedOn w:val="Zadanifontodlomka"/>
    <w:rsid w:val="00A3692A"/>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3692A"/>
    <w:rPr>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3692A"/>
    <w:rPr>
      <w:rFonts w:ascii="Times New Roman" w:cs="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3692A"/>
    <w:rPr>
      <w:rFonts w:ascii="Times New Roman" w:cs="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9054513">
      <w:bodyDiv w:val="true"/>
      <w:marLeft w:val="0"/>
      <w:marRight w:val="0"/>
      <w:marTop w:val="0"/>
      <w:marBottom w:val="0"/>
      <w:divBdr>
        <w:top w:space="0" w:sz="0" w:color="auto" w:val="none"/>
        <w:left w:space="0" w:sz="0" w:color="auto" w:val="none"/>
        <w:bottom w:space="0" w:sz="0" w:color="auto" w:val="none"/>
        <w:right w:space="0" w:sz="0" w:color="auto" w:val="none"/>
      </w:divBdr>
    </w:div>
    <w:div w:id="1393625339">
      <w:bodyDiv w:val="true"/>
      <w:marLeft w:val="0"/>
      <w:marRight w:val="0"/>
      <w:marTop w:val="0"/>
      <w:marBottom w:val="0"/>
      <w:divBdr>
        <w:top w:space="0" w:sz="0" w:color="auto" w:val="none"/>
        <w:left w:space="0" w:sz="0" w:color="auto" w:val="none"/>
        <w:bottom w:space="0" w:sz="0" w:color="auto" w:val="none"/>
        <w:right w:space="0" w:sz="0" w:color="auto" w:val="none"/>
      </w:divBdr>
    </w:div>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 w:id="201472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2014.</izvorni_sadrzaj>
    <derivirana_varijabla naziv="DomainObject.Predmet.DatumOsnivanja_1">23.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St-116/2014</izvorni_sadrzaj>
    <derivirana_varijabla naziv="DomainObject.Predmet.OznakaBroj_1">St-116/2014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TOPOLA društvo s ograničenom odgovornošću za projektiranje, nadzor i građenje</izvorni_sadrzaj>
    <derivirana_varijabla naziv="DomainObject.Predmet.ProtustrankaFormated_1">  TOPOLA društvo s ograničenom odgovornošću za projektiranje, nadzor i građenje</derivirana_varijabla>
  </DomainObject.Predmet.ProtustrankaFormated>
  <DomainObject.Predmet.ProtustrankaFormatedOIB>
    <izvorni_sadrzaj>  TOPOLA društvo s ograničenom odgovornošću za projektiranje, nadzor i građenje, OIB 78168323445</izvorni_sadrzaj>
    <derivirana_varijabla naziv="DomainObject.Predmet.ProtustrankaFormatedOIB_1">  TOPOLA društvo s ograničenom odgovornošću za projektiranje, nadzor i građenje, OIB 78168323445</derivirana_varijabla>
  </DomainObject.Predmet.ProtustrankaFormatedOIB>
  <DomainObject.Predmet.ProtustrankaFormatedWithAdress>
    <izvorni_sadrzaj> TOPOLA društvo s ograničenom odgovornošću za projektiranje, nadzor i građenje, Imotskih iseljenika 3, 21260 Imotski</izvorni_sadrzaj>
    <derivirana_varijabla naziv="DomainObject.Predmet.ProtustrankaFormatedWithAdress_1"> TOPOLA društvo s ograničenom odgovornošću za projektiranje, nadzor i građenje, Imotskih iseljenika 3, 21260 Imotski</derivirana_varijabla>
  </DomainObject.Predmet.ProtustrankaFormatedWithAdress>
  <DomainObject.Predmet.ProtustrankaFormatedWithAdressOIB>
    <izvorni_sadrzaj> TOPOLA društvo s ograničenom odgovornošću za projektiranje, nadzor i građenje, OIB 78168323445, Imotskih iseljenika 3, 21260 Imotski</izvorni_sadrzaj>
    <derivirana_varijabla naziv="DomainObject.Predmet.ProtustrankaFormatedWithAdressOIB_1"> TOPOLA društvo s ograničenom odgovornošću za projektiranje, nadzor i građenje, OIB 78168323445, Imotskih iseljenika 3, 21260 Imotski</derivirana_varijabla>
  </DomainObject.Predmet.ProtustrankaFormatedWithAdressOIB>
  <DomainObject.Predmet.ProtustrankaWithAdress>
    <izvorni_sadrzaj>TOPOLA društvo s ograničenom odgovornošću za projektiranje, nadzor i građenje Imotskih iseljenika 3, 21260 Imotski</izvorni_sadrzaj>
    <derivirana_varijabla naziv="DomainObject.Predmet.ProtustrankaWithAdress_1">TOPOLA društvo s ograničenom odgovornošću za projektiranje, nadzor i građenje Imotskih iseljenika 3, 21260 Imotski</derivirana_varijabla>
  </DomainObject.Predmet.ProtustrankaWithAdress>
  <DomainObject.Predmet.ProtustrankaWithAdressOIB>
    <izvorni_sadrzaj>TOPOLA društvo s ograničenom odgovornošću za projektiranje, nadzor i građenje, OIB 78168323445, Imotskih iseljenika 3, 21260 Imotski</izvorni_sadrzaj>
    <derivirana_varijabla naziv="DomainObject.Predmet.ProtustrankaWithAdressOIB_1">TOPOLA društvo s ograničenom odgovornošću za projektiranje, nadzor i građenje, OIB 78168323445, Imotskih iseljenika 3, 21260 Imotski</derivirana_varijabla>
  </DomainObject.Predmet.ProtustrankaWithAdressOIB>
  <DomainObject.Predmet.ProtustrankaNazivFormated>
    <izvorni_sadrzaj>TOPOLA društvo s ograničenom odgovornošću za projektiranje, nadzor i građenje</izvorni_sadrzaj>
    <derivirana_varijabla naziv="DomainObject.Predmet.ProtustrankaNazivFormated_1">TOPOLA društvo s ograničenom odgovornošću za projektiranje, nadzor i građenje</derivirana_varijabla>
  </DomainObject.Predmet.ProtustrankaNazivFormated>
  <DomainObject.Predmet.ProtustrankaNazivFormatedOIB>
    <izvorni_sadrzaj>TOPOLA društvo s ograničenom odgovornošću za projektiranje, nadzor i građenje, OIB 78168323445</izvorni_sadrzaj>
    <derivirana_varijabla naziv="DomainObject.Predmet.ProtustrankaNazivFormatedOIB_1">TOPOLA društvo s ograničenom odgovornošću za projektiranje, nadzor i građenje, OIB 78168323445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OIB 85821130368, Mažuranićevo šetalište 24b, 21000 Split</izvorni_sadrzaj>
    <derivirana_varijabla naziv="DomainObject.Predmet.StrankaFormatedWithAdressOIB_1"> FINA SPLIT, OIB 85821130368,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OIB 85821130368, Mažuranićevo šetalište 24b,21000 Split</izvorni_sadrzaj>
    <derivirana_varijabla naziv="DomainObject.Predmet.StrankaWithAdressOIB_1">FINA SPLIT, OIB 85821130368,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OIB 85821130368, Mažuranićevo šetalište 24b, 21000 Split</item>
    </izvorni_sadrzaj>
    <derivirana_varijabla naziv="DomainObject.Predmet.StrankaListFormatedWithAdressOIB_1">
      <item>FINA SPLIT, OIB 85821130368,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TOPOLA društvo s ograničenom odgovornošću za projektiranje, nadzor i građenje</item>
    </izvorni_sadrzaj>
    <derivirana_varijabla naziv="DomainObject.Predmet.ProtuStrankaListFormated_1">
      <item>TOPOLA društvo s ograničenom odgovornošću za projektiranje, nadzor i građenje</item>
    </derivirana_varijabla>
  </DomainObject.Predmet.ProtuStrankaListFormated>
  <DomainObject.Predmet.ProtuStrankaListFormatedOIB>
    <izvorni_sadrzaj>
      <item>TOPOLA društvo s ograničenom odgovornošću za projektiranje, nadzor i građenje, OIB 78168323445</item>
    </izvorni_sadrzaj>
    <derivirana_varijabla naziv="DomainObject.Predmet.ProtuStrankaListFormatedOIB_1">
      <item>TOPOLA društvo s ograničenom odgovornošću za projektiranje, nadzor i građenje, OIB 78168323445</item>
    </derivirana_varijabla>
  </DomainObject.Predmet.ProtuStrankaListFormatedOIB>
  <DomainObject.Predmet.ProtuStrankaListFormatedWithAdress>
    <izvorni_sadrzaj>
      <item>TOPOLA društvo s ograničenom odgovornošću za projektiranje, nadzor i građenje, Imotskih iseljenika 3, 21260 Imotski</item>
    </izvorni_sadrzaj>
    <derivirana_varijabla naziv="DomainObject.Predmet.ProtuStrankaListFormatedWithAdress_1">
      <item>TOPOLA društvo s ograničenom odgovornošću za projektiranje, nadzor i građenje, Imotskih iseljenika 3, 21260 Imotski</item>
    </derivirana_varijabla>
  </DomainObject.Predmet.ProtuStrankaListFormatedWithAdress>
  <DomainObject.Predmet.ProtuStrankaListFormatedWithAdressOIB>
    <izvorni_sadrzaj>
      <item>TOPOLA društvo s ograničenom odgovornošću za projektiranje, nadzor i građenje, OIB 78168323445, Imotskih iseljenika 3, 21260 Imotski</item>
    </izvorni_sadrzaj>
    <derivirana_varijabla naziv="DomainObject.Predmet.ProtuStrankaListFormatedWithAdressOIB_1">
      <item>TOPOLA društvo s ograničenom odgovornošću za projektiranje, nadzor i građenje, OIB 78168323445, Imotskih iseljenika 3, 21260 Imotski</item>
    </derivirana_varijabla>
  </DomainObject.Predmet.ProtuStrankaListFormatedWithAdressOIB>
  <DomainObject.Predmet.ProtuStrankaListNazivFormated>
    <izvorni_sadrzaj>
      <item>TOPOLA društvo s ograničenom odgovornošću za projektiranje, nadzor i građenje</item>
    </izvorni_sadrzaj>
    <derivirana_varijabla naziv="DomainObject.Predmet.ProtuStrankaListNazivFormated_1">
      <item>TOPOLA društvo s ograničenom odgovornošću za projektiranje, nadzor i građenje</item>
    </derivirana_varijabla>
  </DomainObject.Predmet.ProtuStrankaListNazivFormated>
  <DomainObject.Predmet.ProtuStrankaListNazivFormatedOIB>
    <izvorni_sadrzaj>
      <item>TOPOLA društvo s ograničenom odgovornošću za projektiranje, nadzor i građenje, OIB 78168323445</item>
    </izvorni_sadrzaj>
    <derivirana_varijabla naziv="DomainObject.Predmet.ProtuStrankaListNazivFormatedOIB_1">
      <item>TOPOLA društvo s ograničenom odgovornošću za projektiranje, nadzor i građenje, OIB 78168323445</item>
    </derivirana_varijabla>
  </DomainObject.Predmet.ProtuStrankaListNazivFormatedOIB>
  <DomainObject.Predmet.OstaliListFormated>
    <izvorni_sadrzaj>
      <item>Draga Grabovac</item>
      <item>Toni Babić</item>
      <item>Ivan Eterović</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izvorni_sadrzaj>
    <derivirana_varijabla naziv="DomainObject.Predmet.OstaliListFormated_1">
      <item>Draga Grabovac</item>
      <item>Toni Babić</item>
      <item>Ivan Eterović</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derivirana_varijabla>
  </DomainObject.Predmet.OstaliListFormated>
  <DomainObject.Predmet.OstaliListFormatedOIB>
    <izvorni_sadrzaj>
      <item>Draga Grabovac, OIB 41150027067</item>
      <item>Toni Babić, OIB 09000293534</item>
      <item>Ivan Eterović, OIB 76765128473</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izvorni_sadrzaj>
    <derivirana_varijabla naziv="DomainObject.Predmet.OstaliListFormatedOIB_1">
      <item>Draga Grabovac, OIB 41150027067</item>
      <item>Toni Babić, OIB 09000293534</item>
      <item>Ivan Eterović, OIB 76765128473</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derivirana_varijabla>
  </DomainObject.Predmet.OstaliListFormatedOIB>
  <DomainObject.Predmet.OstaliListFormatedWithAdress>
    <izvorni_sadrzaj>
      <item>Draga Grabovac, Glavina Donja 52a, 21260 Glavina Donja</item>
      <item>Toni Babić, Gorička 12, 21000 Split</item>
      <item>Ivan Eterović, Škrape 40, 21000 Split</item>
      <item>Narodne novine d.d., Savski gaj, XIII. put 6, 10000 Zagreb</item>
      <item>Županijsko državno odvjetništvo Split, Gundulićeva 29, 21000 Split</item>
      <item>Porezna uprava - Ispostava Split, Trg Franje Tuđmana 4, 21000 Split</item>
      <item>Porezna uprava - Ispostava Imotski, A. Starčevića 23, 21260 Imotski</item>
      <item>Trgovački sud u Splitu - Ovršna pisarnica, Sukoišanska 6, 21000 Split</item>
      <item>Trgovački sud u Splitu - stečajna pisarnicas, Sukoišanska 6, 21000 Split</item>
      <item>Trgovački sud u Splitu - Ured predsjednika suda, Sukoišanska 6, 21000 Split</item>
      <item>Općinski sud u Splitu, SS Imtoski - ZK odjel, A. Starčevića 23, 21260 Imotski</item>
      <item>Trgovački sud u Splitu - E-oglasna ploča, Sukoišanska 6, 21000 Split</item>
    </izvorni_sadrzaj>
    <derivirana_varijabla naziv="DomainObject.Predmet.OstaliListFormatedWithAdress_1">
      <item>Draga Grabovac, Glavina Donja 52a, 21260 Glavina Donja</item>
      <item>Toni Babić, Gorička 12, 21000 Split</item>
      <item>Ivan Eterović, Škrape 40, 21000 Split</item>
      <item>Narodne novine d.d., Savski gaj, XIII. put 6, 10000 Zagreb</item>
      <item>Županijsko državno odvjetništvo Split, Gundulićeva 29, 21000 Split</item>
      <item>Porezna uprava - Ispostava Split, Trg Franje Tuđmana 4, 21000 Split</item>
      <item>Porezna uprava - Ispostava Imotski, A. Starčevića 23, 21260 Imotski</item>
      <item>Trgovački sud u Splitu - Ovršna pisarnica, Sukoišanska 6, 21000 Split</item>
      <item>Trgovački sud u Splitu - stečajna pisarnicas, Sukoišanska 6, 21000 Split</item>
      <item>Trgovački sud u Splitu - Ured predsjednika suda, Sukoišanska 6, 21000 Split</item>
      <item>Općinski sud u Splitu, SS Imtoski - ZK odjel, A. Starčevića 23, 21260 Imotski</item>
      <item>Trgovački sud u Splitu - E-oglasna ploča, Sukoišanska 6, 21000 Split</item>
    </derivirana_varijabla>
  </DomainObject.Predmet.OstaliListFormatedWithAdress>
  <DomainObject.Predmet.OstaliListFormatedWithAdressOIB>
    <izvorni_sadrzaj>
      <item>Draga Grabovac, OIB 41150027067, Glavina Donja 52a, 21260 Glavina Donja</item>
      <item>Toni Babić, OIB 09000293534, Gorička 12, 21000 Split</item>
      <item>Ivan Eterović, OIB 76765128473, Škrape 40, 21000 Split</item>
      <item>Narodne novine d.d., Savski gaj, XIII. put 6, 10000 Zagreb</item>
      <item>Županijsko državno odvjetništvo Split, Gundulićeva 29, 21000 Split</item>
      <item>Porezna uprava - Ispostava Split, Trg Franje Tuđmana 4, 21000 Split</item>
      <item>Porezna uprava - Ispostava Imotski, A. Starčevića 23, 21260 Imotski</item>
      <item>Trgovački sud u Splitu - Ovršna pisarnica, Sukoišanska 6, 21000 Split</item>
      <item>Trgovački sud u Splitu - stečajna pisarnicas, Sukoišanska 6, 21000 Split</item>
      <item>Trgovački sud u Splitu - Ured predsjednika suda, Sukoišanska 6, 21000 Split</item>
      <item>Općinski sud u Splitu, SS Imtoski - ZK odjel, A. Starčevića 23, 21260 Imotski</item>
      <item>Trgovački sud u Splitu - E-oglasna ploča, Sukoišanska 6, 21000 Split</item>
    </izvorni_sadrzaj>
    <derivirana_varijabla naziv="DomainObject.Predmet.OstaliListFormatedWithAdressOIB_1">
      <item>Draga Grabovac, OIB 41150027067, Glavina Donja 52a, 21260 Glavina Donja</item>
      <item>Toni Babić, OIB 09000293534, Gorička 12, 21000 Split</item>
      <item>Ivan Eterović, OIB 76765128473, Škrape 40, 21000 Split</item>
      <item>Narodne novine d.d., Savski gaj, XIII. put 6, 10000 Zagreb</item>
      <item>Županijsko državno odvjetništvo Split, Gundulićeva 29, 21000 Split</item>
      <item>Porezna uprava - Ispostava Split, Trg Franje Tuđmana 4, 21000 Split</item>
      <item>Porezna uprava - Ispostava Imotski, A. Starčevića 23, 21260 Imotski</item>
      <item>Trgovački sud u Splitu - Ovršna pisarnica, Sukoišanska 6, 21000 Split</item>
      <item>Trgovački sud u Splitu - stečajna pisarnicas, Sukoišanska 6, 21000 Split</item>
      <item>Trgovački sud u Splitu - Ured predsjednika suda, Sukoišanska 6, 21000 Split</item>
      <item>Općinski sud u Splitu, SS Imtoski - ZK odjel, A. Starčevića 23, 21260 Imotski</item>
      <item>Trgovački sud u Splitu - E-oglasna ploča, Sukoišanska 6, 21000 Split</item>
    </derivirana_varijabla>
  </DomainObject.Predmet.OstaliListFormatedWithAdressOIB>
  <DomainObject.Predmet.OstaliListNazivFormated>
    <izvorni_sadrzaj>
      <item>Draga Grabovac</item>
      <item>Toni Babić</item>
      <item>Ivan Eterović</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izvorni_sadrzaj>
    <derivirana_varijabla naziv="DomainObject.Predmet.OstaliListNazivFormated_1">
      <item>Draga Grabovac</item>
      <item>Toni Babić</item>
      <item>Ivan Eterović</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derivirana_varijabla>
  </DomainObject.Predmet.OstaliListNazivFormated>
  <DomainObject.Predmet.OstaliListNazivFormatedOIB>
    <izvorni_sadrzaj>
      <item>Draga Grabovac, OIB 41150027067</item>
      <item>Toni Babić, OIB 09000293534</item>
      <item>Ivan Eterović, OIB 76765128473</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izvorni_sadrzaj>
    <derivirana_varijabla naziv="DomainObject.Predmet.OstaliListNazivFormatedOIB_1">
      <item>Draga Grabovac, OIB 41150027067</item>
      <item>Toni Babić, OIB 09000293534</item>
      <item>Ivan Eterović, OIB 76765128473</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TOPOLA društvo s ograničenom odgovornošću za projektiranje, nadzor i građenje</izvorni_sadrzaj>
    <derivirana_varijabla naziv="DomainObject.Predmet.ProtustrankaIDrugi_1">TOPOLA društvo s ograničenom odgovornošću za projektiranje, nadzor i građenje</derivirana_varijabla>
  </DomainObject.Predmet.ProtustrankaIDrugi>
  <DomainObject.Predmet.StrankaIDrugiAdressOIB>
    <izvorni_sadrzaj>FINA SPLIT, OIB 85821130368, Mažuranićevo šetalište 24b, 21000 Split</izvorni_sadrzaj>
    <derivirana_varijabla naziv="DomainObject.Predmet.StrankaIDrugiAdressOIB_1">FINA SPLIT, OIB 85821130368, Mažuranićevo šetalište 24b, 21000 Split</derivirana_varijabla>
  </DomainObject.Predmet.StrankaIDrugiAdressOIB>
  <DomainObject.Predmet.ProtustrankaIDrugiAdressOIB>
    <izvorni_sadrzaj>TOPOLA društvo s ograničenom odgovornošću za projektiranje, nadzor i građenje, OIB 78168323445, Imotskih iseljenika 3, 21260 Imotski</izvorni_sadrzaj>
    <derivirana_varijabla naziv="DomainObject.Predmet.ProtustrankaIDrugiAdressOIB_1">TOPOLA društvo s ograničenom odgovornošću za projektiranje, nadzor i građenje, OIB 78168323445, Imotskih iseljenika 3,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TOPOLA društvo s ograničenom odgovornošću za projektiranje, nadzor i građenje</item>
      <item>Draga Grabovac</item>
      <item>Toni Babić</item>
      <item>Ivan Eterović</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izvorni_sadrzaj>
    <derivirana_varijabla naziv="DomainObject.Predmet.SudioniciListNaziv_1">
      <item>FINA SPLIT</item>
      <item>TOPOLA društvo s ograničenom odgovornošću za projektiranje, nadzor i građenje</item>
      <item>Draga Grabovac</item>
      <item>Toni Babić</item>
      <item>Ivan Eterović</item>
      <item>Narodne novine d.d.</item>
      <item>Županijsko državno odvjetništvo Split</item>
      <item>Porezna uprava - Ispostava Split</item>
      <item>Porezna uprava - Ispostava Imotski</item>
      <item>Trgovački sud u Splitu - Ovršna pisarnica</item>
      <item>Trgovački sud u Splitu - stečajna pisarnicas</item>
      <item>Trgovački sud u Splitu - Ured predsjednika suda</item>
      <item>Općinski sud u Splitu, SS Imtoski - ZK odjel</item>
      <item>Trgovački sud u Splitu - E-oglasna ploča</item>
    </derivirana_varijabla>
  </DomainObject.Predmet.SudioniciListNaziv>
  <DomainObject.Predmet.SudioniciListAdressOIB>
    <izvorni_sadrzaj>
      <item>FINA SPLIT, OIB 85821130368, Mažuranićevo šetalište 24b,21000 Split</item>
      <item>TOPOLA društvo s ograničenom odgovornošću za projektiranje, nadzor i građenje, OIB 78168323445, Imotskih iseljenika 3,21260 Imotski</item>
      <item>Draga Grabovac, OIB 41150027067, Glavina Donja 52a,21260 Glavina Donja</item>
      <item>Toni Babić, OIB 09000293534, Gorička 12,21000 Split</item>
      <item>Ivan Eterović, OIB 76765128473, Škrape 40,21000 Split</item>
      <item>Narodne novine d.d., Savski gaj, XIII. put 6,10000 Zagreb</item>
      <item>Županijsko državno odvjetništvo Split, Gundulićeva 29,21000 Split</item>
      <item>Porezna uprava - Ispostava Split, Trg Franje Tuđmana 4,21000 Split</item>
      <item>Porezna uprava - Ispostava Imotski, A. Starčevića 23,21260 Imotski</item>
      <item>Trgovački sud u Splitu - Ovršna pisarnica, Sukoišanska 6,21000 Split</item>
      <item>Trgovački sud u Splitu - stečajna pisarnicas, Sukoišanska 6,21000 Split</item>
      <item>Trgovački sud u Splitu - Ured predsjednika suda, Sukoišanska 6,21000 Split</item>
      <item>Općinski sud u Splitu, SS Imtoski - ZK odjel, A. Starčevića 23,21260 Imotski</item>
      <item>Trgovački sud u Splitu - E-oglasna ploča, Sukoišanska 6,21000 Split</item>
    </izvorni_sadrzaj>
    <derivirana_varijabla naziv="DomainObject.Predmet.SudioniciListAdressOIB_1">
      <item>FINA SPLIT, OIB 85821130368, Mažuranićevo šetalište 24b,21000 Split</item>
      <item>TOPOLA društvo s ograničenom odgovornošću za projektiranje, nadzor i građenje, OIB 78168323445, Imotskih iseljenika 3,21260 Imotski</item>
      <item>Draga Grabovac, OIB 41150027067, Glavina Donja 52a,21260 Glavina Donja</item>
      <item>Toni Babić, OIB 09000293534, Gorička 12,21000 Split</item>
      <item>Ivan Eterović, OIB 76765128473, Škrape 40,21000 Split</item>
      <item>Narodne novine d.d., Savski gaj, XIII. put 6,10000 Zagreb</item>
      <item>Županijsko državno odvjetništvo Split, Gundulićeva 29,21000 Split</item>
      <item>Porezna uprava - Ispostava Split, Trg Franje Tuđmana 4,21000 Split</item>
      <item>Porezna uprava - Ispostava Imotski, A. Starčevića 23,21260 Imotski</item>
      <item>Trgovački sud u Splitu - Ovršna pisarnica, Sukoišanska 6,21000 Split</item>
      <item>Trgovački sud u Splitu - stečajna pisarnicas, Sukoišanska 6,21000 Split</item>
      <item>Trgovački sud u Splitu - Ured predsjednika suda, Sukoišanska 6,21000 Split</item>
      <item>Općinski sud u Splitu, SS Imtoski - ZK odjel, A. Starčevića 23,21260 Imotski</item>
      <item>Trgovački sud u Splitu - E-oglasna ploča, Sukoišanska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78168323445</item>
      <item>, OIB 41150027067</item>
      <item>, OIB 09000293534</item>
      <item>, OIB 76765128473</item>
      <item>, OIB null</item>
      <item>, OIB null</item>
      <item>, OIB null</item>
      <item>, OIB null</item>
      <item>, OIB null</item>
      <item>, OIB null</item>
      <item>, OIB null</item>
      <item>, OIB null</item>
      <item>, OIB null</item>
    </izvorni_sadrzaj>
    <derivirana_varijabla naziv="DomainObject.Predmet.SudioniciListNazivOIB_1">
      <item>, OIB 85821130368</item>
      <item>, OIB 78168323445</item>
      <item>, OIB 41150027067</item>
      <item>, OIB 09000293534</item>
      <item>, OIB 76765128473</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E8456E-B724-4417-A833-BEB633EE5E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714</properties:Words>
  <properties:Characters>4020</properties:Characters>
  <properties:Lines>104</properties:Lines>
  <properties:Paragraphs>48</properties:Paragraphs>
  <properties:TotalTime>71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2017-02-22T13:01:00Z</dcterms:created>
  <dc:creator>basici</dc:creator>
  <cp:lastModifiedBy>Ana Golub Gruić</cp:lastModifiedBy>
  <cp:lastPrinted>2018-05-24T07:41:00Z</cp:lastPrinted>
  <dcterms:modified xmlns:xsi="http://www.w3.org/2001/XMLSchema-instance" xsi:type="dcterms:W3CDTF">2018-05-24T10:11:00Z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(St-116-2014 Topola - rješenje o nagradi - Eterović.docx)</vt:lpwstr>
  </prop:property>
  <prop:property name="CC_coloring" pid="4" fmtid="{D5CDD505-2E9C-101B-9397-08002B2CF9AE}">
    <vt:bool>false</vt:bool>
  </prop:property>
  <prop:property name="BrojStranica" pid="5" fmtid="{D5CDD505-2E9C-101B-9397-08002B2CF9AE}">
    <vt:i4>2</vt:i4>
  </prop:property>
</prop:Properties>
</file>