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78cc" w14:paraId="51078cc" w:rsidRDefault="00A63BF6" w:rsidP="00A63BF6" w:rsidR="00A63BF6" w:rsidRPr="00621B2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621B2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7FD1" w:rsidR="00A63BF6" w:rsidRPr="003266A1">
        <w:tc>
          <w:tcPr>
            <w:tcW w:type="dxa" w:w="3060"/>
          </w:tcPr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color w:val="000000"/>
                <w:szCs w:val="24"/>
              </w:rPr>
              <w:t xml:space="preserve">  </w:t>
            </w:r>
          </w:p>
          <w:p w:rsidRDefault="00A63BF6" w:rsidP="00197FD1" w:rsidR="00A63BF6" w:rsidRPr="003266A1">
            <w:pPr>
              <w:pStyle w:val="Naslov2"/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</w:pPr>
            <w:r w:rsidRPr="003266A1">
              <w:rPr>
                <w:rFonts w:hAnsi="Times New Roman" w:ascii="Times New Roman"/>
                <w:b w:val="false"/>
                <w:bCs/>
                <w:color w:val="000000"/>
                <w:szCs w:val="24"/>
              </w:rPr>
              <w:t>REPUBLIKA HRVATSKA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A63BF6" w:rsidP="00197FD1" w:rsidR="00A63BF6" w:rsidRPr="003266A1">
            <w:pPr>
              <w:jc w:val="center"/>
              <w:rPr>
                <w:color w:val="000000"/>
                <w:sz w:val="24"/>
                <w:szCs w:val="24"/>
              </w:rPr>
            </w:pPr>
            <w:r w:rsidRPr="003266A1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A63BF6" w:rsidP="001E6142" w:rsidR="001E6142" w:rsidRPr="001E6142">
      <w:pPr>
        <w:rPr>
          <w:color w:val="000000"/>
          <w:sz w:val="24"/>
          <w:szCs w:val="24"/>
        </w:rPr>
      </w:pP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Pr="00621B2A">
        <w:rPr>
          <w:b/>
          <w:color w:val="000000"/>
          <w:sz w:val="24"/>
          <w:szCs w:val="24"/>
        </w:rPr>
        <w:tab/>
      </w:r>
      <w:r w:rsidR="001E6142" w:rsidRPr="001E6142">
        <w:rPr>
          <w:color w:val="000000"/>
          <w:sz w:val="24"/>
          <w:szCs w:val="24"/>
        </w:rPr>
        <w:t>72. St-</w:t>
      </w:r>
      <w:r w:rsidR="00D74110">
        <w:rPr>
          <w:color w:val="000000"/>
          <w:sz w:val="24"/>
          <w:szCs w:val="24"/>
        </w:rPr>
        <w:t>602/2016</w:t>
      </w:r>
      <w:r w:rsidR="002F60D0">
        <w:rPr>
          <w:color w:val="000000"/>
          <w:sz w:val="24"/>
          <w:szCs w:val="24"/>
        </w:rPr>
        <w:t>-9</w:t>
      </w:r>
    </w:p>
    <w:p w:rsidRDefault="001E6142" w:rsidP="001E6142" w:rsidR="001E6142" w:rsidRPr="001E6142">
      <w:pPr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</w:r>
      <w:r w:rsidRPr="001E6142">
        <w:rPr>
          <w:color w:val="000000"/>
          <w:sz w:val="24"/>
          <w:szCs w:val="24"/>
        </w:rPr>
        <w:tab/>
        <w:t xml:space="preserve">               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E P U B L I K A   H R V A T S K A</w:t>
      </w:r>
    </w:p>
    <w:p w:rsidRDefault="001E6142" w:rsidP="001E6142" w:rsidR="001E6142" w:rsidRPr="001E6142">
      <w:pPr>
        <w:jc w:val="center"/>
        <w:rPr>
          <w:color w:val="000000"/>
          <w:sz w:val="24"/>
          <w:szCs w:val="24"/>
        </w:rPr>
      </w:pPr>
      <w:r w:rsidRPr="001E6142">
        <w:rPr>
          <w:color w:val="000000"/>
          <w:sz w:val="24"/>
          <w:szCs w:val="24"/>
        </w:rPr>
        <w:t>R J E Š E NJ E</w:t>
      </w:r>
    </w:p>
    <w:p w:rsidRDefault="001E6142" w:rsidP="001E6142" w:rsidR="001E6142" w:rsidRPr="001E6142">
      <w:pPr>
        <w:jc w:val="both"/>
        <w:rPr>
          <w:color w:val="000000"/>
          <w:sz w:val="24"/>
          <w:szCs w:val="24"/>
        </w:rPr>
      </w:pPr>
    </w:p>
    <w:p w:rsidRDefault="00D74110" w:rsidP="00D74110" w:rsidR="00D74110">
      <w:pPr>
        <w:jc w:val="both"/>
        <w:rPr>
          <w:color w:val="000000"/>
          <w:sz w:val="24"/>
          <w:szCs w:val="24"/>
        </w:rPr>
      </w:pPr>
      <w:r w:rsidRPr="00D74110">
        <w:rPr>
          <w:color w:val="000000"/>
          <w:sz w:val="24"/>
          <w:szCs w:val="24"/>
        </w:rPr>
        <w:t>Trgovački sud u Zagrebu, po sucu Nikoli Ribariću, u stečajnom predmetu u povodu zahtjeva FINANCIJSKE AGENCIJE, za provedbu stečajnog postupka nad dužnikom IMELA PROJEKT j.d.o.o., Zagreb (Grad Zagreb), Pešćanska 133, OIB: 32853615136, dana 20. travnja 2017.,</w:t>
      </w:r>
    </w:p>
    <w:p w:rsidRDefault="00D74110" w:rsidP="003447AD" w:rsidR="00D74110">
      <w:pPr>
        <w:jc w:val="center"/>
        <w:rPr>
          <w:color w:val="000000"/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D74110" w:rsidRPr="00D74110">
        <w:rPr>
          <w:sz w:val="24"/>
          <w:szCs w:val="24"/>
        </w:rPr>
        <w:t>IMELA PROJEKT j.d.o.o., Zagreb (Grad Zagreb), Pešćanska 133, OIB: 32853615136</w:t>
      </w:r>
      <w:r w:rsidR="00531122" w:rsidRPr="005556A5">
        <w:rPr>
          <w:sz w:val="24"/>
          <w:szCs w:val="24"/>
        </w:rPr>
        <w:t xml:space="preserve">, postavlja se </w:t>
      </w:r>
    </w:p>
    <w:p w:rsidRDefault="001E6142" w:rsidP="005556A5" w:rsidR="001E6142" w:rsidRPr="005556A5">
      <w:pPr>
        <w:jc w:val="both"/>
        <w:rPr>
          <w:sz w:val="24"/>
          <w:szCs w:val="24"/>
        </w:rPr>
      </w:pPr>
    </w:p>
    <w:p w:rsidRDefault="00AB1CC6" w:rsidP="005556A5" w:rsidR="00AB1CC6">
      <w:pPr>
        <w:jc w:val="both"/>
        <w:rPr>
          <w:sz w:val="24"/>
          <w:szCs w:val="24"/>
        </w:rPr>
      </w:pPr>
      <w:r w:rsidRPr="00AB1CC6">
        <w:rPr>
          <w:sz w:val="24"/>
          <w:szCs w:val="24"/>
        </w:rPr>
        <w:t>IVAN PRPIĆ, Zagreb, Hruševačka ulica 11, OIB:16795120342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D74110" w:rsidP="00D74110" w:rsidR="00D74110" w:rsidRPr="00D74110">
      <w:pPr>
        <w:ind w:firstLine="709"/>
        <w:jc w:val="both"/>
        <w:rPr>
          <w:sz w:val="24"/>
        </w:rPr>
      </w:pPr>
      <w:r w:rsidRPr="00D74110">
        <w:rPr>
          <w:sz w:val="24"/>
        </w:rPr>
        <w:t>FINA-e Regionalni centar Zagreb, podnijela je ovom sudu dana 20. siječnja  2016. prijedlog za otvaranje stečajnog postupka nad dužnikom.</w:t>
      </w:r>
    </w:p>
    <w:p w:rsidRDefault="00D74110" w:rsidP="00D74110" w:rsidR="00D74110" w:rsidRPr="00D74110">
      <w:pPr>
        <w:ind w:firstLine="709"/>
        <w:jc w:val="both"/>
        <w:rPr>
          <w:sz w:val="24"/>
        </w:rPr>
      </w:pPr>
    </w:p>
    <w:p w:rsidRDefault="00D74110" w:rsidP="00D74110" w:rsidR="00D74110" w:rsidRPr="00D74110">
      <w:pPr>
        <w:ind w:firstLine="709"/>
        <w:jc w:val="both"/>
        <w:rPr>
          <w:sz w:val="24"/>
        </w:rPr>
      </w:pPr>
      <w:r w:rsidRPr="00D74110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74110" w:rsidP="00D74110" w:rsidR="00D74110" w:rsidRPr="00D74110">
      <w:pPr>
        <w:ind w:firstLine="709"/>
        <w:jc w:val="both"/>
        <w:rPr>
          <w:sz w:val="24"/>
        </w:rPr>
      </w:pPr>
    </w:p>
    <w:p w:rsidRDefault="00D74110" w:rsidP="00D74110" w:rsidR="00D74110" w:rsidRPr="00D74110">
      <w:pPr>
        <w:ind w:firstLine="709"/>
        <w:jc w:val="both"/>
        <w:rPr>
          <w:sz w:val="24"/>
        </w:rPr>
      </w:pPr>
      <w:r w:rsidRPr="00D74110">
        <w:rPr>
          <w:sz w:val="24"/>
        </w:rPr>
        <w:lastRenderedPageBreak/>
        <w:t>Financijska agencija, kao predlagatelj, navela je u prijedlogu za otvaranje stečajnog postupka kako dužnik na dan 18.1.2016. u Očevidniku redoslijeda osnova za plaćanje ima evidentirane neizvršene osnove za plaćanje u neprekinutom razdoblju od 120 dana, u ukupnom iznosu od 23.584,88 kn, kao i da dužnik</w:t>
      </w:r>
      <w:r>
        <w:rPr>
          <w:sz w:val="24"/>
        </w:rPr>
        <w:t xml:space="preserve"> ima zaposlenih</w:t>
      </w:r>
      <w:r w:rsidRPr="00D74110">
        <w:rPr>
          <w:sz w:val="24"/>
        </w:rP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74110" w:rsidP="00D74110" w:rsidR="00D74110" w:rsidRPr="00D74110">
      <w:pPr>
        <w:ind w:firstLine="709"/>
        <w:jc w:val="both"/>
        <w:rPr>
          <w:sz w:val="24"/>
        </w:rPr>
      </w:pPr>
    </w:p>
    <w:p w:rsidRDefault="00D74110" w:rsidP="00D74110" w:rsidR="001E6142">
      <w:pPr>
        <w:ind w:firstLine="709"/>
        <w:jc w:val="both"/>
        <w:rPr>
          <w:sz w:val="24"/>
        </w:rPr>
      </w:pPr>
      <w:r w:rsidRPr="00D74110">
        <w:rPr>
          <w:sz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D74110" w:rsidP="00D74110" w:rsidR="00D74110" w:rsidRPr="00E974B3">
      <w:pPr>
        <w:ind w:firstLine="709"/>
        <w:jc w:val="both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</w:t>
      </w:r>
      <w:r w:rsidR="00D74110">
        <w:rPr>
          <w:sz w:val="24"/>
          <w:szCs w:val="24"/>
        </w:rPr>
        <w:t>16</w:t>
      </w:r>
      <w:r w:rsidR="00531122" w:rsidRPr="00B3101F">
        <w:rPr>
          <w:sz w:val="24"/>
          <w:szCs w:val="24"/>
        </w:rPr>
        <w:t>.</w:t>
      </w:r>
      <w:r w:rsidR="00D74110">
        <w:rPr>
          <w:sz w:val="24"/>
          <w:szCs w:val="24"/>
        </w:rPr>
        <w:t xml:space="preserve"> ožujka</w:t>
      </w:r>
      <w:r>
        <w:rPr>
          <w:sz w:val="24"/>
          <w:szCs w:val="24"/>
        </w:rPr>
        <w:t xml:space="preserve"> 201</w:t>
      </w:r>
      <w:r w:rsidR="00D74110">
        <w:rPr>
          <w:sz w:val="24"/>
          <w:szCs w:val="24"/>
        </w:rPr>
        <w:t>7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1B3E66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1E6142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531122" w:rsidRPr="00531122"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531122" w:rsidP="00E91121" w:rsidR="002F60D0">
      <w:pPr>
        <w:pStyle w:val="Podnaslov"/>
        <w:ind w:firstLine="708" w:left="4956"/>
        <w:rPr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  <w:t xml:space="preserve"> </w:t>
      </w:r>
    </w:p>
    <w:p w:rsidRDefault="002F60D0" w:rsidP="00E91121" w:rsidR="002F60D0">
      <w:pPr>
        <w:pStyle w:val="Podnaslov"/>
        <w:ind w:firstLine="708" w:left="4956"/>
        <w:rPr>
          <w:szCs w:val="24"/>
        </w:rPr>
      </w:pPr>
    </w:p>
    <w:p w:rsidRDefault="002F60D0" w:rsidP="00E91121" w:rsidR="002F60D0">
      <w:pPr>
        <w:pStyle w:val="Podnaslov"/>
        <w:ind w:firstLine="708" w:left="4956"/>
        <w:rPr>
          <w:szCs w:val="24"/>
        </w:rPr>
      </w:pPr>
    </w:p>
    <w:p w:rsidRDefault="002F60D0" w:rsidP="00E91121" w:rsidR="002F60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2F60D0" w:rsidP="00E91121" w:rsidR="002F60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60D0" w:rsidP="00E91121" w:rsidR="002F60D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60D0" w:rsidP="00E91121" w:rsidR="002F60D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F60D0" w:rsidP="00E91121" w:rsidR="002F60D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1122" w:rsidP="002F60D0" w:rsidR="00531122" w:rsidRPr="00531122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221E93" w:rsidP="00531122" w:rsidR="00221E93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2F60D0" w:rsidP="00531122" w:rsidR="002F60D0">
      <w:pPr>
        <w:jc w:val="both"/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1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4110">
      <w:t>602/2016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67BB7"/>
    <w:rsid w:val="000C06EE"/>
    <w:rsid w:val="00131994"/>
    <w:rsid w:val="00180E03"/>
    <w:rsid w:val="001A3EC8"/>
    <w:rsid w:val="001B3E66"/>
    <w:rsid w:val="001E6142"/>
    <w:rsid w:val="00221E93"/>
    <w:rsid w:val="002F60D0"/>
    <w:rsid w:val="003266A1"/>
    <w:rsid w:val="003447AD"/>
    <w:rsid w:val="00377498"/>
    <w:rsid w:val="003C7B4F"/>
    <w:rsid w:val="003E7128"/>
    <w:rsid w:val="0046616D"/>
    <w:rsid w:val="00496C70"/>
    <w:rsid w:val="00531122"/>
    <w:rsid w:val="00537DFD"/>
    <w:rsid w:val="005556A5"/>
    <w:rsid w:val="007C4A95"/>
    <w:rsid w:val="00871697"/>
    <w:rsid w:val="008A538C"/>
    <w:rsid w:val="008E19D7"/>
    <w:rsid w:val="008F1FA1"/>
    <w:rsid w:val="00924E9D"/>
    <w:rsid w:val="00A62AC8"/>
    <w:rsid w:val="00A63BF6"/>
    <w:rsid w:val="00A73DBE"/>
    <w:rsid w:val="00AB1CC6"/>
    <w:rsid w:val="00B3101F"/>
    <w:rsid w:val="00CA5541"/>
    <w:rsid w:val="00CA5DE0"/>
    <w:rsid w:val="00CC3159"/>
    <w:rsid w:val="00CF6629"/>
    <w:rsid w:val="00D56683"/>
    <w:rsid w:val="00D644B8"/>
    <w:rsid w:val="00D74110"/>
    <w:rsid w:val="00DC3925"/>
    <w:rsid w:val="00F41E7E"/>
    <w:rsid w:val="00F5084A"/>
    <w:rsid w:val="00FD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E7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128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128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128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128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E7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128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128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128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128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Savska cesta 164, 10000 Zagreb</izvorni_sadrzaj>
    <derivirana_varijabla naziv="DomainObject.Predmet.ProtustrankaFormatedWithAdress_1"> IMELA PROJEKT j.d.o.o., Savska cesta 164, 10000 Zagreb</derivirana_varijabla>
  </DomainObject.Predmet.ProtustrankaFormatedWithAdress>
  <DomainObject.Predmet.ProtustrankaFormatedWithAdressOIB>
    <izvorni_sadrzaj> IMELA PROJEKT j.d.o.o., OIB 32853615136, Savska cesta 164, 10000 Zagreb</izvorni_sadrzaj>
    <derivirana_varijabla naziv="DomainObject.Predmet.ProtustrankaFormatedWithAdressOIB_1"> IMELA PROJEKT j.d.o.o., OIB 32853615136, Savska cesta 164, 10000 Zagreb</derivirana_varijabla>
  </DomainObject.Predmet.ProtustrankaFormatedWithAdressOIB>
  <DomainObject.Predmet.ProtustrankaWithAdress>
    <izvorni_sadrzaj>IMELA PROJEKT j.d.o.o. Savska cesta 164, 10000 Zagreb</izvorni_sadrzaj>
    <derivirana_varijabla naziv="DomainObject.Predmet.ProtustrankaWithAdress_1">IMELA PROJEKT j.d.o.o. Savska cesta 164, 10000 Zagreb</derivirana_varijabla>
  </DomainObject.Predmet.ProtustrankaWithAdress>
  <DomainObject.Predmet.ProtustrankaWithAdressOIB>
    <izvorni_sadrzaj>IMELA PROJEKT j.d.o.o., OIB 32853615136, Savska cesta 164, 10000 Zagreb</izvorni_sadrzaj>
    <derivirana_varijabla naziv="DomainObject.Predmet.ProtustrankaWithAdressOIB_1">IMELA PROJEKT j.d.o.o., OIB 32853615136, Savska cesta 164,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Savska cesta 164, 10000 Zagreb</item>
    </izvorni_sadrzaj>
    <derivirana_varijabla naziv="DomainObject.Predmet.ProtuStrankaListFormatedWithAdress_1">
      <item>IMELA PROJEKT j.d.o.o., Savska cesta 164, 10000 Zagreb</item>
    </derivirana_varijabla>
  </DomainObject.Predmet.ProtuStrankaListFormatedWithAdress>
  <DomainObject.Predmet.ProtuStrankaListFormatedWithAdressOIB>
    <izvorni_sadrzaj>
      <item>IMELA PROJEKT j.d.o.o., OIB 32853615136, Savska cesta 164, 10000 Zagreb</item>
    </izvorni_sadrzaj>
    <derivirana_varijabla naziv="DomainObject.Predmet.ProtuStrankaListFormatedWithAdressOIB_1">
      <item>IMELA PROJEKT j.d.o.o., OIB 32853615136, Savska cesta 164,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</izvorni_sadrzaj>
    <derivirana_varijabla naziv="DomainObject.Predmet.OstaliListFormated_1">
      <item>Josip Kos</item>
      <item>ZAGREBAČKA BANKA DIONIČKO DRUŠTVO</item>
      <item>ŽUPANIJSKO DRŽAVNO ODVJETNIŠTVO U ZAGREBU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</izvorni_sadrzaj>
    <derivirana_varijabla naziv="DomainObject.Predmet.OstaliListNazivFormated_1">
      <item>Josip Kos</item>
      <item>ZAGREBAČKA BANKA DIONIČKO DRUŠTVO</item>
      <item>ŽUPANIJSKO DRŽAVNO ODVJETNIŠTVO U ZAGREBU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Savska cesta 164, 10000 Zagreb</izvorni_sadrzaj>
    <derivirana_varijabla naziv="DomainObject.Predmet.ProtustrankaIDrugiAdressOIB_1">IMELA PROJEKT j.d.o.o., OIB 32853615136,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691</properties:Words>
  <properties:Characters>3940</properties:Characters>
  <properties:Lines>142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2017-04-20T08:12:00Z</dcterms:created>
  <dc:creator>nribaric</dc:creator>
  <cp:lastModifiedBy>Jadranka Zelić</cp:lastModifiedBy>
  <cp:lastPrinted>2017-04-21T07:09:00Z</cp:lastPrinted>
  <dcterms:modified xmlns:xsi="http://www.w3.org/2001/XMLSchema-instance" xsi:type="dcterms:W3CDTF">2017-04-21T07:13:00Z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