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20be" w14:paraId="c5220be" w:rsidRDefault="00481821" w:rsidP="00910611" w:rsidR="00481821" w:rsidRPr="00481821">
      <w:pPr>
        <w:ind w:firstLine="708"/>
        <w15:collapsed w:val="false"/>
        <w:rPr>
          <w:rFonts w:hAnsi="Times New Roman" w:ascii="Times New Roman"/>
          <w:b w:val="false"/>
        </w:rPr>
      </w:pPr>
      <w:bookmarkStart w:name="_GoBack" w:id="0"/>
      <w:bookmarkEnd w:id="0"/>
      <w:r w:rsidRPr="00481821">
        <w:rPr>
          <w:rFonts w:hAnsi="Times New Roman" w:ascii="Times New Roman"/>
          <w:b w:val="false"/>
        </w:rPr>
        <w:t xml:space="preserve">   </w:t>
      </w:r>
      <w:r w:rsidRPr="00481821">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81821" w:rsidP="00910611" w:rsidR="00481821" w:rsidRPr="00481821">
      <w:pPr>
        <w:rPr>
          <w:rFonts w:hAnsi="Times New Roman" w:ascii="Times New Roman"/>
          <w:b w:val="false"/>
        </w:rPr>
      </w:pPr>
      <w:r w:rsidRPr="00481821">
        <w:rPr>
          <w:rFonts w:eastAsia="MS Mincho" w:hAnsi="Times New Roman" w:ascii="Times New Roman"/>
          <w:b w:val="false"/>
        </w:rPr>
        <w:t xml:space="preserve">   </w:t>
      </w:r>
      <w:r>
        <w:rPr>
          <w:rFonts w:eastAsia="MS Mincho" w:hAnsi="Times New Roman" w:ascii="Times New Roman"/>
          <w:b w:val="false"/>
        </w:rPr>
        <w:t xml:space="preserve">  </w:t>
      </w:r>
      <w:r w:rsidRPr="00481821">
        <w:rPr>
          <w:rFonts w:eastAsia="MS Mincho" w:hAnsi="Times New Roman" w:ascii="Times New Roman"/>
          <w:b w:val="false"/>
        </w:rPr>
        <w:t>REPUBLIKA HRVATSKA</w:t>
      </w:r>
    </w:p>
    <w:p w:rsidRDefault="00481821" w:rsidP="00910611" w:rsidR="00481821" w:rsidRPr="00481821">
      <w:pPr>
        <w:rPr>
          <w:rFonts w:hAnsi="Times New Roman" w:ascii="Times New Roman"/>
          <w:b w:val="false"/>
        </w:rPr>
      </w:pPr>
      <w:r w:rsidRPr="00481821">
        <w:rPr>
          <w:rFonts w:eastAsia="MS Mincho" w:hAnsi="Times New Roman" w:ascii="Times New Roman"/>
          <w:b w:val="false"/>
        </w:rPr>
        <w:t xml:space="preserve">  TRGOVAČKI SUD U RIJECI</w:t>
      </w:r>
    </w:p>
    <w:p w:rsidRDefault="00481821" w:rsidR="00481821" w:rsidRPr="00481821">
      <w:pPr>
        <w:rPr>
          <w:rFonts w:eastAsia="MS Mincho" w:hAnsi="Times New Roman" w:ascii="Times New Roman"/>
          <w:b w:val="false"/>
        </w:rPr>
      </w:pPr>
      <w:r w:rsidRPr="00481821">
        <w:rPr>
          <w:rFonts w:eastAsia="MS Mincho" w:hAnsi="Times New Roman" w:ascii="Times New Roman"/>
          <w:b w:val="false"/>
        </w:rPr>
        <w:t xml:space="preserve">      Rijeka, Zadarska 1 i 3</w:t>
      </w:r>
    </w:p>
    <w:p w:rsidRDefault="00481821" w:rsidP="00910611" w:rsidR="00481821" w:rsidRPr="00910611"/>
    <w:p w:rsidRDefault="003D3BC7" w:rsidP="003D3BC7" w:rsidR="00B43807" w:rsidRPr="003D3BC7">
      <w:pPr>
        <w:jc w:val="center"/>
        <w:rPr>
          <w:rFonts w:hAnsi="Times New Roman" w:ascii="Times New Roman"/>
        </w:rPr>
      </w:pPr>
      <w:r w:rsidRPr="003D3BC7">
        <w:rPr>
          <w:rFonts w:hAnsi="Times New Roman" w:ascii="Times New Roman"/>
        </w:rPr>
        <w:t>R E P U B L I K A   H R V A T S K A</w:t>
      </w:r>
    </w:p>
    <w:p w:rsidRDefault="00B43807" w:rsidP="00B43807" w:rsidR="00B43807" w:rsidRPr="003D3BC7">
      <w:pPr>
        <w:jc w:val="both"/>
        <w:rPr>
          <w:rFonts w:hAnsi="Times New Roman" w:ascii="Times New Roman"/>
          <w:b w:val="false"/>
        </w:rPr>
      </w:pPr>
    </w:p>
    <w:p w:rsidRDefault="00B43807" w:rsidP="00B43807" w:rsidR="00B43807" w:rsidRPr="003D3BC7">
      <w:pPr>
        <w:jc w:val="center"/>
        <w:rPr>
          <w:rFonts w:hAnsi="Times New Roman" w:ascii="Times New Roman"/>
        </w:rPr>
      </w:pPr>
      <w:r w:rsidRPr="003D3BC7">
        <w:rPr>
          <w:rFonts w:hAnsi="Times New Roman" w:ascii="Times New Roman"/>
        </w:rPr>
        <w:t>R</w:t>
      </w:r>
      <w:r w:rsidR="00812777" w:rsidRPr="003D3BC7">
        <w:rPr>
          <w:rFonts w:hAnsi="Times New Roman" w:ascii="Times New Roman"/>
        </w:rPr>
        <w:t xml:space="preserve"> </w:t>
      </w:r>
      <w:r w:rsidRPr="003D3BC7">
        <w:rPr>
          <w:rFonts w:hAnsi="Times New Roman" w:ascii="Times New Roman"/>
        </w:rPr>
        <w:t>J</w:t>
      </w:r>
      <w:r w:rsidR="00812777" w:rsidRPr="003D3BC7">
        <w:rPr>
          <w:rFonts w:hAnsi="Times New Roman" w:ascii="Times New Roman"/>
        </w:rPr>
        <w:t xml:space="preserve"> </w:t>
      </w:r>
      <w:r w:rsidRPr="003D3BC7">
        <w:rPr>
          <w:rFonts w:hAnsi="Times New Roman" w:ascii="Times New Roman"/>
        </w:rPr>
        <w:t xml:space="preserve"> E</w:t>
      </w:r>
      <w:r w:rsidR="00812777" w:rsidRPr="003D3BC7">
        <w:rPr>
          <w:rFonts w:hAnsi="Times New Roman" w:ascii="Times New Roman"/>
        </w:rPr>
        <w:t xml:space="preserve"> </w:t>
      </w:r>
      <w:r w:rsidRPr="003D3BC7">
        <w:rPr>
          <w:rFonts w:hAnsi="Times New Roman" w:ascii="Times New Roman"/>
        </w:rPr>
        <w:t>Š</w:t>
      </w:r>
      <w:r w:rsidR="00812777" w:rsidRPr="003D3BC7">
        <w:rPr>
          <w:rFonts w:hAnsi="Times New Roman" w:ascii="Times New Roman"/>
        </w:rPr>
        <w:t xml:space="preserve"> </w:t>
      </w:r>
      <w:r w:rsidRPr="003D3BC7">
        <w:rPr>
          <w:rFonts w:hAnsi="Times New Roman" w:ascii="Times New Roman"/>
        </w:rPr>
        <w:t>E</w:t>
      </w:r>
      <w:r w:rsidR="00812777" w:rsidRPr="003D3BC7">
        <w:rPr>
          <w:rFonts w:hAnsi="Times New Roman" w:ascii="Times New Roman"/>
        </w:rPr>
        <w:t xml:space="preserve"> </w:t>
      </w:r>
      <w:r w:rsidRPr="003D3BC7">
        <w:rPr>
          <w:rFonts w:hAnsi="Times New Roman" w:ascii="Times New Roman"/>
        </w:rPr>
        <w:t>N</w:t>
      </w:r>
      <w:r w:rsidR="00812777" w:rsidRPr="003D3BC7">
        <w:rPr>
          <w:rFonts w:hAnsi="Times New Roman" w:ascii="Times New Roman"/>
        </w:rPr>
        <w:t xml:space="preserve"> </w:t>
      </w:r>
      <w:r w:rsidRPr="003D3BC7">
        <w:rPr>
          <w:rFonts w:hAnsi="Times New Roman" w:ascii="Times New Roman"/>
        </w:rPr>
        <w:t>J</w:t>
      </w:r>
      <w:r w:rsidR="00812777" w:rsidRPr="003D3BC7">
        <w:rPr>
          <w:rFonts w:hAnsi="Times New Roman" w:ascii="Times New Roman"/>
        </w:rPr>
        <w:t xml:space="preserve"> </w:t>
      </w:r>
      <w:r w:rsidRPr="003D3BC7">
        <w:rPr>
          <w:rFonts w:hAnsi="Times New Roman" w:ascii="Times New Roman"/>
        </w:rPr>
        <w:t>E</w:t>
      </w:r>
    </w:p>
    <w:p w:rsidRDefault="00B43807" w:rsidP="00B43807" w:rsidR="00B43807" w:rsidRPr="003D3BC7">
      <w:pPr>
        <w:jc w:val="both"/>
        <w:rPr>
          <w:rFonts w:hAnsi="Times New Roman" w:ascii="Times New Roman"/>
          <w:b w:val="false"/>
        </w:rPr>
      </w:pPr>
    </w:p>
    <w:p w:rsidRDefault="00962878" w:rsidP="00B43807" w:rsidR="00284C11" w:rsidRPr="00962878">
      <w:pPr>
        <w:jc w:val="both"/>
        <w:rPr>
          <w:rFonts w:hAnsi="Times New Roman" w:ascii="Times New Roman"/>
          <w:b w:val="false"/>
        </w:rPr>
      </w:pPr>
      <w:r w:rsidRPr="00962878">
        <w:rPr>
          <w:rFonts w:hAnsi="Times New Roman" w:ascii="Times New Roman"/>
          <w:b w:val="false"/>
        </w:rPr>
        <w:tab/>
        <w:t>Trgovački sud u Rijeci,</w:t>
      </w:r>
      <w:r>
        <w:rPr>
          <w:rFonts w:hAnsi="Times New Roman" w:ascii="Times New Roman"/>
          <w:b w:val="false"/>
        </w:rPr>
        <w:t xml:space="preserve"> </w:t>
      </w:r>
      <w:r w:rsidRPr="00962878">
        <w:rPr>
          <w:rFonts w:hAnsi="Times New Roman" w:ascii="Times New Roman"/>
          <w:b w:val="false"/>
        </w:rPr>
        <w:t>OIB 88785964957</w:t>
      </w:r>
      <w:r>
        <w:rPr>
          <w:rFonts w:hAnsi="Times New Roman" w:ascii="Times New Roman"/>
          <w:b w:val="false"/>
        </w:rPr>
        <w:t>,</w:t>
      </w:r>
      <w:r w:rsidRPr="00962878">
        <w:rPr>
          <w:rFonts w:hAnsi="Times New Roman" w:ascii="Times New Roman"/>
          <w:b w:val="false"/>
        </w:rPr>
        <w:t xml:space="preserve"> po sucu pojedincu Danieli Korlević, odlučujući o prijedlogu Financijske agencije, Regionalni centar Rijeka, Nagodbeno vijeće: RI07, Rijeka, F. Kurelca 8 za otvaranje stečajnog postupka nad trgovačkim </w:t>
      </w:r>
      <w:r w:rsidRPr="00962878">
        <w:rPr>
          <w:rFonts w:hAnsi="Times New Roman" w:ascii="Times New Roman"/>
        </w:rPr>
        <w:t>društvom M.Z. GRADNJA d.o.o. Matulji, Vladimira Gortana 2, OIB 13426556200</w:t>
      </w:r>
      <w:r w:rsidRPr="00962878">
        <w:rPr>
          <w:rFonts w:hAnsi="Times New Roman" w:ascii="Times New Roman"/>
          <w:b w:val="false"/>
        </w:rPr>
        <w:t xml:space="preserve">, dana </w:t>
      </w:r>
      <w:r w:rsidR="00417287">
        <w:rPr>
          <w:rFonts w:hAnsi="Times New Roman" w:ascii="Times New Roman"/>
          <w:b w:val="false"/>
        </w:rPr>
        <w:t>07</w:t>
      </w:r>
      <w:r>
        <w:rPr>
          <w:rFonts w:hAnsi="Times New Roman" w:ascii="Times New Roman"/>
          <w:b w:val="false"/>
        </w:rPr>
        <w:t>. lipnja 2016</w:t>
      </w:r>
      <w:r w:rsidRPr="00962878">
        <w:rPr>
          <w:rFonts w:hAnsi="Times New Roman" w:ascii="Times New Roman"/>
          <w:b w:val="false"/>
        </w:rPr>
        <w:t xml:space="preserve">. godine  </w:t>
      </w:r>
    </w:p>
    <w:p w:rsidRDefault="00962878" w:rsidP="00B43807" w:rsidR="00962878">
      <w:pPr>
        <w:jc w:val="center"/>
        <w:rPr>
          <w:rFonts w:hAnsi="Times New Roman" w:ascii="Times New Roman"/>
        </w:rPr>
      </w:pPr>
    </w:p>
    <w:p w:rsidRDefault="00B43807" w:rsidP="00962878" w:rsidR="00417287">
      <w:pPr>
        <w:jc w:val="center"/>
        <w:rPr>
          <w:rFonts w:hAnsi="Times New Roman" w:ascii="Times New Roman"/>
        </w:rPr>
      </w:pPr>
      <w:r w:rsidRPr="00962878">
        <w:rPr>
          <w:rFonts w:hAnsi="Times New Roman" w:ascii="Times New Roman"/>
        </w:rPr>
        <w:t xml:space="preserve">r i j e š i o </w:t>
      </w:r>
      <w:r w:rsidR="00234B8C" w:rsidRPr="00962878">
        <w:rPr>
          <w:rFonts w:hAnsi="Times New Roman" w:ascii="Times New Roman"/>
        </w:rPr>
        <w:t xml:space="preserve"> </w:t>
      </w:r>
      <w:r w:rsidRPr="00962878">
        <w:rPr>
          <w:rFonts w:hAnsi="Times New Roman" w:ascii="Times New Roman"/>
        </w:rPr>
        <w:t xml:space="preserve">   j e</w:t>
      </w:r>
    </w:p>
    <w:p w:rsidRDefault="00417287" w:rsidP="00962878" w:rsidR="00417287">
      <w:pPr>
        <w:jc w:val="center"/>
        <w:rPr>
          <w:rFonts w:hAnsi="Times New Roman" w:ascii="Times New Roman"/>
        </w:rPr>
      </w:pPr>
    </w:p>
    <w:p w:rsidRDefault="00B43807" w:rsidP="00417287" w:rsidR="00B43807" w:rsidRPr="00417287">
      <w:pPr>
        <w:pStyle w:val="Odlomakpopisa"/>
        <w:numPr>
          <w:ilvl w:val="0"/>
          <w:numId w:val="2"/>
        </w:numPr>
        <w:jc w:val="both"/>
        <w:rPr>
          <w:rFonts w:hAnsi="Times New Roman" w:ascii="Times New Roman"/>
        </w:rPr>
      </w:pPr>
      <w:r w:rsidRPr="00417287">
        <w:rPr>
          <w:rFonts w:hAnsi="Times New Roman" w:ascii="Times New Roman"/>
          <w:b w:val="false"/>
        </w:rPr>
        <w:t>Nastavlja se p</w:t>
      </w:r>
      <w:r w:rsidR="001C5571" w:rsidRPr="00417287">
        <w:rPr>
          <w:rFonts w:hAnsi="Times New Roman" w:ascii="Times New Roman"/>
          <w:b w:val="false"/>
        </w:rPr>
        <w:t>ostupak u ovom pravnom predmetu.</w:t>
      </w:r>
    </w:p>
    <w:p w:rsidRDefault="00417287" w:rsidP="00417287" w:rsidR="00417287" w:rsidRPr="00417287">
      <w:pPr>
        <w:pStyle w:val="Odlomakpopisa"/>
        <w:ind w:left="1080"/>
        <w:jc w:val="both"/>
        <w:rPr>
          <w:rFonts w:hAnsi="Times New Roman" w:ascii="Times New Roman"/>
        </w:rPr>
      </w:pPr>
    </w:p>
    <w:p w:rsidRDefault="00417287" w:rsidP="00417287" w:rsidR="00417287" w:rsidRPr="00417287">
      <w:pPr>
        <w:pStyle w:val="Odlomakpopisa"/>
        <w:numPr>
          <w:ilvl w:val="0"/>
          <w:numId w:val="2"/>
        </w:numPr>
        <w:jc w:val="both"/>
        <w:rPr>
          <w:rFonts w:hAnsi="Times New Roman" w:ascii="Times New Roman"/>
        </w:rPr>
      </w:pPr>
      <w:r>
        <w:rPr>
          <w:rFonts w:hAnsi="Times New Roman" w:ascii="Times New Roman"/>
          <w:b w:val="false"/>
        </w:rPr>
        <w:t>Postupak će se voditi pod posl. broj 15 St-1063/16.</w:t>
      </w:r>
    </w:p>
    <w:p w:rsidRDefault="00B43807" w:rsidP="00962878" w:rsidR="00B43807" w:rsidRPr="003D3BC7">
      <w:pPr>
        <w:jc w:val="both"/>
        <w:rPr>
          <w:rFonts w:hAnsi="Times New Roman" w:ascii="Times New Roman"/>
        </w:rPr>
      </w:pPr>
      <w:r w:rsidRPr="003D3BC7">
        <w:rPr>
          <w:rFonts w:hAnsi="Times New Roman" w:ascii="Times New Roman"/>
          <w:b w:val="false"/>
        </w:rPr>
        <w:tab/>
      </w:r>
    </w:p>
    <w:p w:rsidRDefault="00B43807" w:rsidP="00B43807" w:rsidR="00B43807" w:rsidRPr="003D3BC7">
      <w:pPr>
        <w:jc w:val="center"/>
        <w:rPr>
          <w:rFonts w:hAnsi="Times New Roman" w:ascii="Times New Roman"/>
          <w:b w:val="false"/>
        </w:rPr>
      </w:pPr>
      <w:r w:rsidRPr="003D3BC7">
        <w:rPr>
          <w:rFonts w:hAnsi="Times New Roman" w:ascii="Times New Roman"/>
          <w:b w:val="false"/>
        </w:rPr>
        <w:t>Obrazloženje</w:t>
      </w:r>
    </w:p>
    <w:p w:rsidRDefault="00B43807" w:rsidP="00B43807" w:rsidR="00B43807" w:rsidRPr="003D3BC7">
      <w:pPr>
        <w:jc w:val="center"/>
        <w:rPr>
          <w:rFonts w:hAnsi="Times New Roman" w:ascii="Times New Roman"/>
        </w:rPr>
      </w:pPr>
    </w:p>
    <w:p w:rsidRDefault="00962878" w:rsidP="00962878" w:rsidR="00962878" w:rsidRPr="00962878">
      <w:pPr>
        <w:jc w:val="both"/>
        <w:rPr>
          <w:rFonts w:hAnsi="Times New Roman" w:ascii="Times New Roman"/>
          <w:b w:val="false"/>
        </w:rPr>
      </w:pPr>
      <w:r>
        <w:rPr>
          <w:rFonts w:hAnsi="Times New Roman" w:ascii="Times New Roman"/>
          <w:b w:val="false"/>
        </w:rPr>
        <w:tab/>
      </w:r>
      <w:r w:rsidRPr="00962878">
        <w:rPr>
          <w:rFonts w:hAnsi="Times New Roman" w:ascii="Times New Roman"/>
          <w:b w:val="false"/>
        </w:rPr>
        <w:t>Financijska agencija sukladno čl.49. st.2. Zakona o financijskom poslovanju i predstečajnoj nagodbi (</w:t>
      </w:r>
      <w:r>
        <w:rPr>
          <w:rFonts w:hAnsi="Times New Roman" w:ascii="Times New Roman"/>
          <w:b w:val="false"/>
        </w:rPr>
        <w:t>Narodne novine</w:t>
      </w:r>
      <w:r w:rsidRPr="00962878">
        <w:rPr>
          <w:rFonts w:hAnsi="Times New Roman" w:ascii="Times New Roman"/>
          <w:b w:val="false"/>
        </w:rPr>
        <w:t xml:space="preserve"> 108/12, 144/12, 81/13 i 112/13 dalje: ZFPPN-i) podnijela je ovom sudu 17. rujna 2015. godine prijedlog za pokretanje stečajnog postupka nad dužnikom  M.Z. GRADNJA d.o.o. Matulji, Vladimira Gortana 2 (dalje: dužnik). </w:t>
      </w:r>
    </w:p>
    <w:p w:rsidRDefault="00962878" w:rsidP="00962878" w:rsidR="00962878" w:rsidRPr="00962878">
      <w:pPr>
        <w:jc w:val="both"/>
        <w:rPr>
          <w:rFonts w:hAnsi="Times New Roman" w:ascii="Times New Roman"/>
          <w:b w:val="false"/>
        </w:rPr>
      </w:pPr>
      <w:r>
        <w:rPr>
          <w:rFonts w:hAnsi="Times New Roman" w:ascii="Times New Roman"/>
          <w:b w:val="false"/>
        </w:rPr>
        <w:tab/>
      </w:r>
      <w:r w:rsidRPr="00962878">
        <w:rPr>
          <w:rFonts w:hAnsi="Times New Roman" w:ascii="Times New Roman"/>
          <w:b w:val="false"/>
        </w:rPr>
        <w:t xml:space="preserve">Rješenjem posl. broj Klasa: UP/1/110/07/15-01/7973, Ur.broj: 04-06-15-7973-16 od 10. kolovoza 2008. godine nagodbeno vijeće odbacilo je prijedlog dužnika za otvaranje postupka predstečajne nagodbe. </w:t>
      </w:r>
    </w:p>
    <w:p w:rsidRDefault="00962878" w:rsidP="00962878" w:rsidR="00962878" w:rsidRPr="00962878">
      <w:pPr>
        <w:jc w:val="both"/>
        <w:rPr>
          <w:rFonts w:hAnsi="Times New Roman" w:ascii="Times New Roman"/>
          <w:b w:val="false"/>
        </w:rPr>
      </w:pPr>
      <w:r>
        <w:rPr>
          <w:rFonts w:hAnsi="Times New Roman" w:ascii="Times New Roman"/>
          <w:b w:val="false"/>
        </w:rPr>
        <w:tab/>
      </w:r>
      <w:r w:rsidRPr="00962878">
        <w:rPr>
          <w:rFonts w:hAnsi="Times New Roman" w:ascii="Times New Roman"/>
          <w:b w:val="false"/>
        </w:rPr>
        <w:t>Rješenjem posl. br. 15 St-133/15-4 od 12. studenoga 2015. godine pokrenut je prethodni postupak radi utvrđivanja pretpostavki za otvaranje stečajnog postupka nad dužnikom, te je imenovan privremeni stečajni upravitelj i određeno ročište radi očitovanja o prijedlogu i rasprave o pretpostavkama za otvaranje stečajnog postupka.</w:t>
      </w:r>
    </w:p>
    <w:p w:rsidRDefault="00962878" w:rsidP="00962878" w:rsidR="00417287">
      <w:pPr>
        <w:jc w:val="both"/>
        <w:rPr>
          <w:rFonts w:hAnsi="Times New Roman" w:ascii="Times New Roman"/>
          <w:b w:val="false"/>
        </w:rPr>
      </w:pPr>
      <w:r>
        <w:rPr>
          <w:rFonts w:hAnsi="Times New Roman" w:ascii="Times New Roman"/>
          <w:b w:val="false"/>
        </w:rPr>
        <w:tab/>
      </w:r>
      <w:r w:rsidRPr="00962878">
        <w:rPr>
          <w:rFonts w:hAnsi="Times New Roman" w:ascii="Times New Roman"/>
          <w:b w:val="false"/>
        </w:rPr>
        <w:t>Na ročištu radi očitovanja o prijedlogu za otvaranje stečajnog postupka dana 21. siječnja 2016. godine dužnik se protivio prijedlogu za otvaranje stečajnog postupka, smatrajući ga preuranjenim. Naime, dužnik je protiv rješenja FINE Nagodbenog vijeća RI07 od 10. kolovoza 2015. godine podnio žalbu. Žalbeno tijelo je rješenjem posl. broj Klasa: UP/II-423-01/15-01/570, Ur.broj: 513-04/15-2 od 01. prosinca 2015. godine uvažilo žalbu dužnika poništilo rješenje FINE, Regionalnog centra Rijeka, Nagodbenog vijeća RI07 od 10. kolovoza 2015. godine i predmet vratilo na ponovni postupak.</w:t>
      </w:r>
    </w:p>
    <w:p w:rsidRDefault="00417287" w:rsidP="00962878" w:rsidR="00417287">
      <w:pPr>
        <w:jc w:val="both"/>
        <w:rPr>
          <w:rFonts w:hAnsi="Times New Roman" w:ascii="Times New Roman"/>
          <w:b w:val="false"/>
        </w:rPr>
      </w:pPr>
    </w:p>
    <w:p w:rsidRDefault="00372F57" w:rsidP="00962878" w:rsidR="00962878">
      <w:pPr>
        <w:jc w:val="both"/>
        <w:rPr>
          <w:rFonts w:hAnsi="Times New Roman" w:ascii="Times New Roman"/>
          <w:b w:val="false"/>
        </w:rPr>
      </w:pPr>
      <w:r w:rsidRPr="003D3BC7">
        <w:rPr>
          <w:rFonts w:hAnsi="Times New Roman" w:ascii="Times New Roman"/>
          <w:b w:val="false"/>
        </w:rPr>
        <w:tab/>
      </w:r>
    </w:p>
    <w:p w:rsidRDefault="00962878" w:rsidP="00962878" w:rsidR="00372F57">
      <w:pPr>
        <w:jc w:val="both"/>
        <w:rPr>
          <w:rFonts w:hAnsi="Times New Roman" w:ascii="Times New Roman"/>
          <w:b w:val="false"/>
        </w:rPr>
      </w:pPr>
      <w:r>
        <w:rPr>
          <w:rFonts w:hAnsi="Times New Roman" w:ascii="Times New Roman"/>
          <w:b w:val="false"/>
        </w:rPr>
        <w:lastRenderedPageBreak/>
        <w:tab/>
      </w:r>
      <w:r w:rsidR="00372F57" w:rsidRPr="003D3BC7">
        <w:rPr>
          <w:rFonts w:hAnsi="Times New Roman" w:ascii="Times New Roman"/>
          <w:b w:val="false"/>
        </w:rPr>
        <w:t>Rješenjem od</w:t>
      </w:r>
      <w:r>
        <w:rPr>
          <w:rFonts w:hAnsi="Times New Roman" w:ascii="Times New Roman"/>
          <w:b w:val="false"/>
        </w:rPr>
        <w:t xml:space="preserve"> 26. siječnja 2016. godine</w:t>
      </w:r>
      <w:r w:rsidR="00372F57" w:rsidRPr="003D3BC7">
        <w:rPr>
          <w:rFonts w:hAnsi="Times New Roman" w:ascii="Times New Roman"/>
          <w:b w:val="false"/>
        </w:rPr>
        <w:t xml:space="preserve"> sud je u ovom pravnom predmetu utvrdio prekid postupka na temelju čl. 213. u vezi čl. 12. Zakona o parničnom postupku (</w:t>
      </w:r>
      <w:r>
        <w:rPr>
          <w:rFonts w:hAnsi="Times New Roman" w:ascii="Times New Roman"/>
          <w:b w:val="false"/>
        </w:rPr>
        <w:t>Narodne novine</w:t>
      </w:r>
      <w:r w:rsidR="00372F57" w:rsidRPr="003D3BC7">
        <w:rPr>
          <w:rFonts w:hAnsi="Times New Roman" w:ascii="Times New Roman"/>
          <w:b w:val="false"/>
        </w:rPr>
        <w:t xml:space="preserve"> 34/91, 53/91, 91/92, 112/99, 117/03, 84/08, 123/08, 57/11, 148/11 i 25/13) u vezi čl.</w:t>
      </w:r>
      <w:r>
        <w:rPr>
          <w:rFonts w:hAnsi="Times New Roman" w:ascii="Times New Roman"/>
          <w:b w:val="false"/>
        </w:rPr>
        <w:t>10</w:t>
      </w:r>
      <w:r w:rsidR="00372F57" w:rsidRPr="003D3BC7">
        <w:rPr>
          <w:rFonts w:hAnsi="Times New Roman" w:ascii="Times New Roman"/>
          <w:b w:val="false"/>
        </w:rPr>
        <w:t>. Stečajnog zakona (N</w:t>
      </w:r>
      <w:r>
        <w:rPr>
          <w:rFonts w:hAnsi="Times New Roman" w:ascii="Times New Roman"/>
          <w:b w:val="false"/>
        </w:rPr>
        <w:t>arodne novine</w:t>
      </w:r>
      <w:r w:rsidR="00372F57" w:rsidRPr="003D3BC7">
        <w:rPr>
          <w:rFonts w:hAnsi="Times New Roman" w:ascii="Times New Roman"/>
          <w:b w:val="false"/>
        </w:rPr>
        <w:t xml:space="preserve"> </w:t>
      </w:r>
      <w:r>
        <w:rPr>
          <w:rFonts w:hAnsi="Times New Roman" w:ascii="Times New Roman"/>
          <w:b w:val="false"/>
        </w:rPr>
        <w:t>71/15</w:t>
      </w:r>
      <w:r w:rsidR="00372F57" w:rsidRPr="003D3BC7">
        <w:rPr>
          <w:rFonts w:hAnsi="Times New Roman" w:ascii="Times New Roman"/>
          <w:b w:val="false"/>
        </w:rPr>
        <w:t xml:space="preserve">) do pravomoćnosti odluke o prijedlogu za otvaranje postupka predstečajne nagodbe. </w:t>
      </w:r>
    </w:p>
    <w:p w:rsidRDefault="00962878" w:rsidP="00962878" w:rsidR="00962878">
      <w:pPr>
        <w:jc w:val="both"/>
        <w:rPr>
          <w:rFonts w:hAnsi="Times New Roman" w:ascii="Times New Roman"/>
          <w:b w:val="false"/>
        </w:rPr>
      </w:pPr>
      <w:r>
        <w:rPr>
          <w:rFonts w:hAnsi="Times New Roman" w:ascii="Times New Roman"/>
          <w:b w:val="false"/>
        </w:rPr>
        <w:tab/>
        <w:t>Podneskom od 01. lipnja 2016. godine dužnik je podnio sudu prijedlog za nastavak postupka budući je zaprimio drugostupanjsku odluku kojom je odbijena žalba dužnika protiv rješenja kojim je odbačen prijedlog za otvaranje postupka predstečajne nagodbe.</w:t>
      </w:r>
    </w:p>
    <w:p w:rsidRDefault="00962878" w:rsidP="00962878" w:rsidR="00962878">
      <w:pPr>
        <w:jc w:val="both"/>
        <w:rPr>
          <w:rFonts w:hAnsi="Times New Roman" w:ascii="Times New Roman"/>
          <w:b w:val="false"/>
        </w:rPr>
      </w:pPr>
      <w:r>
        <w:rPr>
          <w:rFonts w:hAnsi="Times New Roman" w:ascii="Times New Roman"/>
          <w:b w:val="false"/>
        </w:rPr>
        <w:tab/>
        <w:t xml:space="preserve">Uvidom na web stranice Financijske agencije, sud je utvrdio da je žalba dužnika protiv rješenja kojim je odbačen prijedlog za otvaranje postupka predstečajne nagodbe odbijena rješenjem drugostupanjskog tijela od 09. svibnja 2016. godine. Rješenje je objavljeno na web stranici Financijske agencije 18. svibnja 2016. godine. </w:t>
      </w:r>
    </w:p>
    <w:p w:rsidRDefault="00962878" w:rsidP="00B43807" w:rsidR="00B43807" w:rsidRPr="003D3BC7">
      <w:pPr>
        <w:jc w:val="both"/>
        <w:rPr>
          <w:rFonts w:hAnsi="Times New Roman" w:ascii="Times New Roman"/>
          <w:b w:val="false"/>
        </w:rPr>
      </w:pPr>
      <w:r>
        <w:rPr>
          <w:rFonts w:hAnsi="Times New Roman" w:ascii="Times New Roman"/>
          <w:b w:val="false"/>
        </w:rPr>
        <w:tab/>
        <w:t>Kako su se stvorili uvjeti za nastavak prekinutog postupka, valjalo je</w:t>
      </w:r>
      <w:r w:rsidR="00B43807" w:rsidRPr="003D3BC7">
        <w:rPr>
          <w:rFonts w:hAnsi="Times New Roman" w:ascii="Times New Roman"/>
          <w:b w:val="false"/>
        </w:rPr>
        <w:t xml:space="preserve"> temeljem čl.</w:t>
      </w:r>
      <w:smartTag w:element="metricconverter" w:uri="urn:schemas-microsoft-com:office:smarttags">
        <w:smartTagPr>
          <w:attr w:val="215. st" w:name="ProductID"/>
        </w:smartTagPr>
        <w:r w:rsidR="00B43807" w:rsidRPr="003D3BC7">
          <w:rPr>
            <w:rFonts w:hAnsi="Times New Roman" w:ascii="Times New Roman"/>
            <w:b w:val="false"/>
          </w:rPr>
          <w:t>215. st</w:t>
        </w:r>
      </w:smartTag>
      <w:r w:rsidR="00B43807" w:rsidRPr="003D3BC7">
        <w:rPr>
          <w:rFonts w:hAnsi="Times New Roman" w:ascii="Times New Roman"/>
          <w:b w:val="false"/>
        </w:rPr>
        <w:t>.4.</w:t>
      </w:r>
      <w:r w:rsidR="00F66D1A" w:rsidRPr="003D3BC7">
        <w:rPr>
          <w:rFonts w:hAnsi="Times New Roman" w:ascii="Times New Roman"/>
          <w:b w:val="false"/>
        </w:rPr>
        <w:t xml:space="preserve"> ZPP-a</w:t>
      </w:r>
      <w:r w:rsidR="00F676D8">
        <w:rPr>
          <w:rFonts w:hAnsi="Times New Roman" w:ascii="Times New Roman"/>
          <w:b w:val="false"/>
        </w:rPr>
        <w:t>,</w:t>
      </w:r>
      <w:r w:rsidR="00F66D1A" w:rsidRPr="003D3BC7">
        <w:rPr>
          <w:rFonts w:hAnsi="Times New Roman" w:ascii="Times New Roman"/>
          <w:b w:val="false"/>
        </w:rPr>
        <w:t xml:space="preserve"> u vezi čl.</w:t>
      </w:r>
      <w:r>
        <w:rPr>
          <w:rFonts w:hAnsi="Times New Roman" w:ascii="Times New Roman"/>
          <w:b w:val="false"/>
        </w:rPr>
        <w:t>10</w:t>
      </w:r>
      <w:r w:rsidR="00F66D1A" w:rsidRPr="003D3BC7">
        <w:rPr>
          <w:rFonts w:hAnsi="Times New Roman" w:ascii="Times New Roman"/>
          <w:b w:val="false"/>
        </w:rPr>
        <w:t>. SZ-a</w:t>
      </w:r>
      <w:r w:rsidR="00F676D8">
        <w:rPr>
          <w:rFonts w:hAnsi="Times New Roman" w:ascii="Times New Roman"/>
          <w:b w:val="false"/>
        </w:rPr>
        <w:t>,</w:t>
      </w:r>
      <w:r>
        <w:rPr>
          <w:rFonts w:hAnsi="Times New Roman" w:ascii="Times New Roman"/>
          <w:b w:val="false"/>
        </w:rPr>
        <w:t xml:space="preserve"> odlučiti </w:t>
      </w:r>
      <w:r w:rsidR="00F66D1A" w:rsidRPr="003D3BC7">
        <w:rPr>
          <w:rFonts w:hAnsi="Times New Roman" w:ascii="Times New Roman"/>
          <w:b w:val="false"/>
        </w:rPr>
        <w:t>kao u izreci rješenja.</w:t>
      </w:r>
    </w:p>
    <w:p w:rsidRDefault="00B43807" w:rsidP="00B43807" w:rsidR="00B43807" w:rsidRPr="003D3BC7">
      <w:pPr>
        <w:jc w:val="both"/>
        <w:rPr>
          <w:rFonts w:hAnsi="Times New Roman" w:ascii="Times New Roman"/>
          <w:b w:val="false"/>
        </w:rPr>
      </w:pPr>
    </w:p>
    <w:p w:rsidRDefault="00B43807" w:rsidP="00B43807" w:rsidR="00B43807" w:rsidRPr="003D3BC7">
      <w:pPr>
        <w:jc w:val="center"/>
        <w:rPr>
          <w:rFonts w:hAnsi="Times New Roman" w:ascii="Times New Roman"/>
          <w:b w:val="false"/>
        </w:rPr>
      </w:pPr>
      <w:r w:rsidRPr="003D3BC7">
        <w:rPr>
          <w:rFonts w:hAnsi="Times New Roman" w:ascii="Times New Roman"/>
          <w:b w:val="false"/>
        </w:rPr>
        <w:t>U Rijeci,</w:t>
      </w:r>
      <w:r w:rsidR="00153957">
        <w:rPr>
          <w:rFonts w:hAnsi="Times New Roman" w:ascii="Times New Roman"/>
          <w:b w:val="false"/>
        </w:rPr>
        <w:t xml:space="preserve"> </w:t>
      </w:r>
      <w:r w:rsidR="00417287">
        <w:rPr>
          <w:rFonts w:hAnsi="Times New Roman" w:ascii="Times New Roman"/>
          <w:b w:val="false"/>
        </w:rPr>
        <w:t>07</w:t>
      </w:r>
      <w:r w:rsidR="00962878">
        <w:rPr>
          <w:rFonts w:hAnsi="Times New Roman" w:ascii="Times New Roman"/>
          <w:b w:val="false"/>
        </w:rPr>
        <w:t>. lipnja 2016</w:t>
      </w:r>
      <w:r w:rsidR="00EE27A1" w:rsidRPr="003D3BC7">
        <w:rPr>
          <w:rFonts w:hAnsi="Times New Roman" w:ascii="Times New Roman"/>
          <w:b w:val="false"/>
        </w:rPr>
        <w:t>. godine</w:t>
      </w:r>
    </w:p>
    <w:p w:rsidRDefault="00B43807" w:rsidP="00B43807" w:rsidR="00EE27A1" w:rsidRPr="003D3BC7">
      <w:pPr>
        <w:jc w:val="both"/>
        <w:rPr>
          <w:rFonts w:hAnsi="Times New Roman" w:ascii="Times New Roman"/>
        </w:rPr>
      </w:pPr>
      <w:r w:rsidRPr="003D3BC7">
        <w:rPr>
          <w:rFonts w:hAnsi="Times New Roman" w:ascii="Times New Roman"/>
        </w:rPr>
        <w:tab/>
      </w:r>
      <w:r w:rsidRPr="003D3BC7">
        <w:rPr>
          <w:rFonts w:hAnsi="Times New Roman" w:ascii="Times New Roman"/>
        </w:rPr>
        <w:tab/>
      </w:r>
      <w:r w:rsidRPr="003D3BC7">
        <w:rPr>
          <w:rFonts w:hAnsi="Times New Roman" w:ascii="Times New Roman"/>
        </w:rPr>
        <w:tab/>
      </w:r>
      <w:r w:rsidRPr="003D3BC7">
        <w:rPr>
          <w:rFonts w:hAnsi="Times New Roman" w:ascii="Times New Roman"/>
        </w:rPr>
        <w:tab/>
      </w:r>
    </w:p>
    <w:p w:rsidRDefault="00EE27A1" w:rsidP="00962878" w:rsidR="00B43807" w:rsidRPr="00962878">
      <w:pPr>
        <w:jc w:val="right"/>
        <w:rPr>
          <w:rFonts w:hAnsi="Times New Roman" w:ascii="Times New Roman"/>
          <w:b w:val="false"/>
        </w:rPr>
      </w:pPr>
      <w:r w:rsidRPr="003D3BC7">
        <w:rPr>
          <w:rFonts w:hAnsi="Times New Roman" w:ascii="Times New Roman"/>
        </w:rPr>
        <w:t xml:space="preserve">                         </w:t>
      </w:r>
      <w:r w:rsidR="00B43807" w:rsidRPr="003D3BC7">
        <w:rPr>
          <w:rFonts w:hAnsi="Times New Roman" w:ascii="Times New Roman"/>
        </w:rPr>
        <w:tab/>
      </w:r>
      <w:r w:rsidR="00B43807" w:rsidRPr="003D3BC7">
        <w:rPr>
          <w:rFonts w:hAnsi="Times New Roman" w:ascii="Times New Roman"/>
        </w:rPr>
        <w:tab/>
      </w:r>
      <w:r w:rsidR="00B43807" w:rsidRPr="003D3BC7">
        <w:rPr>
          <w:rFonts w:hAnsi="Times New Roman" w:ascii="Times New Roman"/>
        </w:rPr>
        <w:tab/>
      </w:r>
      <w:r w:rsidR="00B43807" w:rsidRPr="003D3BC7">
        <w:rPr>
          <w:rFonts w:hAnsi="Times New Roman" w:ascii="Times New Roman"/>
        </w:rPr>
        <w:tab/>
      </w:r>
      <w:r w:rsidR="00B43807" w:rsidRPr="003D3BC7">
        <w:rPr>
          <w:rFonts w:hAnsi="Times New Roman" w:ascii="Times New Roman"/>
        </w:rPr>
        <w:tab/>
      </w:r>
      <w:r w:rsidRPr="003D3BC7">
        <w:rPr>
          <w:rFonts w:hAnsi="Times New Roman" w:ascii="Times New Roman"/>
        </w:rPr>
        <w:t xml:space="preserve">             </w:t>
      </w:r>
      <w:r w:rsidR="003D3BC7">
        <w:rPr>
          <w:rFonts w:hAnsi="Times New Roman" w:ascii="Times New Roman"/>
        </w:rPr>
        <w:t xml:space="preserve"> </w:t>
      </w:r>
      <w:r w:rsidR="00962878" w:rsidRPr="00962878">
        <w:rPr>
          <w:rFonts w:hAnsi="Times New Roman" w:ascii="Times New Roman"/>
          <w:b w:val="false"/>
        </w:rPr>
        <w:t>S</w:t>
      </w:r>
      <w:r w:rsidR="00B43807" w:rsidRPr="00962878">
        <w:rPr>
          <w:rFonts w:hAnsi="Times New Roman" w:ascii="Times New Roman"/>
          <w:b w:val="false"/>
        </w:rPr>
        <w:t>udac</w:t>
      </w:r>
    </w:p>
    <w:p w:rsidRDefault="00B43807" w:rsidP="00962878" w:rsidR="00B43807" w:rsidRPr="003D3BC7">
      <w:pPr>
        <w:jc w:val="right"/>
        <w:rPr>
          <w:rFonts w:hAnsi="Times New Roman" w:ascii="Times New Roman"/>
          <w:b w:val="false"/>
        </w:rPr>
      </w:pPr>
      <w:r w:rsidRPr="003D3BC7">
        <w:rPr>
          <w:rFonts w:hAnsi="Times New Roman" w:ascii="Times New Roman"/>
          <w:b w:val="false"/>
        </w:rPr>
        <w:tab/>
      </w:r>
      <w:r w:rsidRPr="003D3BC7">
        <w:rPr>
          <w:rFonts w:hAnsi="Times New Roman" w:ascii="Times New Roman"/>
          <w:b w:val="false"/>
        </w:rPr>
        <w:tab/>
      </w:r>
      <w:r w:rsidRPr="003D3BC7">
        <w:rPr>
          <w:rFonts w:hAnsi="Times New Roman" w:ascii="Times New Roman"/>
          <w:b w:val="false"/>
        </w:rPr>
        <w:tab/>
      </w:r>
      <w:r w:rsidRPr="003D3BC7">
        <w:rPr>
          <w:rFonts w:hAnsi="Times New Roman" w:ascii="Times New Roman"/>
          <w:b w:val="false"/>
        </w:rPr>
        <w:tab/>
      </w:r>
      <w:r w:rsidRPr="003D3BC7">
        <w:rPr>
          <w:rFonts w:hAnsi="Times New Roman" w:ascii="Times New Roman"/>
          <w:b w:val="false"/>
        </w:rPr>
        <w:tab/>
      </w:r>
      <w:r w:rsidRPr="003D3BC7">
        <w:rPr>
          <w:rFonts w:hAnsi="Times New Roman" w:ascii="Times New Roman"/>
          <w:b w:val="false"/>
        </w:rPr>
        <w:tab/>
      </w:r>
      <w:r w:rsidRPr="003D3BC7">
        <w:rPr>
          <w:rFonts w:hAnsi="Times New Roman" w:ascii="Times New Roman"/>
          <w:b w:val="false"/>
        </w:rPr>
        <w:tab/>
      </w:r>
      <w:r w:rsidRPr="003D3BC7">
        <w:rPr>
          <w:rFonts w:hAnsi="Times New Roman" w:ascii="Times New Roman"/>
          <w:b w:val="false"/>
        </w:rPr>
        <w:tab/>
        <w:t>Daniela Korlević</w:t>
      </w:r>
      <w:r w:rsidR="00F51EC2">
        <w:rPr>
          <w:rFonts w:hAnsi="Times New Roman" w:ascii="Times New Roman"/>
          <w:b w:val="false"/>
        </w:rPr>
        <w:t xml:space="preserve"> </w:t>
      </w:r>
    </w:p>
    <w:p w:rsidRDefault="00B43807" w:rsidP="00B43807" w:rsidR="00B43807" w:rsidRPr="003D3BC7">
      <w:pPr>
        <w:jc w:val="both"/>
        <w:rPr>
          <w:rFonts w:hAnsi="Times New Roman" w:ascii="Times New Roman"/>
        </w:rPr>
      </w:pPr>
      <w:r w:rsidRPr="003D3BC7">
        <w:rPr>
          <w:rFonts w:hAnsi="Times New Roman" w:ascii="Times New Roman"/>
          <w:b w:val="false"/>
        </w:rPr>
        <w:t xml:space="preserve">    </w:t>
      </w:r>
    </w:p>
    <w:p w:rsidRDefault="00B43807" w:rsidP="00B43807" w:rsidR="00B43807" w:rsidRPr="003D3BC7">
      <w:pPr>
        <w:jc w:val="both"/>
        <w:rPr>
          <w:rFonts w:hAnsi="Times New Roman" w:ascii="Times New Roman"/>
        </w:rPr>
      </w:pPr>
      <w:r w:rsidRPr="003D3BC7">
        <w:rPr>
          <w:rFonts w:hAnsi="Times New Roman" w:ascii="Times New Roman"/>
        </w:rPr>
        <w:t>UPUTA O PRAVNOM LIJEKU:</w:t>
      </w:r>
    </w:p>
    <w:p w:rsidRDefault="00B43807" w:rsidP="00962878" w:rsidR="00B43807" w:rsidRPr="003D3BC7">
      <w:pPr>
        <w:jc w:val="both"/>
        <w:rPr>
          <w:rFonts w:hAnsi="Times New Roman" w:ascii="Times New Roman"/>
          <w:b w:val="false"/>
        </w:rPr>
      </w:pPr>
      <w:r w:rsidRPr="00962878">
        <w:rPr>
          <w:rFonts w:hAnsi="Times New Roman" w:ascii="Times New Roman"/>
          <w:b w:val="false"/>
        </w:rPr>
        <w:t xml:space="preserve">Protiv rješenja nezadovoljna stranka može podnijeti žalbu </w:t>
      </w:r>
      <w:r w:rsidR="00962878" w:rsidRPr="00962878">
        <w:rPr>
          <w:rFonts w:hAnsi="Times New Roman" w:ascii="Times New Roman"/>
          <w:b w:val="false"/>
        </w:rPr>
        <w:t>istekom osmoga dana od dana objave pismena na mrežnoj stranici e-Oglasna ploča suda.</w:t>
      </w:r>
      <w:r w:rsidR="00962878">
        <w:rPr>
          <w:rFonts w:hAnsi="Times New Roman" w:ascii="Times New Roman"/>
          <w:b w:val="false"/>
        </w:rPr>
        <w:t xml:space="preserve"> </w:t>
      </w:r>
      <w:r w:rsidRPr="003D3BC7">
        <w:rPr>
          <w:rFonts w:hAnsi="Times New Roman" w:ascii="Times New Roman"/>
          <w:b w:val="false"/>
        </w:rPr>
        <w:t>Žalba se podnosi putem ovog suda u tri istovjetna primjerka, a o žalbi odlučuje Visoki trgovački sud Republike Hrvatske u Zagrebu.</w:t>
      </w:r>
    </w:p>
    <w:p w:rsidRDefault="00B43807" w:rsidP="00B43807" w:rsidR="00B43807" w:rsidRPr="003D3BC7">
      <w:pPr>
        <w:jc w:val="both"/>
        <w:rPr>
          <w:rFonts w:hAnsi="Times New Roman" w:ascii="Times New Roman"/>
          <w:b w:val="false"/>
        </w:rPr>
      </w:pPr>
    </w:p>
    <w:p w:rsidRDefault="00EE27A1" w:rsidP="00B43807" w:rsidR="00EE27A1" w:rsidRPr="003D3BC7">
      <w:pPr>
        <w:jc w:val="both"/>
        <w:rPr>
          <w:rFonts w:hAnsi="Times New Roman" w:ascii="Times New Roman"/>
          <w:b w:val="false"/>
        </w:rPr>
      </w:pPr>
    </w:p>
    <w:p w:rsidRDefault="00B43807" w:rsidP="00B43807" w:rsidR="00B43807" w:rsidRPr="003C4817">
      <w:pPr>
        <w:jc w:val="both"/>
        <w:rPr>
          <w:rFonts w:hAnsi="Times New Roman" w:ascii="Times New Roman"/>
          <w:sz w:val="20"/>
          <w:szCs w:val="20"/>
        </w:rPr>
      </w:pPr>
      <w:r w:rsidRPr="003C4817">
        <w:rPr>
          <w:rFonts w:hAnsi="Times New Roman" w:ascii="Times New Roman"/>
          <w:sz w:val="20"/>
          <w:szCs w:val="20"/>
        </w:rPr>
        <w:t>DNA</w:t>
      </w:r>
      <w:r w:rsidR="00EE27A1" w:rsidRPr="003C4817">
        <w:rPr>
          <w:rFonts w:hAnsi="Times New Roman" w:ascii="Times New Roman"/>
          <w:sz w:val="20"/>
          <w:szCs w:val="20"/>
        </w:rPr>
        <w:t>:</w:t>
      </w:r>
    </w:p>
    <w:p w:rsidRDefault="00B43807" w:rsidP="00EE27A1" w:rsidR="00B43807" w:rsidRPr="003C4817">
      <w:pPr>
        <w:numPr>
          <w:ilvl w:val="0"/>
          <w:numId w:val="1"/>
        </w:numPr>
        <w:jc w:val="both"/>
        <w:rPr>
          <w:rFonts w:hAnsi="Times New Roman" w:ascii="Times New Roman"/>
          <w:b w:val="false"/>
          <w:sz w:val="20"/>
          <w:szCs w:val="20"/>
        </w:rPr>
      </w:pPr>
      <w:r w:rsidRPr="003C4817">
        <w:rPr>
          <w:rFonts w:hAnsi="Times New Roman" w:ascii="Times New Roman"/>
          <w:b w:val="false"/>
          <w:sz w:val="20"/>
          <w:szCs w:val="20"/>
        </w:rPr>
        <w:t>predlagatelj</w:t>
      </w:r>
      <w:r w:rsidR="00F66D1A" w:rsidRPr="003C4817">
        <w:rPr>
          <w:rFonts w:hAnsi="Times New Roman" w:ascii="Times New Roman"/>
          <w:b w:val="false"/>
          <w:sz w:val="20"/>
          <w:szCs w:val="20"/>
        </w:rPr>
        <w:t>u</w:t>
      </w:r>
      <w:r w:rsidR="00EE27A1" w:rsidRPr="003C4817">
        <w:rPr>
          <w:rFonts w:hAnsi="Times New Roman" w:ascii="Times New Roman"/>
          <w:b w:val="false"/>
          <w:sz w:val="20"/>
          <w:szCs w:val="20"/>
        </w:rPr>
        <w:t xml:space="preserve"> </w:t>
      </w:r>
    </w:p>
    <w:p w:rsidRDefault="00F676D8" w:rsidP="00EE27A1" w:rsidR="00962878">
      <w:pPr>
        <w:numPr>
          <w:ilvl w:val="0"/>
          <w:numId w:val="1"/>
        </w:numPr>
        <w:jc w:val="both"/>
        <w:rPr>
          <w:rFonts w:hAnsi="Times New Roman" w:ascii="Times New Roman"/>
          <w:b w:val="false"/>
          <w:sz w:val="20"/>
          <w:szCs w:val="20"/>
        </w:rPr>
      </w:pPr>
      <w:r w:rsidRPr="003C4817">
        <w:rPr>
          <w:rFonts w:hAnsi="Times New Roman" w:ascii="Times New Roman"/>
          <w:b w:val="false"/>
          <w:sz w:val="20"/>
          <w:szCs w:val="20"/>
        </w:rPr>
        <w:t>dužniku</w:t>
      </w:r>
      <w:r w:rsidR="00962878">
        <w:rPr>
          <w:rFonts w:hAnsi="Times New Roman" w:ascii="Times New Roman"/>
          <w:b w:val="false"/>
          <w:sz w:val="20"/>
          <w:szCs w:val="20"/>
        </w:rPr>
        <w:t xml:space="preserve"> po opun. Danijela Dasović </w:t>
      </w:r>
    </w:p>
    <w:p w:rsidRDefault="00962878" w:rsidP="00EE27A1" w:rsidR="00EE27A1" w:rsidRPr="003C4817">
      <w:pPr>
        <w:numPr>
          <w:ilvl w:val="0"/>
          <w:numId w:val="1"/>
        </w:numPr>
        <w:jc w:val="both"/>
        <w:rPr>
          <w:rFonts w:hAnsi="Times New Roman" w:ascii="Times New Roman"/>
          <w:b w:val="false"/>
          <w:sz w:val="20"/>
          <w:szCs w:val="20"/>
        </w:rPr>
      </w:pPr>
      <w:r>
        <w:rPr>
          <w:rFonts w:hAnsi="Times New Roman" w:ascii="Times New Roman"/>
          <w:b w:val="false"/>
          <w:sz w:val="20"/>
          <w:szCs w:val="20"/>
        </w:rPr>
        <w:t xml:space="preserve">privremenom stečajnom upravitelju Sanja Kraljek </w:t>
      </w:r>
      <w:r w:rsidR="00F676D8" w:rsidRPr="003C4817">
        <w:rPr>
          <w:rFonts w:hAnsi="Times New Roman" w:ascii="Times New Roman"/>
          <w:b w:val="false"/>
          <w:sz w:val="20"/>
          <w:szCs w:val="20"/>
        </w:rPr>
        <w:t xml:space="preserve"> </w:t>
      </w:r>
    </w:p>
    <w:p w:rsidRDefault="003C4817" w:rsidP="00EE27A1" w:rsidR="00EE27A1" w:rsidRPr="003C4817">
      <w:pPr>
        <w:numPr>
          <w:ilvl w:val="0"/>
          <w:numId w:val="1"/>
        </w:numPr>
        <w:jc w:val="both"/>
        <w:rPr>
          <w:rFonts w:hAnsi="Times New Roman" w:ascii="Times New Roman"/>
          <w:b w:val="false"/>
          <w:sz w:val="20"/>
          <w:szCs w:val="20"/>
        </w:rPr>
      </w:pPr>
      <w:r>
        <w:rPr>
          <w:rFonts w:hAnsi="Times New Roman" w:ascii="Times New Roman"/>
          <w:b w:val="false"/>
          <w:sz w:val="20"/>
          <w:szCs w:val="20"/>
        </w:rPr>
        <w:t>e-</w:t>
      </w:r>
      <w:r w:rsidR="00962878">
        <w:rPr>
          <w:rFonts w:hAnsi="Times New Roman" w:ascii="Times New Roman"/>
          <w:b w:val="false"/>
          <w:sz w:val="20"/>
          <w:szCs w:val="20"/>
        </w:rPr>
        <w:t>O</w:t>
      </w:r>
      <w:r w:rsidR="00EE27A1" w:rsidRPr="003C4817">
        <w:rPr>
          <w:rFonts w:hAnsi="Times New Roman" w:ascii="Times New Roman"/>
          <w:b w:val="false"/>
          <w:sz w:val="20"/>
          <w:szCs w:val="20"/>
        </w:rPr>
        <w:t>glasna ploča</w:t>
      </w:r>
    </w:p>
    <w:p w:rsidRDefault="00962878" w:rsidP="00EE27A1" w:rsidR="00EE27A1" w:rsidRPr="003C4817">
      <w:pPr>
        <w:numPr>
          <w:ilvl w:val="0"/>
          <w:numId w:val="1"/>
        </w:numPr>
        <w:jc w:val="both"/>
        <w:rPr>
          <w:rFonts w:hAnsi="Times New Roman" w:ascii="Times New Roman"/>
          <w:b w:val="false"/>
          <w:sz w:val="20"/>
          <w:szCs w:val="20"/>
        </w:rPr>
      </w:pPr>
      <w:r>
        <w:rPr>
          <w:rFonts w:hAnsi="Times New Roman" w:ascii="Times New Roman"/>
          <w:b w:val="false"/>
          <w:sz w:val="20"/>
          <w:szCs w:val="20"/>
        </w:rPr>
        <w:t>FINA</w:t>
      </w:r>
      <w:r w:rsidR="00F676D8" w:rsidRPr="003C4817">
        <w:rPr>
          <w:rFonts w:hAnsi="Times New Roman" w:ascii="Times New Roman"/>
          <w:b w:val="false"/>
          <w:sz w:val="20"/>
          <w:szCs w:val="20"/>
        </w:rPr>
        <w:t xml:space="preserve"> Rijeka</w:t>
      </w:r>
    </w:p>
    <w:p w:rsidRDefault="00EE27A1" w:rsidP="00B43807" w:rsidR="00EE27A1">
      <w:pPr>
        <w:jc w:val="both"/>
        <w:rPr>
          <w:rFonts w:hAnsi="Times New Roman" w:ascii="Times New Roman"/>
          <w:b w:val="false"/>
          <w:sz w:val="20"/>
          <w:szCs w:val="20"/>
        </w:rPr>
      </w:pPr>
    </w:p>
    <w:p w:rsidRDefault="00E65BD1" w:rsidP="00B43807" w:rsidR="00E65BD1">
      <w:pPr>
        <w:jc w:val="both"/>
        <w:rPr>
          <w:rFonts w:hAnsi="Times New Roman" w:ascii="Times New Roman"/>
          <w:b w:val="false"/>
          <w:sz w:val="20"/>
          <w:szCs w:val="20"/>
        </w:rPr>
      </w:pPr>
      <w:r>
        <w:rPr>
          <w:rFonts w:hAnsi="Times New Roman" w:ascii="Times New Roman"/>
          <w:b w:val="false"/>
          <w:sz w:val="20"/>
          <w:szCs w:val="20"/>
        </w:rPr>
        <w:t xml:space="preserve">Kal. </w:t>
      </w:r>
      <w:r w:rsidR="00417287">
        <w:rPr>
          <w:rFonts w:hAnsi="Times New Roman" w:ascii="Times New Roman"/>
          <w:b w:val="false"/>
          <w:sz w:val="20"/>
          <w:szCs w:val="20"/>
        </w:rPr>
        <w:t>05.7</w:t>
      </w:r>
      <w:r>
        <w:rPr>
          <w:rFonts w:hAnsi="Times New Roman" w:ascii="Times New Roman"/>
          <w:b w:val="false"/>
          <w:sz w:val="20"/>
          <w:szCs w:val="20"/>
        </w:rPr>
        <w:t>.2016. godine</w:t>
      </w:r>
    </w:p>
    <w:p w:rsidRDefault="00E65BD1" w:rsidP="00B43807" w:rsidR="00E65BD1" w:rsidRPr="003C4817">
      <w:pPr>
        <w:jc w:val="both"/>
        <w:rPr>
          <w:rFonts w:hAnsi="Times New Roman" w:ascii="Times New Roman"/>
          <w:b w:val="false"/>
          <w:sz w:val="20"/>
          <w:szCs w:val="20"/>
        </w:rPr>
      </w:pPr>
    </w:p>
    <w:p w:rsidRDefault="00B43807" w:rsidP="00B43807" w:rsidR="00B43807" w:rsidRPr="003C4817">
      <w:pPr>
        <w:jc w:val="both"/>
        <w:rPr>
          <w:rFonts w:hAnsi="Times New Roman" w:ascii="Times New Roman"/>
          <w:b w:val="false"/>
          <w:sz w:val="20"/>
          <w:szCs w:val="20"/>
        </w:rPr>
      </w:pPr>
      <w:r w:rsidRPr="003C4817">
        <w:rPr>
          <w:rFonts w:hAnsi="Times New Roman" w:ascii="Times New Roman"/>
          <w:b w:val="false"/>
          <w:sz w:val="20"/>
          <w:szCs w:val="20"/>
        </w:rPr>
        <w:t>U Rijeci</w:t>
      </w:r>
      <w:r w:rsidR="0085020A" w:rsidRPr="003C4817">
        <w:rPr>
          <w:rFonts w:hAnsi="Times New Roman" w:ascii="Times New Roman"/>
          <w:b w:val="false"/>
          <w:sz w:val="20"/>
          <w:szCs w:val="20"/>
        </w:rPr>
        <w:t>,</w:t>
      </w:r>
      <w:r w:rsidR="00153957" w:rsidRPr="003C4817">
        <w:rPr>
          <w:rFonts w:hAnsi="Times New Roman" w:ascii="Times New Roman"/>
          <w:b w:val="false"/>
          <w:sz w:val="20"/>
          <w:szCs w:val="20"/>
        </w:rPr>
        <w:t xml:space="preserve"> </w:t>
      </w:r>
      <w:r w:rsidR="00417287">
        <w:rPr>
          <w:rFonts w:hAnsi="Times New Roman" w:ascii="Times New Roman"/>
          <w:b w:val="false"/>
          <w:sz w:val="20"/>
          <w:szCs w:val="20"/>
        </w:rPr>
        <w:t>07</w:t>
      </w:r>
      <w:r w:rsidR="00962878">
        <w:rPr>
          <w:rFonts w:hAnsi="Times New Roman" w:ascii="Times New Roman"/>
          <w:b w:val="false"/>
          <w:sz w:val="20"/>
          <w:szCs w:val="20"/>
        </w:rPr>
        <w:t>.6.2016</w:t>
      </w:r>
      <w:r w:rsidR="00EE27A1" w:rsidRPr="003C4817">
        <w:rPr>
          <w:rFonts w:hAnsi="Times New Roman" w:ascii="Times New Roman"/>
          <w:b w:val="false"/>
          <w:sz w:val="20"/>
          <w:szCs w:val="20"/>
        </w:rPr>
        <w:t>.</w:t>
      </w:r>
      <w:r w:rsidR="00962878">
        <w:rPr>
          <w:rFonts w:hAnsi="Times New Roman" w:ascii="Times New Roman"/>
          <w:b w:val="false"/>
          <w:sz w:val="20"/>
          <w:szCs w:val="20"/>
        </w:rPr>
        <w:t xml:space="preserve"> </w:t>
      </w:r>
      <w:r w:rsidR="00EE27A1" w:rsidRPr="003C4817">
        <w:rPr>
          <w:rFonts w:hAnsi="Times New Roman" w:ascii="Times New Roman"/>
          <w:b w:val="false"/>
          <w:sz w:val="20"/>
          <w:szCs w:val="20"/>
        </w:rPr>
        <w:t>g</w:t>
      </w:r>
      <w:r w:rsidR="00962878">
        <w:rPr>
          <w:rFonts w:hAnsi="Times New Roman" w:ascii="Times New Roman"/>
          <w:b w:val="false"/>
          <w:sz w:val="20"/>
          <w:szCs w:val="20"/>
        </w:rPr>
        <w:t>odine</w:t>
      </w:r>
    </w:p>
    <w:p w:rsidRDefault="00B43807" w:rsidP="00B43807" w:rsidR="00B43807" w:rsidRPr="003C4817">
      <w:pPr>
        <w:jc w:val="both"/>
        <w:rPr>
          <w:rFonts w:hAnsi="Times New Roman" w:ascii="Times New Roman"/>
          <w:b w:val="false"/>
          <w:sz w:val="20"/>
          <w:szCs w:val="20"/>
        </w:rPr>
      </w:pPr>
    </w:p>
    <w:p w:rsidRDefault="00962878" w:rsidP="00B43807" w:rsidR="00B43807" w:rsidRPr="003C4817">
      <w:pPr>
        <w:jc w:val="both"/>
        <w:rPr>
          <w:rFonts w:hAnsi="Times New Roman" w:ascii="Times New Roman"/>
          <w:b w:val="false"/>
          <w:sz w:val="20"/>
          <w:szCs w:val="20"/>
        </w:rPr>
      </w:pPr>
      <w:r>
        <w:rPr>
          <w:rFonts w:hAnsi="Times New Roman" w:ascii="Times New Roman"/>
          <w:b w:val="false"/>
          <w:sz w:val="20"/>
          <w:szCs w:val="20"/>
        </w:rPr>
        <w:t>S</w:t>
      </w:r>
      <w:r w:rsidR="00B43807" w:rsidRPr="003C4817">
        <w:rPr>
          <w:rFonts w:hAnsi="Times New Roman" w:ascii="Times New Roman"/>
          <w:b w:val="false"/>
          <w:sz w:val="20"/>
          <w:szCs w:val="20"/>
        </w:rPr>
        <w:t>udac</w:t>
      </w:r>
    </w:p>
    <w:p w:rsidRDefault="00B43807" w:rsidP="00153957" w:rsidR="005A2E5D" w:rsidRPr="003C4817">
      <w:pPr>
        <w:jc w:val="both"/>
        <w:rPr>
          <w:rFonts w:hAnsi="Times New Roman" w:ascii="Times New Roman"/>
          <w:sz w:val="20"/>
          <w:szCs w:val="20"/>
        </w:rPr>
      </w:pPr>
      <w:r w:rsidRPr="003C4817">
        <w:rPr>
          <w:rFonts w:hAnsi="Times New Roman" w:ascii="Times New Roman"/>
          <w:b w:val="false"/>
          <w:sz w:val="20"/>
          <w:szCs w:val="20"/>
        </w:rPr>
        <w:t xml:space="preserve">Daniela Korlević </w:t>
      </w:r>
    </w:p>
    <w:sectPr w:rsidR="005A2E5D" w:rsidRPr="003C481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29C" w:rsidR="0043529C">
      <w:r>
        <w:separator/>
      </w:r>
    </w:p>
  </w:endnote>
  <w:endnote w:id="0" w:type="continuationSeparator">
    <w:p w:rsidRDefault="0043529C" w:rsidR="004352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434" w:rsidP="000E7DDD" w:rsidR="0044343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43434" w:rsidR="0044343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434" w:rsidP="000E7DDD" w:rsidR="0044343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1821">
      <w:rPr>
        <w:rStyle w:val="Brojstranice"/>
        <w:noProof/>
      </w:rPr>
      <w:t>1</w:t>
    </w:r>
    <w:r>
      <w:rPr>
        <w:rStyle w:val="Brojstranice"/>
      </w:rPr>
      <w:fldChar w:fldCharType="end"/>
    </w:r>
  </w:p>
  <w:p w:rsidRDefault="00443434" w:rsidR="0044343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29C" w:rsidR="0043529C">
      <w:r>
        <w:separator/>
      </w:r>
    </w:p>
  </w:footnote>
  <w:footnote w:id="0" w:type="continuationSeparator">
    <w:p w:rsidRDefault="0043529C" w:rsidR="004352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434" w:rsidR="00443434" w:rsidRPr="003D3BC7">
    <w:pPr>
      <w:pStyle w:val="Zaglavlje"/>
      <w:rPr>
        <w:rFonts w:hAnsi="Times New Roman" w:ascii="Times New Roman"/>
        <w:b w:val="false"/>
      </w:rPr>
    </w:pPr>
    <w:r>
      <w:rPr>
        <w:b w:val="false"/>
      </w:rPr>
      <w:tab/>
    </w:r>
    <w:r>
      <w:rPr>
        <w:b w:val="false"/>
      </w:rPr>
      <w:tab/>
    </w:r>
    <w:r w:rsidRPr="003D3BC7">
      <w:rPr>
        <w:rFonts w:hAnsi="Times New Roman" w:ascii="Times New Roman"/>
        <w:b w:val="false"/>
      </w:rPr>
      <w:t>Posl.</w:t>
    </w:r>
    <w:r w:rsidR="003D3BC7">
      <w:rPr>
        <w:rFonts w:hAnsi="Times New Roman" w:ascii="Times New Roman"/>
        <w:b w:val="false"/>
      </w:rPr>
      <w:t xml:space="preserve"> </w:t>
    </w:r>
    <w:r w:rsidRPr="003D3BC7">
      <w:rPr>
        <w:rFonts w:hAnsi="Times New Roman" w:ascii="Times New Roman"/>
        <w:b w:val="false"/>
      </w:rPr>
      <w:t>br. 15 St-</w:t>
    </w:r>
    <w:r w:rsidR="00962878">
      <w:rPr>
        <w:rFonts w:hAnsi="Times New Roman" w:ascii="Times New Roman"/>
        <w:b w:val="false"/>
      </w:rPr>
      <w:t>133/15-16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4A07D7"/>
    <w:multiLevelType w:val="hybridMultilevel"/>
    <w:tmpl w:val="6526D092"/>
    <w:lvl w:tplc="F8904910"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11870E0"/>
    <w:multiLevelType w:val="hybridMultilevel"/>
    <w:tmpl w:val="6D2A50BC"/>
    <w:lvl w:tplc="C68A3EF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55A9F"/>
    <w:rsid w:val="000748FE"/>
    <w:rsid w:val="000E7DDD"/>
    <w:rsid w:val="00153957"/>
    <w:rsid w:val="00156FD1"/>
    <w:rsid w:val="0019090A"/>
    <w:rsid w:val="001B0B85"/>
    <w:rsid w:val="001C3146"/>
    <w:rsid w:val="001C5571"/>
    <w:rsid w:val="001D5931"/>
    <w:rsid w:val="00223829"/>
    <w:rsid w:val="00234B8C"/>
    <w:rsid w:val="00267EC7"/>
    <w:rsid w:val="00284C11"/>
    <w:rsid w:val="00372F57"/>
    <w:rsid w:val="00373554"/>
    <w:rsid w:val="00391DD2"/>
    <w:rsid w:val="003C461F"/>
    <w:rsid w:val="003C4817"/>
    <w:rsid w:val="003D3BC7"/>
    <w:rsid w:val="003F1865"/>
    <w:rsid w:val="00417287"/>
    <w:rsid w:val="0043529C"/>
    <w:rsid w:val="00443434"/>
    <w:rsid w:val="00472BBF"/>
    <w:rsid w:val="00481821"/>
    <w:rsid w:val="004D060E"/>
    <w:rsid w:val="005A2E5D"/>
    <w:rsid w:val="005C1298"/>
    <w:rsid w:val="005F79AB"/>
    <w:rsid w:val="00616B5A"/>
    <w:rsid w:val="0066392B"/>
    <w:rsid w:val="00665648"/>
    <w:rsid w:val="006F36B3"/>
    <w:rsid w:val="00725FCE"/>
    <w:rsid w:val="007868B2"/>
    <w:rsid w:val="00812777"/>
    <w:rsid w:val="00821FD3"/>
    <w:rsid w:val="00830885"/>
    <w:rsid w:val="0085020A"/>
    <w:rsid w:val="00940D78"/>
    <w:rsid w:val="00962878"/>
    <w:rsid w:val="00972F8C"/>
    <w:rsid w:val="009A640F"/>
    <w:rsid w:val="00A50178"/>
    <w:rsid w:val="00A55F89"/>
    <w:rsid w:val="00A82EE1"/>
    <w:rsid w:val="00A82EEA"/>
    <w:rsid w:val="00AD0B9D"/>
    <w:rsid w:val="00B175C2"/>
    <w:rsid w:val="00B21328"/>
    <w:rsid w:val="00B43807"/>
    <w:rsid w:val="00B70348"/>
    <w:rsid w:val="00B819A5"/>
    <w:rsid w:val="00B94358"/>
    <w:rsid w:val="00B9597A"/>
    <w:rsid w:val="00B95FC3"/>
    <w:rsid w:val="00C513F9"/>
    <w:rsid w:val="00C51A45"/>
    <w:rsid w:val="00C647B6"/>
    <w:rsid w:val="00CA6E69"/>
    <w:rsid w:val="00CC04AC"/>
    <w:rsid w:val="00CC4419"/>
    <w:rsid w:val="00CD551C"/>
    <w:rsid w:val="00D03A1E"/>
    <w:rsid w:val="00D454E6"/>
    <w:rsid w:val="00D8355B"/>
    <w:rsid w:val="00DF37DB"/>
    <w:rsid w:val="00E335FE"/>
    <w:rsid w:val="00E65BD1"/>
    <w:rsid w:val="00EE27A1"/>
    <w:rsid w:val="00F46180"/>
    <w:rsid w:val="00F51EC2"/>
    <w:rsid w:val="00F536AC"/>
    <w:rsid w:val="00F54721"/>
    <w:rsid w:val="00F60B61"/>
    <w:rsid w:val="00F66D1A"/>
    <w:rsid w:val="00F676D8"/>
    <w:rsid w:val="00F731C0"/>
    <w:rsid w:val="00FD05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6FD1"/>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417287"/>
    <w:pPr>
      <w:ind w:left="720"/>
      <w:contextualSpacing/>
    </w:pPr>
  </w:style>
  <w:style w:styleId="Tekstrezerviranogmjesta" w:type="character">
    <w:name w:val="Placeholder Text"/>
    <w:basedOn w:val="Zadanifontodlomka"/>
    <w:uiPriority w:val="99"/>
    <w:semiHidden/>
    <w:rsid w:val="00481821"/>
    <w:rPr>
      <w:color w:val="808080"/>
      <w:bdr w:space="0" w:sz="0" w:color="auto" w:val="none"/>
      <w:shd w:fill="auto" w:color="auto" w:val="clear"/>
    </w:rPr>
  </w:style>
  <w:style w:customStyle="true" w:styleId="eSPISCCParagraphDefaultFont" w:type="character">
    <w:name w:val="eSPIS_CC_Paragraph Default Font"/>
    <w:basedOn w:val="Zadanifontodlomka"/>
    <w:rsid w:val="004818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182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818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182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81821"/>
    <w:rPr>
      <w:rFonts w:cs="Tahoma" w:hAnsi="Tahoma" w:ascii="Tahoma"/>
      <w:sz w:val="16"/>
      <w:szCs w:val="16"/>
    </w:rPr>
  </w:style>
  <w:style w:customStyle="true" w:styleId="TekstbaloniaChar" w:type="character">
    <w:name w:val="Tekst balončića Char"/>
    <w:basedOn w:val="Zadanifontodlomka"/>
    <w:link w:val="Tekstbalonia"/>
    <w:rsid w:val="00481821"/>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6FD1"/>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417287"/>
    <w:pPr>
      <w:ind w:left="720"/>
      <w:contextualSpacing/>
    </w:pPr>
  </w:style>
  <w:style w:styleId="Tekstrezerviranogmjesta" w:type="character">
    <w:name w:val="Placeholder Text"/>
    <w:basedOn w:val="Zadanifontodlomka"/>
    <w:uiPriority w:val="99"/>
    <w:semiHidden/>
    <w:rsid w:val="00481821"/>
    <w:rPr>
      <w:color w:val="808080"/>
      <w:bdr w:color="auto" w:space="0" w:sz="0" w:val="none"/>
      <w:shd w:color="auto" w:fill="auto" w:val="clear"/>
    </w:rPr>
  </w:style>
  <w:style w:customStyle="1" w:styleId="eSPISCCParagraphDefaultFont" w:type="character">
    <w:name w:val="eSPIS_CC_Paragraph Default Font"/>
    <w:basedOn w:val="Zadanifontodlomka"/>
    <w:rsid w:val="004818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182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818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182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81821"/>
    <w:rPr>
      <w:rFonts w:ascii="Tahoma" w:cs="Tahoma" w:hAnsi="Tahoma"/>
      <w:sz w:val="16"/>
      <w:szCs w:val="16"/>
    </w:rPr>
  </w:style>
  <w:style w:customStyle="1" w:styleId="TekstbaloniaChar" w:type="character">
    <w:name w:val="Tekst balončića Char"/>
    <w:basedOn w:val="Zadanifontodlomka"/>
    <w:link w:val="Tekstbalonia"/>
    <w:rsid w:val="00481821"/>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St-133/2015-16</izvorni_sadrzaj>
    <derivirana_varijabla naziv="DomainObject.Oznaka_1">St-133/2015-16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veljače 2016.</izvorni_sadrzaj>
    <derivirana_varijabla naziv="DomainObject.Predmet.DatumRjesavanja_1">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St-133/2015</izvorni_sadrzaj>
    <derivirana_varijabla naziv="DomainObject.Predmet.OznakaBroj_1">St-133/2015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Z. GRADNJA d.o.o.  Matulji</izvorni_sadrzaj>
    <derivirana_varijabla naziv="DomainObject.Predmet.ProtustrankaFormated_1">  M. Z. GRADNJA d.o.o.  Matulji</derivirana_varijabla>
  </DomainObject.Predmet.ProtustrankaFormated>
  <DomainObject.Predmet.ProtustrankaFormatedOIB>
    <izvorni_sadrzaj>  M. Z. GRADNJA d.o.o.  Matulji, OIB 13426556200</izvorni_sadrzaj>
    <derivirana_varijabla naziv="DomainObject.Predmet.ProtustrankaFormatedOIB_1">  M. Z. GRADNJA d.o.o.  Matulji, OIB 13426556200</derivirana_varijabla>
  </DomainObject.Predmet.ProtustrankaFormatedOIB>
  <DomainObject.Predmet.ProtustrankaFormatedWithAdress>
    <izvorni_sadrzaj> M. Z. GRADNJA d.o.o.  Matulji, Vladimira Gortana 2, 51211 Matulji</izvorni_sadrzaj>
    <derivirana_varijabla naziv="DomainObject.Predmet.ProtustrankaFormatedWithAdress_1"> M. Z. GRADNJA d.o.o.  Matulji, Vladimira Gortana 2, 51211 Matulji</derivirana_varijabla>
  </DomainObject.Predmet.ProtustrankaFormatedWithAdress>
  <DomainObject.Predmet.ProtustrankaFormatedWithAdressOIB>
    <izvorni_sadrzaj> M. Z. GRADNJA d.o.o.  Matulji, OIB 13426556200, Vladimira Gortana 2, 51211 Matulji</izvorni_sadrzaj>
    <derivirana_varijabla naziv="DomainObject.Predmet.ProtustrankaFormatedWithAdressOIB_1"> M. Z. GRADNJA d.o.o.  Matulji, OIB 13426556200, Vladimira Gortana 2, 51211 Matulji</derivirana_varijabla>
  </DomainObject.Predmet.ProtustrankaFormatedWithAdressOIB>
  <DomainObject.Predmet.ProtustrankaWithAdress>
    <izvorni_sadrzaj>M. Z. GRADNJA d.o.o.  Matulji Vladimira Gortana 2, 51211 Matulji</izvorni_sadrzaj>
    <derivirana_varijabla naziv="DomainObject.Predmet.ProtustrankaWithAdress_1">M. Z. GRADNJA d.o.o.  Matulji Vladimira Gortana 2, 51211 Matulji</derivirana_varijabla>
  </DomainObject.Predmet.ProtustrankaWithAdress>
  <DomainObject.Predmet.ProtustrankaWithAdressOIB>
    <izvorni_sadrzaj>M. Z. GRADNJA d.o.o.  Matulji, OIB 13426556200, Vladimira Gortana 2, 51211 Matulji</izvorni_sadrzaj>
    <derivirana_varijabla naziv="DomainObject.Predmet.ProtustrankaWithAdressOIB_1">M. Z. GRADNJA d.o.o.  Matulji, OIB 13426556200, Vladimira Gortana 2, 51211 Matulji</derivirana_varijabla>
  </DomainObject.Predmet.ProtustrankaWithAdressOIB>
  <DomainObject.Predmet.ProtustrankaNazivFormated>
    <izvorni_sadrzaj>M. Z. GRADNJA d.o.o.  Matulji</izvorni_sadrzaj>
    <derivirana_varijabla naziv="DomainObject.Predmet.ProtustrankaNazivFormated_1">M. Z. GRADNJA d.o.o.  Matulji</derivirana_varijabla>
  </DomainObject.Predmet.ProtustrankaNazivFormated>
  <DomainObject.Predmet.ProtustrankaNazivFormatedOIB>
    <izvorni_sadrzaj>M. Z. GRADNJA d.o.o.  Matulji, OIB 13426556200</izvorni_sadrzaj>
    <derivirana_varijabla naziv="DomainObject.Predmet.ProtustrankaNazivFormatedOIB_1">M. Z. GRADNJA d.o.o.  Matulji, OIB 13426556200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Z. GRADNJA d.o.o.  Matulji</item>
    </izvorni_sadrzaj>
    <derivirana_varijabla naziv="DomainObject.Predmet.ProtuStrankaListFormated_1">
      <item>M. Z. GRADNJA d.o.o.  Matulji</item>
    </derivirana_varijabla>
  </DomainObject.Predmet.ProtuStrankaListFormated>
  <DomainObject.Predmet.ProtuStrankaListFormatedOIB>
    <izvorni_sadrzaj>
      <item>M. Z. GRADNJA d.o.o.  Matulji, OIB 13426556200</item>
    </izvorni_sadrzaj>
    <derivirana_varijabla naziv="DomainObject.Predmet.ProtuStrankaListFormatedOIB_1">
      <item>M. Z. GRADNJA d.o.o.  Matulji, OIB 13426556200</item>
    </derivirana_varijabla>
  </DomainObject.Predmet.ProtuStrankaListFormatedOIB>
  <DomainObject.Predmet.ProtuStrankaListFormatedWithAdress>
    <izvorni_sadrzaj>
      <item>M. Z. GRADNJA d.o.o.  Matulji, Vladimira Gortana 2, 51211 Matulji</item>
    </izvorni_sadrzaj>
    <derivirana_varijabla naziv="DomainObject.Predmet.ProtuStrankaListFormatedWithAdress_1">
      <item>M. Z. GRADNJA d.o.o.  Matulji, Vladimira Gortana 2, 51211 Matulji</item>
    </derivirana_varijabla>
  </DomainObject.Predmet.ProtuStrankaListFormatedWithAdress>
  <DomainObject.Predmet.ProtuStrankaListFormatedWithAdressOIB>
    <izvorni_sadrzaj>
      <item>M. Z. GRADNJA d.o.o.  Matulji, OIB 13426556200, Vladimira Gortana 2, 51211 Matulji</item>
    </izvorni_sadrzaj>
    <derivirana_varijabla naziv="DomainObject.Predmet.ProtuStrankaListFormatedWithAdressOIB_1">
      <item>M. Z. GRADNJA d.o.o.  Matulji, OIB 13426556200, Vladimira Gortana 2, 51211 Matulji</item>
    </derivirana_varijabla>
  </DomainObject.Predmet.ProtuStrankaListFormatedWithAdressOIB>
  <DomainObject.Predmet.ProtuStrankaListNazivFormated>
    <izvorni_sadrzaj>
      <item>M. Z. GRADNJA d.o.o.  Matulji</item>
    </izvorni_sadrzaj>
    <derivirana_varijabla naziv="DomainObject.Predmet.ProtuStrankaListNazivFormated_1">
      <item>M. Z. GRADNJA d.o.o.  Matulji</item>
    </derivirana_varijabla>
  </DomainObject.Predmet.ProtuStrankaListNazivFormated>
  <DomainObject.Predmet.ProtuStrankaListNazivFormatedOIB>
    <izvorni_sadrzaj>
      <item>M. Z. GRADNJA d.o.o.  Matulji, OIB 13426556200</item>
    </izvorni_sadrzaj>
    <derivirana_varijabla naziv="DomainObject.Predmet.ProtuStrankaListNazivFormatedOIB_1">
      <item>M. Z. GRADNJA d.o.o.  Matulji, OIB 13426556200</item>
    </derivirana_varijabla>
  </DomainObject.Predmet.ProtuStrankaListNazivFormatedOIB>
  <DomainObject.Predmet.OstaliListFormated>
    <izvorni_sadrzaj>
      <item>Sanja Kraljek</item>
      <item>DANIJELA DASOVIĆ</item>
    </izvorni_sadrzaj>
    <derivirana_varijabla naziv="DomainObject.Predmet.OstaliListFormated_1">
      <item>Sanja Kraljek</item>
      <item>DANIJELA DASOVIĆ</item>
    </derivirana_varijabla>
  </DomainObject.Predmet.OstaliListFormated>
  <DomainObject.Predmet.OstaliListFormatedOIB>
    <izvorni_sadrzaj>
      <item>Sanja Kraljek, OIB 44015522626</item>
      <item>DANIJELA DASOVIĆ</item>
    </izvorni_sadrzaj>
    <derivirana_varijabla naziv="DomainObject.Predmet.OstaliListFormatedOIB_1">
      <item>Sanja Kraljek, OIB 44015522626</item>
      <item>DANIJELA DASOVIĆ</item>
    </derivirana_varijabla>
  </DomainObject.Predmet.OstaliListFormatedOIB>
  <DomainObject.Predmet.OstaliListFormatedWithAdress>
    <izvorni_sadrzaj>
      <item>Sanja Kraljek, Kralja Tomislava 14, 40000 Čakovec</item>
      <item>DANIJELA DASOVIĆ</item>
    </izvorni_sadrzaj>
    <derivirana_varijabla naziv="DomainObject.Predmet.OstaliListFormatedWithAdress_1">
      <item>Sanja Kraljek, Kralja Tomislava 14, 40000 Čakovec</item>
      <item>DANIJELA DASOVIĆ</item>
    </derivirana_varijabla>
  </DomainObject.Predmet.OstaliListFormatedWithAdress>
  <DomainObject.Predmet.OstaliListFormatedWithAdressOIB>
    <izvorni_sadrzaj>
      <item>Sanja Kraljek, OIB 44015522626, Kralja Tomislava 14, 40000 Čakovec</item>
      <item>DANIJELA DASOVIĆ</item>
    </izvorni_sadrzaj>
    <derivirana_varijabla naziv="DomainObject.Predmet.OstaliListFormatedWithAdressOIB_1">
      <item>Sanja Kraljek, OIB 44015522626, Kralja Tomislava 14, 40000 Čakovec</item>
      <item>DANIJELA DASOVIĆ</item>
    </derivirana_varijabla>
  </DomainObject.Predmet.OstaliListFormatedWithAdressOIB>
  <DomainObject.Predmet.OstaliListNazivFormated>
    <izvorni_sadrzaj>
      <item>Sanja Kraljek</item>
      <item>DANIJELA DASOVIĆ</item>
    </izvorni_sadrzaj>
    <derivirana_varijabla naziv="DomainObject.Predmet.OstaliListNazivFormated_1">
      <item>Sanja Kraljek</item>
      <item>DANIJELA DASOVIĆ</item>
    </derivirana_varijabla>
  </DomainObject.Predmet.OstaliListNazivFormated>
  <DomainObject.Predmet.OstaliListNazivFormatedOIB>
    <izvorni_sadrzaj>
      <item>Sanja Kraljek, OIB 44015522626</item>
      <item>DANIJELA DASOVIĆ</item>
    </izvorni_sadrzaj>
    <derivirana_varijabla naziv="DomainObject.Predmet.OstaliListNazivFormatedOIB_1">
      <item>Sanja Kraljek, OIB 44015522626</item>
      <item>DANIJELA DASOVIĆ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St-133/2015-16</izvorni_sadrzaj>
    <derivirana_varijabla naziv="DomainObject.PoslovniBrojDokumenta_1">St-133/2015-16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Z. GRADNJA d.o.o.  Matulji</izvorni_sadrzaj>
    <derivirana_varijabla naziv="DomainObject.Predmet.ProtustrankaIDrugi_1">M. Z. GRADNJA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Z. GRADNJA d.o.o.  Matulji, OIB 13426556200, Vladimira Gortana 2, 51211 Matulji</izvorni_sadrzaj>
    <derivirana_varijabla naziv="DomainObject.Predmet.ProtustrankaIDrugiAdressOIB_1">M. Z. GRADNJA d.o.o.  Matulji, OIB 13426556200, Vladimira Gortana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2016.</izvorni_sadrzaj>
    <derivirana_varijabla naziv="DomainObject.Predmet.OdlukaRjesenje.DatumDonosenjaOdluke_1">26.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St-133/2015-12</izvorni_sadrzaj>
    <derivirana_varijabla naziv="DomainObject.Predmet.OdlukaRjesenje.Oznaka_1">St-133/2015-12</derivirana_varijabla>
  </DomainObject.Predmet.OdlukaRjesenje.Oznaka>
  <DomainObject.Predmet.SudioniciListNaziv>
    <izvorni_sadrzaj>
      <item>FINA  Rijeka</item>
      <item>M. Z. GRADNJA d.o.o.  Matulji</item>
      <item>Sanja Kraljek</item>
      <item>DANIJELA DASOVIĆ</item>
    </izvorni_sadrzaj>
    <derivirana_varijabla naziv="DomainObject.Predmet.SudioniciListNaziv_1">
      <item>FINA  Rijeka</item>
      <item>M. Z. GRADNJA d.o.o.  Matulji</item>
      <item>Sanja Kraljek</item>
      <item>DANIJELA DASOVIĆ</item>
    </derivirana_varijabla>
  </DomainObject.Predmet.SudioniciListNaziv>
  <DomainObject.Predmet.SudioniciListAdressOIB>
    <izvorni_sadrzaj>
      <item>FINA  Rijeka, OIB 85821130368, Frana Kurelca 8,51000 Rijeka</item>
      <item>M. Z. GRADNJA d.o.o.  Matulji, OIB 13426556200, Vladimira Gortana 2,51211 Matulji</item>
      <item>Sanja Kraljek, OIB 44015522626, Kralja Tomislava 14,40000 Čakovec</item>
      <item>DANIJELA DASOVIĆ</item>
    </izvorni_sadrzaj>
    <derivirana_varijabla naziv="DomainObject.Predmet.SudioniciListAdressOIB_1">
      <item>FINA  Rijeka, OIB 85821130368, Frana Kurelca 8,51000 Rijeka</item>
      <item>M. Z. GRADNJA d.o.o.  Matulji, OIB 13426556200, Vladimira Gortana 2,51211 Matulji</item>
      <item>Sanja Kraljek, OIB 44015522626, Kralja Tomislava 14,40000 Čakovec</item>
      <item>DANIJELA DASOVIĆ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13426556200</item>
      <item>, OIB 44015522626</item>
      <item>, OIB null</item>
    </izvorni_sadrzaj>
    <derivirana_varijabla naziv="DomainObject.Predmet.SudioniciListNazivOIB_1">
      <item>, OIB 85821130368</item>
      <item>, OIB 13426556200</item>
      <item>, OIB 44015522626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550</properties:Words>
  <properties:Characters>3166</properties:Characters>
  <properties:Lines>84</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2016-06-02T08:40:00Z</dcterms:created>
  <dc:creator>dcmelik</dc:creator>
  <cp:lastModifiedBy>Jasna Radulović</cp:lastModifiedBy>
  <cp:lastPrinted>2016-06-07T07:21:00Z</cp:lastPrinted>
  <dcterms:modified xmlns:xsi="http://www.w3.org/2001/XMLSchema-instance" xsi:type="dcterms:W3CDTF">2016-06-07T07:22:00Z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St-133/2015-16 / Odluka - Rješenje - nastavak postupka</vt:lpwstr>
  </prop:property>
  <prop:property name="CC_coloring" pid="4" fmtid="{D5CDD505-2E9C-101B-9397-08002B2CF9AE}">
    <vt:bool>false</vt:bool>
  </prop:property>
  <prop:property name="BrojStranica" pid="5" fmtid="{D5CDD505-2E9C-101B-9397-08002B2CF9AE}">
    <vt:i4>2</vt:i4>
  </prop:property>
</prop:Properties>
</file>