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5c9c" w14:paraId="9255c9c" w:rsidRDefault="00BE18EF" w:rsidP="007B5201" w:rsidR="00BE18EF" w:rsidRPr="003915AC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3266A5" w:rsidP="004147AB" w:rsidR="0020432E" w:rsidRPr="003915AC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06AA3" w:rsidRPr="003915AC">
        <w:rPr>
          <w:rFonts w:hAnsi="Times New Roman" w:ascii="Times New Roman"/>
          <w:sz w:val="22"/>
          <w:szCs w:val="22"/>
          <w:lang w:val="hr-HR"/>
        </w:rPr>
        <w:t xml:space="preserve">    </w:t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06AA3" w:rsidRPr="003915AC">
        <w:rPr>
          <w:rFonts w:hAnsi="Times New Roman" w:ascii="Times New Roman"/>
          <w:sz w:val="22"/>
          <w:szCs w:val="22"/>
          <w:lang w:val="hr-HR"/>
        </w:rPr>
        <w:t xml:space="preserve">     </w:t>
      </w:r>
      <w:r w:rsidR="00CD6AFE" w:rsidRPr="003915AC">
        <w:rPr>
          <w:rFonts w:hAnsi="Times New Roman" w:ascii="Times New Roman"/>
          <w:sz w:val="22"/>
          <w:szCs w:val="22"/>
          <w:lang w:val="hr-HR"/>
        </w:rPr>
        <w:tab/>
      </w:r>
      <w:r w:rsidR="00D64552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40255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Posl.br. </w:t>
      </w:r>
      <w:r w:rsidR="00317610" w:rsidRPr="003915AC">
        <w:rPr>
          <w:rFonts w:hAnsi="Times New Roman" w:ascii="Times New Roman"/>
          <w:b/>
          <w:sz w:val="22"/>
          <w:szCs w:val="22"/>
          <w:lang w:val="hr-HR"/>
        </w:rPr>
        <w:t>18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 xml:space="preserve"> St</w:t>
      </w:r>
      <w:r w:rsidR="002055D5" w:rsidRPr="003915AC">
        <w:rPr>
          <w:rFonts w:hAnsi="Times New Roman" w:ascii="Times New Roman"/>
          <w:b/>
          <w:sz w:val="22"/>
          <w:szCs w:val="22"/>
          <w:lang w:val="hr-HR"/>
        </w:rPr>
        <w:t>-</w:t>
      </w:r>
      <w:r w:rsidR="004C4D0C">
        <w:rPr>
          <w:rFonts w:hAnsi="Times New Roman" w:ascii="Times New Roman"/>
          <w:b/>
          <w:sz w:val="22"/>
          <w:szCs w:val="22"/>
          <w:lang w:val="hr-HR"/>
        </w:rPr>
        <w:t>592</w:t>
      </w:r>
      <w:r w:rsidR="003915AC" w:rsidRPr="003915AC">
        <w:rPr>
          <w:rFonts w:hAnsi="Times New Roman" w:ascii="Times New Roman"/>
          <w:b/>
          <w:sz w:val="22"/>
          <w:szCs w:val="22"/>
          <w:lang w:val="hr-HR"/>
        </w:rPr>
        <w:t>/201</w:t>
      </w:r>
      <w:r w:rsidR="004C4D0C">
        <w:rPr>
          <w:rFonts w:hAnsi="Times New Roman" w:ascii="Times New Roman"/>
          <w:b/>
          <w:sz w:val="22"/>
          <w:szCs w:val="22"/>
          <w:lang w:val="hr-HR"/>
        </w:rPr>
        <w:t>5</w:t>
      </w:r>
    </w:p>
    <w:p w:rsidRDefault="00BE18EF" w:rsidR="00BE18EF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C228F1" w:rsidRPr="003915AC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0432E" w:rsidR="0020432E" w:rsidRPr="003915AC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20432E" w:rsidR="0020432E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20432E" w:rsidR="0020432E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20432E" w:rsidR="00806AA3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D64552" w:rsidR="00D64552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14BA3" w:rsidP="00E14BA3" w:rsidR="0063508A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3266A5" w:rsidP="00CD6AFE" w:rsidR="003266A5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3508A" w:rsidR="0063508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R="00317610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ab/>
        <w:t xml:space="preserve">Trgovački sud u </w:t>
      </w:r>
      <w:r w:rsidR="005360AB" w:rsidRPr="003915AC">
        <w:rPr>
          <w:rFonts w:hAnsi="Times New Roman" w:ascii="Times New Roman"/>
          <w:sz w:val="22"/>
          <w:szCs w:val="22"/>
          <w:lang w:val="hr-HR"/>
        </w:rPr>
        <w:t>Splitu, Stalna služba u Dubrovniku</w:t>
      </w:r>
      <w:r w:rsidR="00013EEA" w:rsidRPr="003915A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360AB" w:rsidRPr="003915AC">
        <w:rPr>
          <w:rFonts w:hAnsi="Times New Roman" w:ascii="Times New Roman"/>
          <w:sz w:val="22"/>
          <w:szCs w:val="22"/>
          <w:lang w:val="hr-HR"/>
        </w:rPr>
        <w:t xml:space="preserve">u ime Republike Hrvatske, </w:t>
      </w:r>
      <w:r w:rsidR="00013EEA" w:rsidRPr="003915AC">
        <w:rPr>
          <w:rFonts w:hAnsi="Times New Roman" w:ascii="Times New Roman"/>
          <w:sz w:val="22"/>
          <w:szCs w:val="22"/>
          <w:lang w:val="hr-HR"/>
        </w:rPr>
        <w:t>po su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cu tog suda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>Katarini Franković</w:t>
      </w:r>
      <w:r w:rsidR="00CD6AFE" w:rsidRPr="003915A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kao stečajnom sucu,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odlučujući o prijedlogu predlagatelja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Financijska agencija,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Regionalni centar Split</w:t>
      </w:r>
      <w:r w:rsidR="00D64552" w:rsidRPr="003915AC">
        <w:rPr>
          <w:rFonts w:hAnsi="Times New Roman" w:ascii="Times New Roman"/>
          <w:sz w:val="22"/>
          <w:szCs w:val="22"/>
          <w:lang w:val="hr-HR"/>
        </w:rPr>
        <w:t>,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 xml:space="preserve"> Podružnica Dubrovnik</w:t>
      </w:r>
      <w:r w:rsidR="00DF3C36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E14BA3" w:rsidRPr="003915AC">
        <w:rPr>
          <w:rFonts w:hAnsi="Times New Roman" w:ascii="Times New Roman"/>
          <w:sz w:val="22"/>
          <w:szCs w:val="22"/>
          <w:lang w:val="hr-HR"/>
        </w:rPr>
        <w:t>pokretanjem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4D0C">
        <w:rPr>
          <w:rFonts w:hAnsi="Times New Roman" w:ascii="Times New Roman"/>
          <w:sz w:val="22"/>
          <w:szCs w:val="22"/>
          <w:lang w:val="hr-HR"/>
        </w:rPr>
        <w:t xml:space="preserve">skraćenog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4C4D0C">
        <w:rPr>
          <w:rFonts w:hAnsi="Times New Roman" w:ascii="Times New Roman"/>
          <w:sz w:val="22"/>
          <w:szCs w:val="22"/>
          <w:lang w:val="hr-HR"/>
        </w:rPr>
        <w:t>DALMA INOX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 xml:space="preserve"> d.o.o.,</w:t>
      </w:r>
      <w:r w:rsidR="004C4D0C">
        <w:rPr>
          <w:rFonts w:hAnsi="Times New Roman" w:ascii="Times New Roman"/>
          <w:sz w:val="22"/>
          <w:szCs w:val="22"/>
          <w:lang w:val="hr-HR"/>
        </w:rPr>
        <w:t xml:space="preserve"> Kuna Pelješka, Pijavičino bb,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 xml:space="preserve"> OIB: </w:t>
      </w:r>
      <w:r w:rsidR="004C4D0C">
        <w:rPr>
          <w:rFonts w:hAnsi="Times New Roman" w:ascii="Times New Roman"/>
          <w:sz w:val="22"/>
          <w:szCs w:val="22"/>
          <w:lang w:val="hr-HR"/>
        </w:rPr>
        <w:t>65134600902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>izvan ročišta,</w:t>
      </w:r>
      <w:r w:rsidR="008038ED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45A60" w:rsidRPr="003915A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C4D0C">
        <w:rPr>
          <w:rFonts w:hAnsi="Times New Roman" w:ascii="Times New Roman"/>
          <w:sz w:val="22"/>
          <w:szCs w:val="22"/>
          <w:lang w:val="hr-HR"/>
        </w:rPr>
        <w:t>0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1. rujna</w:t>
      </w:r>
      <w:r w:rsidR="00845A60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360AB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>201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>6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>. godin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>e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3508A" w:rsidR="0063508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71646D" w:rsidR="00FF7514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r i j e š i o </w:t>
      </w:r>
      <w:r w:rsidR="0043451E" w:rsidRPr="003915AC"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 j e</w:t>
      </w:r>
      <w:r w:rsidR="00FF7514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43451E" w:rsidP="00933F93" w:rsidR="0043451E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FF7514" w:rsidP="003915AC" w:rsidR="004147A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Odbacuje se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prijedlog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55D5" w:rsidRPr="003915AC">
        <w:rPr>
          <w:rFonts w:hAnsi="Times New Roman" w:ascii="Times New Roman"/>
          <w:sz w:val="22"/>
          <w:szCs w:val="22"/>
          <w:lang w:val="hr-HR"/>
        </w:rPr>
        <w:t xml:space="preserve">predlagatelja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Financijske agencije,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Regionalni centa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r Split,</w:t>
      </w:r>
      <w:r w:rsidR="00FC7367" w:rsidRPr="003915AC">
        <w:rPr>
          <w:sz w:val="22"/>
          <w:szCs w:val="22"/>
        </w:rPr>
        <w:t xml:space="preserve">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za</w:t>
      </w:r>
      <w:r w:rsidR="00DF3C36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C62B5" w:rsidRPr="003915AC">
        <w:rPr>
          <w:rFonts w:hAnsi="Times New Roman" w:ascii="Times New Roman"/>
          <w:sz w:val="22"/>
          <w:szCs w:val="22"/>
          <w:lang w:val="hr-HR"/>
        </w:rPr>
        <w:t xml:space="preserve">provedbom </w:t>
      </w:r>
      <w:r w:rsidR="004C4D0C">
        <w:rPr>
          <w:rFonts w:hAnsi="Times New Roman" w:ascii="Times New Roman"/>
          <w:sz w:val="22"/>
          <w:szCs w:val="22"/>
          <w:lang w:val="hr-HR"/>
        </w:rPr>
        <w:t xml:space="preserve">skraćenog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4C4D0C" w:rsidRPr="004C4D0C">
        <w:rPr>
          <w:rFonts w:hAnsi="Times New Roman" w:ascii="Times New Roman"/>
          <w:sz w:val="22"/>
          <w:szCs w:val="22"/>
          <w:lang w:val="hr-HR"/>
        </w:rPr>
        <w:t>DALMA INOX d.o.o., Kuna Pelješka, Pijavičino bb, OIB: 65134600902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.</w:t>
      </w:r>
    </w:p>
    <w:p w:rsidRDefault="00FC7367" w:rsidP="004147AB" w:rsidR="00FC7367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61811" w:rsidP="00361811" w:rsidR="00361811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BE7874" w:rsidP="00361811" w:rsidR="00BE7874" w:rsidRPr="003915AC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E0931" w:rsidP="00E70B55" w:rsidR="006673E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77F27" w:rsidRPr="003915AC">
        <w:rPr>
          <w:rFonts w:hAnsi="Times New Roman" w:ascii="Times New Roman"/>
          <w:sz w:val="22"/>
          <w:szCs w:val="22"/>
          <w:lang w:val="hr-HR"/>
        </w:rPr>
        <w:t xml:space="preserve">Ovaj sud je dana </w:t>
      </w:r>
      <w:r w:rsidR="004C4D0C">
        <w:rPr>
          <w:rFonts w:hAnsi="Times New Roman" w:ascii="Times New Roman"/>
          <w:sz w:val="22"/>
          <w:szCs w:val="22"/>
          <w:lang w:val="hr-HR"/>
        </w:rPr>
        <w:t>30. listopada 2015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. godine zaprimio prijedlog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>FINA Regionalni centar Split,</w:t>
      </w:r>
      <w:r w:rsidR="00DF3C36" w:rsidRPr="003915AC">
        <w:rPr>
          <w:rFonts w:hAnsi="Times New Roman" w:ascii="Times New Roman"/>
          <w:sz w:val="22"/>
          <w:szCs w:val="22"/>
        </w:rPr>
        <w:t xml:space="preserve">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za provedbom </w:t>
      </w:r>
      <w:r w:rsidR="004C4D0C">
        <w:rPr>
          <w:rFonts w:hAnsi="Times New Roman" w:ascii="Times New Roman"/>
          <w:sz w:val="22"/>
          <w:szCs w:val="22"/>
          <w:lang w:val="hr-HR"/>
        </w:rPr>
        <w:t xml:space="preserve">skraćenog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4C4D0C" w:rsidRPr="004C4D0C">
        <w:rPr>
          <w:rFonts w:hAnsi="Times New Roman" w:ascii="Times New Roman"/>
          <w:sz w:val="22"/>
          <w:szCs w:val="22"/>
          <w:lang w:val="hr-HR"/>
        </w:rPr>
        <w:t>DALMA INOX d.o.o., Kuna Pelješka, Pijavičino bb, OIB: 65134600902</w:t>
      </w:r>
      <w:r w:rsidR="006673EB" w:rsidRPr="003915AC">
        <w:rPr>
          <w:rFonts w:hAnsi="Times New Roman" w:ascii="Times New Roman"/>
          <w:sz w:val="22"/>
          <w:szCs w:val="22"/>
          <w:lang w:val="hr-HR"/>
        </w:rPr>
        <w:t>.</w:t>
      </w:r>
    </w:p>
    <w:p w:rsidRDefault="00C32C40" w:rsidP="00C32C40" w:rsidR="00C32C40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DF3C36" w:rsidP="00DF3C36" w:rsidR="004147AB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Iz upisnika ovog suda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 i uvida u sudski registar i uvida u mrežnu stranicu e oglasna ploča suda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proizlazi da je nad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 dužnikom rješenjem posl.br.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St-</w:t>
      </w:r>
      <w:r w:rsidR="004C4D0C">
        <w:rPr>
          <w:rFonts w:hAnsi="Times New Roman" w:ascii="Times New Roman"/>
          <w:sz w:val="22"/>
          <w:szCs w:val="22"/>
          <w:lang w:val="hr-HR"/>
        </w:rPr>
        <w:t>126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/2015</w:t>
      </w:r>
      <w:r w:rsidR="00E14BA3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od </w:t>
      </w:r>
      <w:r w:rsidR="004C4D0C">
        <w:rPr>
          <w:rFonts w:hAnsi="Times New Roman" w:ascii="Times New Roman"/>
          <w:sz w:val="22"/>
          <w:szCs w:val="22"/>
          <w:lang w:val="hr-HR"/>
        </w:rPr>
        <w:t>28. kolovoz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>6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. godine otvoren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>stečajni postupak</w:t>
      </w:r>
      <w:r w:rsidR="0063508A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915AC" w:rsidRPr="003915AC">
        <w:rPr>
          <w:rFonts w:hAnsi="Times New Roman" w:ascii="Times New Roman"/>
          <w:sz w:val="22"/>
          <w:szCs w:val="22"/>
        </w:rPr>
        <w:t xml:space="preserve">dana </w:t>
      </w:r>
      <w:r w:rsidR="004C4D0C">
        <w:rPr>
          <w:rFonts w:hAnsi="Times New Roman" w:ascii="Times New Roman"/>
          <w:sz w:val="22"/>
          <w:szCs w:val="22"/>
        </w:rPr>
        <w:t>28</w:t>
      </w:r>
      <w:r w:rsidR="003915AC" w:rsidRPr="003915AC">
        <w:rPr>
          <w:rFonts w:hAnsi="Times New Roman" w:ascii="Times New Roman"/>
          <w:sz w:val="22"/>
          <w:szCs w:val="22"/>
        </w:rPr>
        <w:t xml:space="preserve">. </w:t>
      </w:r>
      <w:r w:rsidR="004C4D0C">
        <w:rPr>
          <w:rFonts w:hAnsi="Times New Roman" w:ascii="Times New Roman"/>
          <w:sz w:val="22"/>
          <w:szCs w:val="22"/>
        </w:rPr>
        <w:t>kolovoz</w:t>
      </w:r>
      <w:r w:rsidR="003915AC" w:rsidRPr="003915AC">
        <w:rPr>
          <w:rFonts w:hAnsi="Times New Roman" w:ascii="Times New Roman"/>
          <w:sz w:val="22"/>
          <w:szCs w:val="22"/>
        </w:rPr>
        <w:t>a 2016. godine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3508A" w:rsidRPr="003915AC">
        <w:rPr>
          <w:rFonts w:hAnsi="Times New Roman" w:ascii="Times New Roman"/>
          <w:sz w:val="22"/>
          <w:szCs w:val="22"/>
          <w:lang w:val="hr-HR"/>
        </w:rPr>
        <w:t xml:space="preserve">Stečajnim upraviteljem imenovan je </w:t>
      </w:r>
      <w:r w:rsidR="004C4D0C">
        <w:rPr>
          <w:rFonts w:hAnsi="Times New Roman" w:ascii="Times New Roman"/>
          <w:sz w:val="22"/>
          <w:szCs w:val="22"/>
          <w:lang w:val="hr-HR"/>
        </w:rPr>
        <w:t>Marko Lonac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 xml:space="preserve"> iz </w:t>
      </w:r>
      <w:r w:rsidR="004C4D0C">
        <w:rPr>
          <w:rFonts w:hAnsi="Times New Roman" w:ascii="Times New Roman"/>
          <w:sz w:val="22"/>
          <w:szCs w:val="22"/>
          <w:lang w:val="hr-HR"/>
        </w:rPr>
        <w:t>Dubrovnika</w:t>
      </w:r>
      <w:r w:rsidR="0063508A" w:rsidRPr="003915AC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4147AB" w:rsidP="00DF3C36" w:rsidR="004147AB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FF7514" w:rsidP="00C32C40" w:rsidR="00860E17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4147AB" w:rsidRPr="003915AC">
        <w:rPr>
          <w:rFonts w:hAnsi="Times New Roman" w:ascii="Times New Roman"/>
          <w:sz w:val="22"/>
          <w:szCs w:val="22"/>
          <w:lang w:val="hr-HR"/>
        </w:rPr>
        <w:t xml:space="preserve">Dakle, ovaj sud je povodom prvog zaprimljenog zahtjeva pravomoćno otvorio i zaključio stečajni postupak nad dužnikom, pa je stoga valjalo kasniji prijedlog odbaciti i to temeljem čl. 288.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Zakona o parničnom postupku  (Narodne novine broj 53/91, 91/92, 58/93, 112/99, 88/01, 117/03, 88/05, 02/07, 84/08, 123/08, 57/11, 148/11, 25/13, 89/14)</w:t>
      </w:r>
      <w:r w:rsidR="004147AB" w:rsidRPr="003915AC">
        <w:rPr>
          <w:rFonts w:hAnsi="Times New Roman" w:ascii="Times New Roman"/>
          <w:sz w:val="22"/>
          <w:szCs w:val="22"/>
          <w:lang w:val="hr-HR"/>
        </w:rPr>
        <w:t>, te čl. 10. Stečajnog zakona (NN 71/15) riješio kao u izreci rješenja.</w:t>
      </w:r>
    </w:p>
    <w:p w:rsidRDefault="004147AB" w:rsidP="00C32C40" w:rsidR="004147AB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5A380D" w:rsidP="00474201" w:rsidR="00474201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Zbo</w:t>
      </w:r>
      <w:r w:rsidR="00474201" w:rsidRPr="003915AC">
        <w:rPr>
          <w:rFonts w:hAnsi="Times New Roman" w:ascii="Times New Roman"/>
          <w:sz w:val="22"/>
          <w:szCs w:val="22"/>
          <w:lang w:val="hr-HR"/>
        </w:rPr>
        <w:t xml:space="preserve">g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svega </w:t>
      </w:r>
      <w:r w:rsidR="00474201" w:rsidRPr="003915AC">
        <w:rPr>
          <w:rFonts w:hAnsi="Times New Roman" w:ascii="Times New Roman"/>
          <w:sz w:val="22"/>
          <w:szCs w:val="22"/>
          <w:lang w:val="hr-HR"/>
        </w:rPr>
        <w:t xml:space="preserve">navedenog, na temelju spomenutog propisa odlučeno je kao u izreci. </w:t>
      </w:r>
    </w:p>
    <w:p w:rsidRDefault="003B5FDA" w:rsidP="003B5FDA" w:rsidR="003B5FD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FA0A8D" w:rsidR="003266A5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4C4D0C">
        <w:rPr>
          <w:rFonts w:hAnsi="Times New Roman" w:ascii="Times New Roman"/>
          <w:b/>
          <w:sz w:val="22"/>
          <w:szCs w:val="22"/>
          <w:lang w:val="hr-HR"/>
        </w:rPr>
        <w:t>0</w:t>
      </w:r>
      <w:r w:rsidR="003915AC">
        <w:rPr>
          <w:rFonts w:hAnsi="Times New Roman" w:ascii="Times New Roman"/>
          <w:b/>
          <w:sz w:val="22"/>
          <w:szCs w:val="22"/>
          <w:lang w:val="hr-HR"/>
        </w:rPr>
        <w:t>1. rujna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6753DF" w:rsidRPr="003915AC">
        <w:rPr>
          <w:rFonts w:hAnsi="Times New Roman" w:ascii="Times New Roman"/>
          <w:b/>
          <w:sz w:val="22"/>
          <w:szCs w:val="22"/>
          <w:lang w:val="hr-HR"/>
        </w:rPr>
        <w:t>6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B82331" w:rsidP="00CE3EB4" w:rsidR="00B82331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CE3EB4" w:rsidP="00361811" w:rsidR="003266A5" w:rsidRPr="003915AC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B82331"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b/>
          <w:sz w:val="22"/>
          <w:szCs w:val="22"/>
          <w:lang w:val="hr-HR"/>
        </w:rPr>
        <w:t>S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>tečajni sudac</w:t>
      </w:r>
      <w:r w:rsidR="00361811" w:rsidRPr="003915AC">
        <w:rPr>
          <w:rFonts w:hAnsi="Times New Roman" w:ascii="Times New Roman"/>
          <w:b/>
          <w:sz w:val="22"/>
          <w:szCs w:val="22"/>
          <w:lang w:val="hr-HR"/>
        </w:rPr>
        <w:t>:</w:t>
      </w:r>
      <w:r w:rsidR="003266A5" w:rsidRPr="003915AC">
        <w:rPr>
          <w:rFonts w:hAnsi="Times New Roman" w:ascii="Times New Roman"/>
          <w:b/>
          <w:sz w:val="22"/>
          <w:szCs w:val="22"/>
          <w:lang w:val="hr-HR"/>
        </w:rPr>
        <w:br/>
      </w:r>
      <w:r w:rsidR="00B82331"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3266A5" w:rsidR="003266A5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B82331"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D64552" w:rsidRPr="003915AC">
        <w:rPr>
          <w:rFonts w:hAnsi="Times New Roman" w:ascii="Times New Roman"/>
          <w:b/>
          <w:sz w:val="22"/>
          <w:szCs w:val="22"/>
          <w:lang w:val="hr-HR"/>
        </w:rPr>
        <w:t>Katarina F</w:t>
      </w:r>
      <w:r w:rsidR="00317610" w:rsidRPr="003915AC">
        <w:rPr>
          <w:rFonts w:hAnsi="Times New Roman" w:ascii="Times New Roman"/>
          <w:b/>
          <w:sz w:val="22"/>
          <w:szCs w:val="22"/>
          <w:lang w:val="hr-HR"/>
        </w:rPr>
        <w:t>ranković</w:t>
      </w:r>
      <w:r w:rsidR="00021A1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BE18EF" w:rsidR="00BE18EF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73C55" w:rsidR="00373C5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66A5" w:rsidR="00361811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266A5" w:rsidR="003266A5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Protiv ovog rješenja</w:t>
      </w:r>
      <w:r w:rsidR="00D26AC1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dopušteno je izjaviti žalbu Visokom Trgovačkom sudu Republike Hrvatske u Zagrebu putem ovog suda u tri istovjetna primjerka u roku od 8 dana od dana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primitka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ovog rješenja.</w:t>
      </w:r>
      <w:r w:rsidR="00FC7367" w:rsidRPr="003915AC">
        <w:rPr>
          <w:sz w:val="22"/>
          <w:szCs w:val="22"/>
        </w:rPr>
        <w:t xml:space="preserve">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Primitak ovog rješenja računa se sukladno čl. 12. Stečajnog zakona istekom osmog dana od dana objave na e-Oglasnoj ploči.</w:t>
      </w:r>
    </w:p>
    <w:p w:rsidRDefault="00B82331" w:rsidR="00B82331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292935" w:rsidR="00292935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292935" w:rsidP="00292935" w:rsidR="004147A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-Predlagatelju, </w:t>
      </w:r>
    </w:p>
    <w:p w:rsidRDefault="00292935" w:rsidP="00292935" w:rsidR="00E23197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-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mrežna stranica </w:t>
      </w:r>
      <w:r w:rsidRPr="003915AC">
        <w:rPr>
          <w:rFonts w:hAnsi="Times New Roman" w:ascii="Times New Roman"/>
          <w:sz w:val="22"/>
          <w:szCs w:val="22"/>
          <w:lang w:val="hr-HR"/>
        </w:rPr>
        <w:t>e-oglasna ploča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sectPr w:rsidSect="00D40255" w:rsidR="00E23197" w:rsidRPr="003915AC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A24432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915AC">
    <w:pPr>
      <w:jc w:val="right"/>
      <w:rPr>
        <w:rFonts w:hAnsi="Times New Roman" w:ascii="Times New Roman"/>
        <w:b/>
        <w:sz w:val="22"/>
        <w:szCs w:val="22"/>
        <w:lang w:val="hr-HR"/>
      </w:rPr>
    </w:pPr>
    <w:r w:rsidRPr="003915AC">
      <w:rPr>
        <w:rFonts w:hAnsi="Times New Roman" w:ascii="Times New Roman"/>
      </w:rPr>
      <w:tab/>
    </w:r>
    <w:r w:rsidRPr="003915AC">
      <w:rPr>
        <w:rFonts w:hAnsi="Times New Roman" w:ascii="Times New Roman"/>
        <w:b/>
        <w:sz w:val="22"/>
        <w:szCs w:val="22"/>
        <w:lang w:val="hr-HR"/>
      </w:rPr>
      <w:t>Posl.br. 18 St-</w:t>
    </w:r>
    <w:r w:rsidR="004C4D0C">
      <w:rPr>
        <w:rFonts w:hAnsi="Times New Roman" w:ascii="Times New Roman"/>
        <w:b/>
        <w:sz w:val="22"/>
        <w:szCs w:val="22"/>
        <w:lang w:val="hr-HR"/>
      </w:rPr>
      <w:t>592</w:t>
    </w:r>
    <w:r w:rsidR="003915AC" w:rsidRPr="003915AC">
      <w:rPr>
        <w:rFonts w:hAnsi="Times New Roman" w:ascii="Times New Roman"/>
        <w:b/>
        <w:sz w:val="22"/>
        <w:szCs w:val="22"/>
        <w:lang w:val="hr-HR"/>
      </w:rPr>
      <w:t>/201</w:t>
    </w:r>
    <w:r w:rsidR="004C4D0C">
      <w:rPr>
        <w:rFonts w:hAnsi="Times New Roman" w:ascii="Times New Roman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21A16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C62B5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43C4"/>
    <w:rsid w:val="00346E98"/>
    <w:rsid w:val="00361811"/>
    <w:rsid w:val="00373C55"/>
    <w:rsid w:val="003915AC"/>
    <w:rsid w:val="003B5FDA"/>
    <w:rsid w:val="003C4699"/>
    <w:rsid w:val="003D7729"/>
    <w:rsid w:val="003F23D9"/>
    <w:rsid w:val="00403C2F"/>
    <w:rsid w:val="004147AB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C4D0C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5D768B"/>
    <w:rsid w:val="006074ED"/>
    <w:rsid w:val="00634146"/>
    <w:rsid w:val="0063508A"/>
    <w:rsid w:val="006673EB"/>
    <w:rsid w:val="006753DF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24432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14BA3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C7367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4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4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43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4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4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4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4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43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4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4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St-592/2015</izvorni_sadrzaj>
    <derivirana_varijabla naziv="DomainObject.Predmet.OznakaBroj_1">St-592/2015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 INOX društvo s ograničenom odgovornošću za proizvodnju i trgovinu</izvorni_sadrzaj>
    <derivirana_varijabla naziv="DomainObject.Predmet.ProtustrankaFormated_1">  DALMA INOX društvo s ograničenom odgovornošću za proizvodnju i trgovinu</derivirana_varijabla>
  </DomainObject.Predmet.ProtustrankaFormated>
  <DomainObject.Predmet.ProtustrankaFormatedOIB>
    <izvorni_sadrzaj>  DALMA INOX društvo s ograničenom odgovornošću za proizvodnju i trgovinu, OIB 65134600902</izvorni_sadrzaj>
    <derivirana_varijabla naziv="DomainObject.Predmet.ProtustrankaFormatedOIB_1">  DALMA INOX društvo s ograničenom odgovornošću za proizvodnju i trgovinu, OIB 65134600902</derivirana_varijabla>
  </DomainObject.Predmet.ProtustrankaFormatedOIB>
  <DomainObject.Predmet.ProtustrankaFormatedWithAdress>
    <izvorni_sadrzaj> DALMA INOX društvo s ograničenom odgovornošću za proizvodnju i trgovinu, Pijavičino/bb, 20243 Kuna Pelješka</izvorni_sadrzaj>
    <derivirana_varijabla naziv="DomainObject.Predmet.ProtustrankaFormatedWithAdress_1"> DALMA INOX društvo s ograničenom odgovornošću za proizvodnju i trgovinu, Pijavičino/bb, 20243 Kuna Pelješka</derivirana_varijabla>
  </DomainObject.Predmet.ProtustrankaFormatedWithAdress>
  <DomainObject.Predmet.ProtustrankaFormatedWithAdressOIB>
    <izvorni_sadrzaj> DALMA INOX društvo s ograničenom odgovornošću za proizvodnju i trgovinu, OIB 65134600902, Pijavičino/bb, 20243 Kuna Pelješka</izvorni_sadrzaj>
    <derivirana_varijabla naziv="DomainObject.Predmet.ProtustrankaFormatedWithAdressOIB_1"> DALMA INOX društvo s ograničenom odgovornošću za proizvodnju i trgovinu, OIB 65134600902, Pijavičino/bb, 20243 Kuna Pelješka</derivirana_varijabla>
  </DomainObject.Predmet.ProtustrankaFormatedWithAdressOIB>
  <DomainObject.Predmet.ProtustrankaWithAdress>
    <izvorni_sadrzaj>DALMA INOX društvo s ograničenom odgovornošću za proizvodnju i trgovinu Pijavičino/bb, 20243 Kuna Pelješka</izvorni_sadrzaj>
    <derivirana_varijabla naziv="DomainObject.Predmet.ProtustrankaWithAdress_1">DALMA INOX društvo s ograničenom odgovornošću za proizvodnju i trgovinu Pijavičino/bb, 20243 Kuna Pelješka</derivirana_varijabla>
  </DomainObject.Predmet.ProtustrankaWithAdress>
  <DomainObject.Predmet.ProtustrankaWithAdressOIB>
    <izvorni_sadrzaj>DALMA INOX društvo s ograničenom odgovornošću za proizvodnju i trgovinu, OIB 65134600902, Pijavičino/bb, 20243 Kuna Pelješka</izvorni_sadrzaj>
    <derivirana_varijabla naziv="DomainObject.Predmet.ProtustrankaWithAdressOIB_1">DALMA INOX društvo s ograničenom odgovornošću za proizvodnju i trgovinu, OIB 65134600902, Pijavičino/bb, 20243 Kuna Pelješka</derivirana_varijabla>
  </DomainObject.Predmet.ProtustrankaWithAdressOIB>
  <DomainObject.Predmet.ProtustrankaNazivFormated>
    <izvorni_sadrzaj>DALMA INOX društvo s ograničenom odgovornošću za proizvodnju i trgovinu</izvorni_sadrzaj>
    <derivirana_varijabla naziv="DomainObject.Predmet.ProtustrankaNazivFormated_1">DALMA INOX društvo s ograničenom odgovornošću za proizvodnju i trgovinu</derivirana_varijabla>
  </DomainObject.Predmet.ProtustrankaNazivFormated>
  <DomainObject.Predmet.ProtustrankaNazivFormatedOIB>
    <izvorni_sadrzaj>DALMA INOX društvo s ograničenom odgovornošću za proizvodnju i trgovinu, OIB 65134600902</izvorni_sadrzaj>
    <derivirana_varijabla naziv="DomainObject.Predmet.ProtustrankaNazivFormatedOIB_1">DALMA INOX društvo s ograničenom odgovornošću za proizvodnju i trgovinu, OIB 65134600902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 INOX društvo s ograničenom odgovornošću za proizvodnju i trgovinu</item>
    </izvorni_sadrzaj>
    <derivirana_varijabla naziv="DomainObject.Predmet.ProtuStrankaListFormated_1">
      <item>DALMA INOX društvo s ograničenom odgovornošću za proizvodnju i trgovinu</item>
    </derivirana_varijabla>
  </DomainObject.Predmet.ProtuStrankaListFormated>
  <DomainObject.Predmet.ProtuStrankaListFormatedOIB>
    <izvorni_sadrzaj>
      <item>DALMA INOX društvo s ograničenom odgovornošću za proizvodnju i trgovinu, OIB 65134600902</item>
    </izvorni_sadrzaj>
    <derivirana_varijabla naziv="DomainObject.Predmet.ProtuStrankaListFormatedOIB_1">
      <item>DALMA INOX društvo s ograničenom odgovornošću za proizvodnju i trgovinu, OIB 65134600902</item>
    </derivirana_varijabla>
  </DomainObject.Predmet.ProtuStrankaListFormatedOIB>
  <DomainObject.Predmet.ProtuStrankaListFormatedWithAdress>
    <izvorni_sadrzaj>
      <item>DALMA INOX društvo s ograničenom odgovornošću za proizvodnju i trgovinu, Pijavičino/bb, 20243 Kuna Pelješka</item>
    </izvorni_sadrzaj>
    <derivirana_varijabla naziv="DomainObject.Predmet.ProtuStrankaListFormatedWithAdress_1">
      <item>DALMA INOX društvo s ograničenom odgovornošću za proizvodnju i trgovinu, Pijavičino/bb, 20243 Kuna Pelješka</item>
    </derivirana_varijabla>
  </DomainObject.Predmet.ProtuStrankaListFormatedWithAdress>
  <DomainObject.Predmet.ProtuStrankaListFormatedWithAdressOIB>
    <izvorni_sadrzaj>
      <item>DALMA INOX društvo s ograničenom odgovornošću za proizvodnju i trgovinu, OIB 65134600902, Pijavičino/bb, 20243 Kuna Pelješka</item>
    </izvorni_sadrzaj>
    <derivirana_varijabla naziv="DomainObject.Predmet.ProtuStrankaListFormatedWithAdressOIB_1">
      <item>DALMA INOX društvo s ograničenom odgovornošću za proizvodnju i trgovinu, OIB 65134600902, Pijavičino/bb, 20243 Kuna Pelješka</item>
    </derivirana_varijabla>
  </DomainObject.Predmet.ProtuStrankaListFormatedWithAdressOIB>
  <DomainObject.Predmet.ProtuStrankaListNazivFormated>
    <izvorni_sadrzaj>
      <item>DALMA INOX društvo s ograničenom odgovornošću za proizvodnju i trgovinu</item>
    </izvorni_sadrzaj>
    <derivirana_varijabla naziv="DomainObject.Predmet.ProtuStrankaListNazivFormated_1">
      <item>DALMA INOX društvo s ograničenom odgovornošću za proizvodnju i trgovinu</item>
    </derivirana_varijabla>
  </DomainObject.Predmet.ProtuStrankaListNazivFormated>
  <DomainObject.Predmet.ProtuStrankaListNazivFormatedOIB>
    <izvorni_sadrzaj>
      <item>DALMA INOX društvo s ograničenom odgovornošću za proizvodnju i trgovinu, OIB 65134600902</item>
    </izvorni_sadrzaj>
    <derivirana_varijabla naziv="DomainObject.Predmet.ProtuStrankaListNazivFormatedOIB_1">
      <item>DALMA INOX društvo s ograničenom odgovornošću za proizvodnju i trgovinu, OIB 65134600902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 INOX društvo s ograničenom odgovornošću za proizvodnju i trgovinu</izvorni_sadrzaj>
    <derivirana_varijabla naziv="DomainObject.Predmet.ProtustrankaIDrugi_1">DALMA INOX društvo s ograničenom odgovornošću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 INOX društvo s ograničenom odgovornošću za proizvodnju i trgovinu, OIB 65134600902, Pijavičino/bb, 20243 Kuna Pelješka</izvorni_sadrzaj>
    <derivirana_varijabla naziv="DomainObject.Predmet.ProtustrankaIDrugiAdressOIB_1">DALMA INOX društvo s ograničenom odgovornošću za proizvodnju i trgovinu, OIB 65134600902, Pijavičino/bb, 20243 Kuna Pelješka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 INOX društvo s ograničenom odgovornošću za proizvodnju i trgovinu</item>
    </izvorni_sadrzaj>
    <derivirana_varijabla naziv="DomainObject.Predmet.SudioniciListNaziv_1">
      <item>FINA, RC Split, Podružnica Dubrovnik</item>
      <item>DALMA INOX društvo s ograničenom odgovornošću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DALMA INOX društvo s ograničenom odgovornošću za proizvodnju i trgovinu, OIB 65134600902, Pijavičino/bb,20243 Kuna Pelješka</item>
    </izvorni_sadrzaj>
    <derivirana_varijabla naziv="DomainObject.Predmet.SudioniciListAdressOIB_1">
      <item>FINA, RC Split, Podružnica Dubrovnik, OIB 85821130368, Vukovarska 2,20000 Dubrovnik</item>
      <item>DALMA INOX društvo s ograničenom odgovornošću za proizvodnju i trgovinu, OIB 65134600902, Pijavičino/bb,20243 Kuna Pelješka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65134600902</item>
    </izvorni_sadrzaj>
    <derivirana_varijabla naziv="DomainObject.Predmet.SudioniciListNazivOIB_1">
      <item>, OIB 85821130368</item>
      <item>, OIB 65134600902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548AD-0803-404C-AA81-115C95C5B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358</properties:Words>
  <properties:Characters>1949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2016-09-01T11:25:00Z</dcterms:created>
  <dc:creator>OPCINSKI SUD DUBROVNIK</dc:creator>
  <cp:lastModifiedBy>Katarina Franković</cp:lastModifiedBy>
  <cp:lastPrinted>2016-09-01T07:37:00Z</cp:lastPrinted>
  <dcterms:modified xmlns:xsi="http://www.w3.org/2001/XMLSchema-instance" xsi:type="dcterms:W3CDTF">2016-09-01T11:26:00Z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