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f9eea8c" w14:paraId="f9eea8c"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AF5E3C"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AF5E3C">
              <w:t>345</w:t>
            </w:r>
            <w:r w:rsidR="00340399" w:rsidRPr="0009785E">
              <w:t>/</w:t>
            </w:r>
            <w:r w:rsidR="002322F7" w:rsidRPr="0009785E">
              <w:t>201</w:t>
            </w:r>
            <w:r w:rsidR="001139DB" w:rsidRPr="0009785E">
              <w:t>8</w:t>
            </w:r>
            <w:r w:rsidR="00340399" w:rsidRPr="0009785E">
              <w:t>-</w:t>
            </w:r>
            <w:r w:rsidR="00AF5E3C">
              <w:t>6</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AF5E3C" w:rsidP="00AF5E3C" w:rsidR="00AF5E3C" w:rsidRPr="009429C6">
      <w:pPr>
        <w:spacing w:lineRule="auto" w:line="240" w:after="0"/>
        <w:ind w:firstLine="720"/>
        <w:jc w:val="both"/>
        <w:rPr>
          <w:rFonts w:eastAsia="Times New Roman" w:hAnsi="Times New Roman" w:ascii="Times New Roman"/>
          <w:sz w:val="24"/>
          <w:szCs w:val="24"/>
          <w:lang w:eastAsia="hr-HR"/>
        </w:rPr>
      </w:pPr>
      <w:r w:rsidRPr="00AF5E3C">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Pr="00AF5E3C">
        <w:rPr>
          <w:rFonts w:eastAsia="Times New Roman" w:hAnsi="Times New Roman" w:ascii="Times New Roman"/>
          <w:sz w:val="24"/>
          <w:szCs w:val="24"/>
        </w:rPr>
        <w:t>DEXA d.o.o., Čakovec, Mihovljanska 89, OIB: 43976555176</w:t>
      </w:r>
      <w:r w:rsidRPr="00AF5E3C">
        <w:rPr>
          <w:rFonts w:eastAsia="Times New Roman" w:hAnsi="Times New Roman" w:ascii="Times New Roman"/>
          <w:sz w:val="24"/>
          <w:szCs w:val="24"/>
          <w:lang w:eastAsia="hr-HR"/>
        </w:rPr>
        <w:t xml:space="preserve">, </w:t>
      </w:r>
      <w:r w:rsidR="009429C6">
        <w:rPr>
          <w:rFonts w:eastAsia="Times New Roman" w:hAnsi="Times New Roman" w:ascii="Times New Roman"/>
          <w:sz w:val="24"/>
          <w:szCs w:val="24"/>
          <w:lang w:eastAsia="hr-HR"/>
        </w:rPr>
        <w:t>24</w:t>
      </w:r>
      <w:r w:rsidRPr="00AF5E3C">
        <w:rPr>
          <w:rFonts w:eastAsia="Times New Roman" w:hAnsi="Times New Roman" w:ascii="Times New Roman"/>
          <w:color w:val="FF0000"/>
          <w:sz w:val="24"/>
          <w:szCs w:val="24"/>
          <w:lang w:eastAsia="hr-HR"/>
        </w:rPr>
        <w:t xml:space="preserve">. </w:t>
      </w:r>
      <w:r w:rsidR="009429C6" w:rsidRPr="009429C6">
        <w:rPr>
          <w:rFonts w:eastAsia="Times New Roman" w:hAnsi="Times New Roman" w:ascii="Times New Roman"/>
          <w:sz w:val="24"/>
          <w:szCs w:val="24"/>
          <w:lang w:eastAsia="hr-HR"/>
        </w:rPr>
        <w:t>rujna</w:t>
      </w:r>
      <w:r w:rsidRPr="009429C6">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Nalaže se direktoru dužnika </w:t>
      </w:r>
      <w:r w:rsidR="00AF5E3C" w:rsidRPr="00AF5E3C">
        <w:rPr>
          <w:rFonts w:eastAsia="Times New Roman" w:hAnsi="Times New Roman" w:ascii="Times New Roman"/>
          <w:sz w:val="24"/>
          <w:szCs w:val="24"/>
        </w:rPr>
        <w:t xml:space="preserve">DEXA d.o.o., Čakovec, </w:t>
      </w:r>
      <w:r w:rsidR="00AF5E3C" w:rsidRPr="00AF5E3C">
        <w:rPr>
          <w:rFonts w:eastAsia="Times New Roman" w:hAnsi="Times New Roman" w:ascii="Times New Roman"/>
          <w:sz w:val="24"/>
          <w:szCs w:val="24"/>
          <w:lang w:eastAsia="hr-HR"/>
        </w:rPr>
        <w:t xml:space="preserve"> Dušanu Gala, Čakovec, Mihovljanska ulica 89, OIB: 82224887560 </w:t>
      </w:r>
      <w:r w:rsidRPr="00114EB4">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114EB4">
        <w:rPr>
          <w:rFonts w:eastAsia="Times New Roman" w:hAnsi="Times New Roman" w:ascii="Times New Roman"/>
          <w:b/>
          <w:bCs/>
          <w:color w:val="000000"/>
          <w:sz w:val="24"/>
          <w:szCs w:val="24"/>
          <w:lang w:eastAsia="hr-HR"/>
        </w:rPr>
        <w:t>oziv na broj odobrenja:</w:t>
      </w:r>
      <w:r w:rsidRPr="00114EB4">
        <w:rPr>
          <w:rFonts w:eastAsia="Times New Roman" w:hAnsi="Times New Roman" w:ascii="Times New Roman"/>
          <w:b/>
          <w:color w:val="000000"/>
          <w:sz w:val="24"/>
          <w:szCs w:val="24"/>
          <w:lang w:eastAsia="hr-HR"/>
        </w:rPr>
        <w:t xml:space="preserve">  </w:t>
      </w:r>
      <w:r w:rsidRPr="00114EB4">
        <w:rPr>
          <w:rFonts w:eastAsia="Times New Roman" w:hAnsi="Times New Roman" w:ascii="Times New Roman"/>
          <w:sz w:val="24"/>
          <w:szCs w:val="24"/>
          <w:lang w:eastAsia="hr-HR"/>
        </w:rPr>
        <w:t>220</w:t>
      </w:r>
      <w:r w:rsidR="00AF5E3C">
        <w:rPr>
          <w:rFonts w:eastAsia="Times New Roman" w:hAnsi="Times New Roman" w:ascii="Times New Roman"/>
          <w:sz w:val="24"/>
          <w:szCs w:val="24"/>
          <w:lang w:eastAsia="hr-HR"/>
        </w:rPr>
        <w:t>345</w:t>
      </w:r>
      <w:r w:rsidRPr="00114EB4">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2. Nalaže se direktoru dužnika </w:t>
      </w:r>
      <w:r w:rsidR="00AF5E3C" w:rsidRPr="00AF5E3C">
        <w:rPr>
          <w:rFonts w:eastAsia="Times New Roman" w:hAnsi="Times New Roman" w:ascii="Times New Roman"/>
          <w:sz w:val="24"/>
          <w:szCs w:val="24"/>
        </w:rPr>
        <w:t xml:space="preserve">DEXA d.o.o., Čakovec, </w:t>
      </w:r>
      <w:r w:rsidR="00AF5E3C" w:rsidRPr="00AF5E3C">
        <w:rPr>
          <w:rFonts w:eastAsia="Times New Roman" w:hAnsi="Times New Roman" w:ascii="Times New Roman"/>
          <w:sz w:val="24"/>
          <w:szCs w:val="24"/>
          <w:lang w:eastAsia="hr-HR"/>
        </w:rPr>
        <w:t xml:space="preserve"> Dušanu Gala, Čakovec, Mihovljanska ulica 89, OIB: 82224887560 </w:t>
      </w:r>
      <w:r w:rsidRPr="00114EB4">
        <w:rPr>
          <w:rFonts w:eastAsia="Times New Roman" w:hAnsi="Times New Roman" w:ascii="Times New Roman"/>
          <w:sz w:val="24"/>
          <w:szCs w:val="24"/>
          <w:lang w:eastAsia="hr-HR"/>
        </w:rPr>
        <w:t>da na žiro-račun ovog suda broj: HR40 2390 0011 3000 02754 p</w:t>
      </w:r>
      <w:r w:rsidRPr="00114EB4">
        <w:rPr>
          <w:rFonts w:eastAsia="Times New Roman" w:hAnsi="Times New Roman" w:ascii="Times New Roman"/>
          <w:b/>
          <w:bCs/>
          <w:color w:val="000000"/>
          <w:sz w:val="24"/>
          <w:szCs w:val="24"/>
          <w:lang w:eastAsia="hr-HR"/>
        </w:rPr>
        <w:t>oziv na broj odobrenja:</w:t>
      </w:r>
      <w:r w:rsidRPr="00114EB4">
        <w:rPr>
          <w:rFonts w:eastAsia="Times New Roman" w:hAnsi="Times New Roman" w:ascii="Times New Roman"/>
          <w:color w:val="000000"/>
          <w:sz w:val="24"/>
          <w:szCs w:val="24"/>
          <w:lang w:eastAsia="hr-HR"/>
        </w:rPr>
        <w:t xml:space="preserve">  </w:t>
      </w:r>
      <w:r w:rsidRPr="00114EB4">
        <w:rPr>
          <w:rFonts w:eastAsia="Times New Roman" w:hAnsi="Times New Roman" w:ascii="Times New Roman"/>
          <w:sz w:val="24"/>
          <w:szCs w:val="24"/>
          <w:lang w:eastAsia="hr-HR"/>
        </w:rPr>
        <w:t>220</w:t>
      </w:r>
      <w:r w:rsidR="00AF5E3C">
        <w:rPr>
          <w:rFonts w:eastAsia="Times New Roman" w:hAnsi="Times New Roman" w:ascii="Times New Roman"/>
          <w:sz w:val="24"/>
          <w:szCs w:val="24"/>
          <w:lang w:eastAsia="hr-HR"/>
        </w:rPr>
        <w:t>345</w:t>
      </w:r>
      <w:r>
        <w:rPr>
          <w:rFonts w:eastAsia="Times New Roman" w:hAnsi="Times New Roman" w:ascii="Times New Roman"/>
          <w:sz w:val="24"/>
          <w:szCs w:val="24"/>
          <w:lang w:eastAsia="hr-HR"/>
        </w:rPr>
        <w:t>18</w:t>
      </w:r>
      <w:r w:rsidRPr="00114EB4">
        <w:rPr>
          <w:rFonts w:eastAsia="Times New Roman" w:hAnsi="Times New Roman" w:ascii="Times New Roman"/>
          <w:sz w:val="24"/>
          <w:szCs w:val="24"/>
          <w:lang w:eastAsia="hr-HR"/>
        </w:rPr>
        <w:t xml:space="preserve"> uplati iznos predujma za namirenje </w:t>
      </w:r>
      <w:r w:rsidRPr="009429C6">
        <w:rPr>
          <w:rFonts w:eastAsia="Times New Roman" w:hAnsi="Times New Roman" w:ascii="Times New Roman"/>
          <w:sz w:val="24"/>
          <w:szCs w:val="24"/>
          <w:lang w:eastAsia="hr-HR"/>
        </w:rPr>
        <w:t xml:space="preserve">troškova stečajnog postupka u iznosu od 7.650,00 kn, u roku od 8 dana od dana 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Pr="00114EB4">
        <w:rPr>
          <w:rFonts w:eastAsia="Times New Roman" w:hAnsi="Times New Roman" w:ascii="Times New Roman"/>
          <w:color w:val="000000"/>
          <w:sz w:val="24"/>
          <w:szCs w:val="24"/>
          <w:lang w:eastAsia="hr-HR"/>
        </w:rPr>
        <w:t xml:space="preserve"> </w:t>
      </w:r>
      <w:r w:rsidR="00AF5E3C">
        <w:rPr>
          <w:rFonts w:eastAsia="Times New Roman" w:hAnsi="Times New Roman" w:ascii="Times New Roman"/>
          <w:sz w:val="24"/>
          <w:szCs w:val="24"/>
          <w:lang w:eastAsia="hr-HR"/>
        </w:rPr>
        <w:t>Dušan Gala</w:t>
      </w:r>
      <w:r w:rsidRPr="00114EB4">
        <w:rPr>
          <w:rFonts w:eastAsia="Times New Roman" w:hAnsi="Times New Roman" w:ascii="Times New Roman"/>
          <w:sz w:val="24"/>
          <w:szCs w:val="24"/>
          <w:lang w:eastAsia="hr-HR"/>
        </w:rPr>
        <w:t xml:space="preserve"> 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AF5E3C" w:rsidRPr="00AF5E3C">
        <w:rPr>
          <w:rFonts w:eastAsia="Times New Roman" w:hAnsi="Times New Roman" w:ascii="Times New Roman"/>
          <w:sz w:val="24"/>
          <w:szCs w:val="24"/>
          <w:lang w:eastAsia="hr-HR"/>
        </w:rPr>
        <w:t>3</w:t>
      </w:r>
      <w:r w:rsidRPr="00AF5E3C">
        <w:rPr>
          <w:rFonts w:eastAsia="Times New Roman" w:hAnsi="Times New Roman" w:ascii="Times New Roman"/>
          <w:sz w:val="24"/>
          <w:szCs w:val="24"/>
          <w:lang w:eastAsia="hr-HR"/>
        </w:rPr>
        <w:t xml:space="preserve">. </w:t>
      </w:r>
      <w:r w:rsidR="00AF5E3C" w:rsidRPr="00AF5E3C">
        <w:rPr>
          <w:rFonts w:eastAsia="Times New Roman" w:hAnsi="Times New Roman" w:ascii="Times New Roman"/>
          <w:sz w:val="24"/>
          <w:szCs w:val="24"/>
          <w:lang w:eastAsia="hr-HR"/>
        </w:rPr>
        <w:t>rujna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AF5E3C" w:rsidRPr="00AF5E3C">
        <w:rPr>
          <w:rFonts w:eastAsia="Times New Roman" w:hAnsi="Times New Roman" w:ascii="Times New Roman"/>
          <w:sz w:val="24"/>
          <w:szCs w:val="24"/>
          <w:lang w:eastAsia="hr-HR"/>
        </w:rPr>
        <w:t>142.431,01</w:t>
      </w:r>
      <w:r w:rsidRPr="00AF5E3C">
        <w:rPr>
          <w:rFonts w:eastAsia="Times New Roman" w:hAnsi="Times New Roman" w:ascii="Times New Roman"/>
          <w:sz w:val="24"/>
          <w:szCs w:val="24"/>
          <w:lang w:eastAsia="hr-HR"/>
        </w:rPr>
        <w:t xml:space="preserve"> kn te da dužnik ima </w:t>
      </w:r>
      <w:r w:rsidR="00AF5E3C" w:rsidRPr="00AF5E3C">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AF5E3C" w:rsidRPr="00AF5E3C">
        <w:rPr>
          <w:rFonts w:eastAsia="Times New Roman" w:hAnsi="Times New Roman" w:ascii="Times New Roman"/>
          <w:sz w:val="24"/>
          <w:szCs w:val="24"/>
          <w:lang w:eastAsia="hr-HR"/>
        </w:rPr>
        <w:t>zaposlenog</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Odredbom čl. 114. st. 3. SZ-a propisano je da Financijska agencija nije dužna platiti predujmove iz čl. 114. SZ-a, ako je podnijela prijedlog za otvaranje stečajnoga postupka u skladu s člankom 110. stavkom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rsidRPr="009429C6">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9429C6" w:rsidRPr="00800A21">
        <w:rPr>
          <w:rFonts w:eastAsia="Times New Roman" w:hAnsi="Times New Roman" w:ascii="Times New Roman"/>
          <w:sz w:val="24"/>
          <w:szCs w:val="24"/>
          <w:lang w:eastAsia="hr-HR"/>
        </w:rPr>
        <w:t>24</w:t>
      </w:r>
      <w:r w:rsidRPr="00800A21">
        <w:rPr>
          <w:rFonts w:eastAsia="Times New Roman" w:hAnsi="Times New Roman" w:ascii="Times New Roman"/>
          <w:sz w:val="24"/>
          <w:szCs w:val="24"/>
          <w:lang w:eastAsia="hr-HR"/>
        </w:rPr>
        <w:t xml:space="preserve">. </w:t>
      </w:r>
      <w:r w:rsidR="009429C6" w:rsidRPr="00800A21">
        <w:rPr>
          <w:rFonts w:eastAsia="Times New Roman" w:hAnsi="Times New Roman" w:ascii="Times New Roman"/>
          <w:sz w:val="24"/>
          <w:szCs w:val="24"/>
          <w:lang w:eastAsia="hr-HR"/>
        </w:rPr>
        <w:t>rujna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Uputa o pravnom lijeku:</w:t>
      </w:r>
    </w:p>
    <w:p w:rsidRDefault="00114EB4" w:rsidP="00114EB4" w:rsidR="00114EB4"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Dušan Gala, Čakovec, Mihovljanska ulica 89</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p w:rsidRDefault="00DF6C31" w:rsidP="0009785E" w:rsidR="00DF6C31" w:rsidRPr="0009785E">
      <w:pPr>
        <w:spacing w:lineRule="auto" w:line="240" w:after="0"/>
        <w:jc w:val="both"/>
        <w:rPr>
          <w:rFonts w:hAnsi="Times New Roman" w:ascii="Times New Roman"/>
          <w:sz w:val="24"/>
          <w:szCs w:val="24"/>
        </w:rPr>
      </w:pPr>
    </w:p>
    <w:sectPr w:rsidSect="002B2BA5"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2B2BA5" w:rsidRPr="002B2BA5">
      <w:rPr>
        <w:rFonts w:hAnsi="Times New Roman" w:ascii="Times New Roman"/>
        <w:bCs/>
        <w:noProof/>
        <w:sz w:val="24"/>
        <w:szCs w:val="24"/>
      </w:rPr>
      <w:t>Poslovni broj: 10 St-345/2018-6</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B2BA5">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9785E"/>
    <w:rsid w:val="000D36A2"/>
    <w:rsid w:val="001139DB"/>
    <w:rsid w:val="00114EB4"/>
    <w:rsid w:val="00166DE1"/>
    <w:rsid w:val="00194888"/>
    <w:rsid w:val="001F6DF0"/>
    <w:rsid w:val="002322F7"/>
    <w:rsid w:val="00237FCE"/>
    <w:rsid w:val="00264BC5"/>
    <w:rsid w:val="00271C61"/>
    <w:rsid w:val="002971D6"/>
    <w:rsid w:val="002B2BA5"/>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E1D89"/>
    <w:rsid w:val="005F633B"/>
    <w:rsid w:val="00685195"/>
    <w:rsid w:val="006F7BE7"/>
    <w:rsid w:val="00741600"/>
    <w:rsid w:val="00757A30"/>
    <w:rsid w:val="007802E2"/>
    <w:rsid w:val="0078483D"/>
    <w:rsid w:val="0078776D"/>
    <w:rsid w:val="007A409A"/>
    <w:rsid w:val="007B18F5"/>
    <w:rsid w:val="00800A21"/>
    <w:rsid w:val="008659E3"/>
    <w:rsid w:val="008A6557"/>
    <w:rsid w:val="008C4EFB"/>
    <w:rsid w:val="008D05FD"/>
    <w:rsid w:val="0092437B"/>
    <w:rsid w:val="009429C6"/>
    <w:rsid w:val="00957093"/>
    <w:rsid w:val="0096157B"/>
    <w:rsid w:val="0096563D"/>
    <w:rsid w:val="00975368"/>
    <w:rsid w:val="00987F31"/>
    <w:rsid w:val="00994A3F"/>
    <w:rsid w:val="00A31425"/>
    <w:rsid w:val="00A31587"/>
    <w:rsid w:val="00A65E60"/>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95E7D"/>
    <w:rsid w:val="00E97599"/>
    <w:rsid w:val="00EC15A5"/>
    <w:rsid w:val="00EC2381"/>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B2BA5"/>
    <w:rPr>
      <w:color w:val="808080"/>
      <w:bdr w:space="0" w:sz="0" w:color="auto" w:val="none"/>
      <w:shd w:fill="auto" w:color="auto" w:val="clear"/>
    </w:rPr>
  </w:style>
  <w:style w:customStyle="true" w:styleId="eSPISCCParagraphDefaultFont" w:type="character">
    <w:name w:val="eSPIS_CC_Paragraph Default Font"/>
    <w:basedOn w:val="Zadanifontodlomka"/>
    <w:rsid w:val="002B2B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2BA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2B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2B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B2BA5"/>
    <w:rPr>
      <w:color w:val="808080"/>
      <w:bdr w:color="auto" w:space="0" w:sz="0" w:val="none"/>
      <w:shd w:color="auto" w:fill="auto" w:val="clear"/>
    </w:rPr>
  </w:style>
  <w:style w:customStyle="1" w:styleId="eSPISCCParagraphDefaultFont" w:type="character">
    <w:name w:val="eSPIS_CC_Paragraph Default Font"/>
    <w:basedOn w:val="Zadanifontodlomka"/>
    <w:rsid w:val="002B2B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2BA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2B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2B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St-345/2018</izvorni_sadrzaj>
    <derivirana_varijabla naziv="DomainObject.Predmet.OznakaBroj_1">St-345/2018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DEXA društvo s ograničenom odgovornošću za trgovinu i usluge zastupanog po punomoćniku Dušan Gala</izvorni_sadrzaj>
    <derivirana_varijabla naziv="DomainObject.Predmet.ProtustrankaFormated_1">  DEXA društvo s ograničenom odgovornošću za trgovinu i usluge zastupanog po punomoćniku Dušan Gala</derivirana_varijabla>
  </DomainObject.Predmet.ProtustrankaFormated>
  <DomainObject.Predmet.ProtustrankaFormatedOIB>
    <izvorni_sadrzaj>  DEXA društvo s ograničenom odgovornošću za trgovinu i usluge, OIB 43976555176 zastupanog po punomoćniku Dušan Gala</izvorni_sadrzaj>
    <derivirana_varijabla naziv="DomainObject.Predmet.ProtustrankaFormatedOIB_1">  DEXA društvo s ograničenom odgovornošću za trgovinu i usluge, OIB 43976555176 zastupanog po punomoćniku Dušan Gala</derivirana_varijabla>
  </DomainObject.Predmet.ProtustrankaFormatedOIB>
  <DomainObject.Predmet.ProtustrankaFormatedWithAdress>
    <izvorni_sadrzaj> DEXA društvo s ograničenom odgovornošću za trgovinu i usluge, Mihovljanska 89, 40000 Čakovec zastupanog po punomoćniku Dušan Gala</izvorni_sadrzaj>
    <derivirana_varijabla naziv="DomainObject.Predmet.ProtustrankaFormatedWithAdress_1"> DEXA društvo s ograničenom odgovornošću za trgovinu i usluge, Mihovljanska 89, 40000 Čakovec zastupanog po punomoćniku Dušan Gala</derivirana_varijabla>
  </DomainObject.Predmet.ProtustrankaFormatedWithAdress>
  <DomainObject.Predmet.ProtustrankaFormatedWithAdressOIB>
    <izvorni_sadrzaj> DEXA društvo s ograničenom odgovornošću za trgovinu i usluge, OIB 43976555176, Mihovljanska 89, 40000 Čakovec zastupanog po punomoćniku Dušan Gala</izvorni_sadrzaj>
    <derivirana_varijabla naziv="DomainObject.Predmet.ProtustrankaFormatedWithAdressOIB_1"> DEXA društvo s ograničenom odgovornošću za trgovinu i usluge, OIB 43976555176, Mihovljanska 89, 40000 Čakovec zastupanog po punomoćniku Dušan Gala</derivirana_varijabla>
  </DomainObject.Predmet.ProtustrankaFormatedWithAdressOIB>
  <DomainObject.Predmet.ProtustrankaWithAdress>
    <izvorni_sadrzaj>DEXA društvo s ograničenom odgovornošću za trgovinu i usluge Mihovljanska 89, 40000 Čakovec</izvorni_sadrzaj>
    <derivirana_varijabla naziv="DomainObject.Predmet.ProtustrankaWithAdress_1">DEXA društvo s ograničenom odgovornošću za trgovinu i usluge Mihovljanska 89, 40000 Čakovec</derivirana_varijabla>
  </DomainObject.Predmet.ProtustrankaWithAdress>
  <DomainObject.Predmet.ProtustrankaWithAdressOIB>
    <izvorni_sadrzaj>DEXA društvo s ograničenom odgovornošću za trgovinu i usluge, OIB 43976555176, Mihovljanska 89, 40000 Čakovec</izvorni_sadrzaj>
    <derivirana_varijabla naziv="DomainObject.Predmet.ProtustrankaWithAdressOIB_1">DEXA društvo s ograničenom odgovornošću za trgovinu i usluge, OIB 43976555176, Mihovljanska 89, 40000 Čakovec</derivirana_varijabla>
  </DomainObject.Predmet.ProtustrankaWithAdressOIB>
  <DomainObject.Predmet.ProtustrankaNazivFormated>
    <izvorni_sadrzaj>DEXA društvo s ograničenom odgovornošću za trgovinu i usluge</izvorni_sadrzaj>
    <derivirana_varijabla naziv="DomainObject.Predmet.ProtustrankaNazivFormated_1">DEXA društvo s ograničenom odgovornošću za trgovinu i usluge</derivirana_varijabla>
  </DomainObject.Predmet.ProtustrankaNazivFormated>
  <DomainObject.Predmet.ProtustrankaNazivFormatedOIB>
    <izvorni_sadrzaj>DEXA društvo s ograničenom odgovornošću za trgovinu i usluge, OIB 43976555176</izvorni_sadrzaj>
    <derivirana_varijabla naziv="DomainObject.Predmet.ProtustrankaNazivFormatedOIB_1">DEXA društvo s ograničenom odgovornošću za trgovinu i usluge, OIB 43976555176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142431.01</izvorni_sadrzaj>
    <derivirana_varijabla naziv="DomainObject.Predmet.TrenutnaVrijednost_1">142431.01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DEXA društvo s ograničenom odgovornošću za trgovinu i usluge zastupanog po punomoćniku Dušan Gala</item>
    </izvorni_sadrzaj>
    <derivirana_varijabla naziv="DomainObject.Predmet.ProtuStrankaListFormated_1">
      <item>DEXA društvo s ograničenom odgovornošću za trgovinu i usluge zastupanog po punomoćniku Dušan Gala</item>
    </derivirana_varijabla>
  </DomainObject.Predmet.ProtuStrankaListFormated>
  <DomainObject.Predmet.ProtuStrankaListFormatedOIB>
    <izvorni_sadrzaj>
      <item>DEXA društvo s ograničenom odgovornošću za trgovinu i usluge, OIB 43976555176 zastupanog po punomoćniku Dušan Gala</item>
    </izvorni_sadrzaj>
    <derivirana_varijabla naziv="DomainObject.Predmet.ProtuStrankaListFormatedOIB_1">
      <item>DEXA društvo s ograničenom odgovornošću za trgovinu i usluge, OIB 43976555176 zastupanog po punomoćniku Dušan Gala</item>
    </derivirana_varijabla>
  </DomainObject.Predmet.ProtuStrankaListFormatedOIB>
  <DomainObject.Predmet.ProtuStrankaListFormatedWithAdress>
    <izvorni_sadrzaj>
      <item>DEXA društvo s ograničenom odgovornošću za trgovinu i usluge, Mihovljanska 89, 40000 Čakovec zastupanog po punomoćniku Dušan Gala</item>
    </izvorni_sadrzaj>
    <derivirana_varijabla naziv="DomainObject.Predmet.ProtuStrankaListFormatedWithAdress_1">
      <item>DEXA društvo s ograničenom odgovornošću za trgovinu i usluge, Mihovljanska 89, 40000 Čakovec zastupanog po punomoćniku Dušan Gala</item>
    </derivirana_varijabla>
  </DomainObject.Predmet.ProtuStrankaListFormatedWithAdress>
  <DomainObject.Predmet.ProtuStrankaListFormatedWithAdressOIB>
    <izvorni_sadrzaj>
      <item>DEXA društvo s ograničenom odgovornošću za trgovinu i usluge, OIB 43976555176, Mihovljanska 89, 40000 Čakovec zastupanog po punomoćniku Dušan Gala</item>
    </izvorni_sadrzaj>
    <derivirana_varijabla naziv="DomainObject.Predmet.ProtuStrankaListFormatedWithAdressOIB_1">
      <item>DEXA društvo s ograničenom odgovornošću za trgovinu i usluge, OIB 43976555176, Mihovljanska 89, 40000 Čakovec zastupanog po punomoćniku Dušan Gala</item>
    </derivirana_varijabla>
  </DomainObject.Predmet.ProtuStrankaListFormatedWithAdressOIB>
  <DomainObject.Predmet.ProtuStrankaListNazivFormated>
    <izvorni_sadrzaj>
      <item>DEXA društvo s ograničenom odgovornošću za trgovinu i usluge</item>
    </izvorni_sadrzaj>
    <derivirana_varijabla naziv="DomainObject.Predmet.ProtuStrankaListNazivFormated_1">
      <item>DEXA društvo s ograničenom odgovornošću za trgovinu i usluge</item>
    </derivirana_varijabla>
  </DomainObject.Predmet.ProtuStrankaListNazivFormated>
  <DomainObject.Predmet.ProtuStrankaListNazivFormatedOIB>
    <izvorni_sadrzaj>
      <item>DEXA društvo s ograničenom odgovornošću za trgovinu i usluge, OIB 43976555176</item>
    </izvorni_sadrzaj>
    <derivirana_varijabla naziv="DomainObject.Predmet.ProtuStrankaListNazivFormatedOIB_1">
      <item>DEXA društvo s ograničenom odgovornošću za trgovinu i usluge, OIB 43976555176</item>
    </derivirana_varijabla>
  </DomainObject.Predmet.ProtuStrankaListNazivFormatedOIB>
  <DomainObject.Predmet.OstaliListFormated>
    <izvorni_sadrzaj>
      <item>Dušan Gala punomoćnik sudionika u postupku DEXA društvo s ograničenom odgovornošću za trgovinu i usluge</item>
      <item>Sudski registar</item>
    </izvorni_sadrzaj>
    <derivirana_varijabla naziv="DomainObject.Predmet.OstaliListFormated_1">
      <item>Dušan Gala punomoćnik sudionika u postupku DEXA društvo s ograničenom odgovornošću za trgovinu i usluge</item>
      <item>Sudski registar</item>
    </derivirana_varijabla>
  </DomainObject.Predmet.OstaliListFormated>
  <DomainObject.Predmet.OstaliListFormatedOIB>
    <izvorni_sadrzaj>
      <item>Dušan Gala, OIB 82224887560 punomoćnik sudionika u postupku DEXA društvo s ograničenom odgovornošću za trgovinu i usluge</item>
      <item>Sudski registar</item>
    </izvorni_sadrzaj>
    <derivirana_varijabla naziv="DomainObject.Predmet.OstaliListFormatedOIB_1">
      <item>Dušan Gala, OIB 82224887560 punomoćnik sudionika u postupku DEXA društvo s ograničenom odgovornošću za trgovinu i usluge</item>
      <item>Sudski registar</item>
    </derivirana_varijabla>
  </DomainObject.Predmet.OstaliListFormatedOIB>
  <DomainObject.Predmet.OstaliListFormatedWithAdress>
    <izvorni_sadrzaj>
      <item>Dušan Gala, Mihovljanska 89, 40000 Čakovec punomoćnik sudionika u postupku DEXA društvo s ograničenom odgovornošću za trgovinu i usluge</item>
      <item>Sudski registar</item>
    </izvorni_sadrzaj>
    <derivirana_varijabla naziv="DomainObject.Predmet.OstaliListFormatedWithAdress_1">
      <item>Dušan Gala, Mihovljanska 89, 40000 Čakovec punomoćnik sudionika u postupku DEXA društvo s ograničenom odgovornošću za trgovinu i usluge</item>
      <item>Sudski registar</item>
    </derivirana_varijabla>
  </DomainObject.Predmet.OstaliListFormatedWithAdress>
  <DomainObject.Predmet.OstaliListFormatedWithAdressOIB>
    <izvorni_sadrzaj>
      <item>Dušan Gala, OIB 82224887560, Mihovljanska 89, 40000 Čakovec punomoćnik sudionika u postupku DEXA društvo s ograničenom odgovornošću za trgovinu i usluge</item>
      <item>Sudski registar</item>
    </izvorni_sadrzaj>
    <derivirana_varijabla naziv="DomainObject.Predmet.OstaliListFormatedWithAdressOIB_1">
      <item>Dušan Gala, OIB 82224887560, Mihovljanska 89, 40000 Čakovec punomoćnik sudionika u postupku DEXA društvo s ograničenom odgovornošću za trgovinu i usluge</item>
      <item>Sudski registar</item>
    </derivirana_varijabla>
  </DomainObject.Predmet.OstaliListFormatedWithAdressOIB>
  <DomainObject.Predmet.OstaliListNazivFormated>
    <izvorni_sadrzaj>
      <item>Dušan Gala</item>
      <item>Sudski registar</item>
    </izvorni_sadrzaj>
    <derivirana_varijabla naziv="DomainObject.Predmet.OstaliListNazivFormated_1">
      <item>Dušan Gala</item>
      <item>Sudski registar</item>
    </derivirana_varijabla>
  </DomainObject.Predmet.OstaliListNazivFormated>
  <DomainObject.Predmet.OstaliListNazivFormatedOIB>
    <izvorni_sadrzaj>
      <item>Dušan Gala, OIB 82224887560</item>
      <item>Sudski registar</item>
    </izvorni_sadrzaj>
    <derivirana_varijabla naziv="DomainObject.Predmet.OstaliListNazivFormatedOIB_1">
      <item>Dušan Gala, OIB 82224887560</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DEXA društvo s ograničenom odgovornošću za trgovinu i usluge</izvorni_sadrzaj>
    <derivirana_varijabla naziv="DomainObject.Predmet.ProtustrankaIDrugi_1">DEXA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DEXA društvo s ograničenom odgovornošću za trgovinu i usluge, OIB 43976555176, Mihovljanska 89, 40000 Čakovec</izvorni_sadrzaj>
    <derivirana_varijabla naziv="DomainObject.Predmet.ProtustrankaIDrugiAdressOIB_1">DEXA društvo s ograničenom odgovornošću za trgovinu i usluge, OIB 43976555176, Mihovljanska 89,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DEXA društvo s ograničenom odgovornošću za trgovinu i usluge</item>
      <item>Dušan Gala</item>
      <item>Sudski registar</item>
    </izvorni_sadrzaj>
    <derivirana_varijabla naziv="DomainObject.Predmet.SudioniciListNaziv_1">
      <item>Financijska agencija</item>
      <item>DEXA društvo s ograničenom odgovornošću za trgovinu i usluge</item>
      <item>Dušan Gala</item>
      <item>Sudski registar</item>
    </derivirana_varijabla>
  </DomainObject.Predmet.SudioniciListNaziv>
  <DomainObject.Predmet.SudioniciListAdressOIB>
    <izvorni_sadrzaj>
      <item>Financijska agencija, OIB 85821130368, A. Cesarca 2,42000 Varaždin</item>
      <item>DEXA društvo s ograničenom odgovornošću za trgovinu i usluge, OIB 43976555176, Mihovljanska 89,40000 Čakovec</item>
      <item>Dušan Gala, OIB 82224887560, Mihovljanska 89,40000 Čakovec</item>
      <item>Sudski registar</item>
    </izvorni_sadrzaj>
    <derivirana_varijabla naziv="DomainObject.Predmet.SudioniciListAdressOIB_1">
      <item>Financijska agencija, OIB 85821130368, A. Cesarca 2,42000 Varaždin</item>
      <item>DEXA društvo s ograničenom odgovornošću za trgovinu i usluge, OIB 43976555176, Mihovljanska 89,40000 Čakovec</item>
      <item>Dušan Gala, OIB 82224887560, Mihovljanska 89,40000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43976555176</item>
      <item>, OIB 82224887560</item>
      <item>, OIB null</item>
    </izvorni_sadrzaj>
    <derivirana_varijabla naziv="DomainObject.Predmet.SudioniciListNazivOIB_1">
      <item>, OIB 85821130368</item>
      <item>, OIB 43976555176</item>
      <item>, OIB 82224887560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986EF-EE14-484A-8030-8C240654F1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3263</properties:Characters>
  <properties:Lines>93</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2018-09-24T07:51:00Z</dcterms:created>
  <dc:creator>Mirjana Mlinarić</dc:creator>
  <cp:lastModifiedBy>Nevenka Vuković</cp:lastModifiedBy>
  <cp:lastPrinted>2018-09-24T11:22:00Z</cp:lastPrinted>
  <dcterms:modified xmlns:xsi="http://www.w3.org/2001/XMLSchema-instance" xsi:type="dcterms:W3CDTF">2018-09-24T11:27:00Z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(St-345-18-6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