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cb0ea" w14:paraId="66cb0ea"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427976">
        <w:rPr>
          <w:bCs/>
        </w:rPr>
        <w:t>-957</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427976">
        <w:t>12</w:t>
      </w:r>
      <w:r w:rsidR="00F62F31">
        <w:t>. listopada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427976">
        <w:rPr>
          <w:bCs/>
        </w:rPr>
        <w:t>-106</w:t>
      </w:r>
      <w:r w:rsidR="007C779E">
        <w:rPr>
          <w:bCs/>
        </w:rPr>
        <w:t xml:space="preserve"> od </w:t>
      </w:r>
      <w:r w:rsidR="00427976">
        <w:rPr>
          <w:bCs/>
        </w:rPr>
        <w:t>15. travnja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8B6B32" w:rsidP="00B826B4" w:rsidR="00DD7561">
      <w:r>
        <w:tab/>
      </w:r>
      <w:r>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7C779E" w:rsidP="00427976" w:rsidR="007C779E" w:rsidRPr="00427976">
      <w:r>
        <w:t xml:space="preserve">Rješenjem o dosudi od </w:t>
      </w:r>
      <w:r w:rsidR="00427976">
        <w:t>15. travnja</w:t>
      </w:r>
      <w:r w:rsidR="00342F6A">
        <w:t xml:space="preserve"> 2015. </w:t>
      </w:r>
      <w:r w:rsidR="00DD7561">
        <w:t xml:space="preserve"> godine dosuđene</w:t>
      </w:r>
      <w:r>
        <w:t xml:space="preserve"> su nekretnine </w:t>
      </w:r>
      <w:r w:rsidR="00DD7561">
        <w:t>kupcu</w:t>
      </w:r>
      <w:r w:rsidR="00342F6A">
        <w:t xml:space="preserve"> </w:t>
      </w:r>
      <w:r w:rsidR="00427976">
        <w:t>HRVOJU PULJIĆ, Zagreb, Slavka Batušića 35, OIB. 49862618515</w:t>
      </w:r>
      <w:r w:rsidR="00B826B4">
        <w:rPr>
          <w:color w:val="000000"/>
        </w:rPr>
        <w:t>.</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427976">
        <w:t>15. travnja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w:t>
      </w:r>
      <w:r>
        <w:lastRenderedPageBreak/>
        <w:t>3391/13 od 20. prosinca 2013. godine i to iz razloga jer je prijedlog za otvaranje stečajnog postupka nad stečajnim dužnikom podnijet 15. travnja 2013. godine, dakle prij</w:t>
      </w:r>
      <w:r w:rsidR="00CE16FE">
        <w:t>e donošenja predmetnog rješenja</w:t>
      </w:r>
    </w:p>
    <w:p w:rsidRDefault="00C32109" w:rsidP="00B826B4" w:rsidR="003035B6" w:rsidRPr="00CB2F04">
      <w:pPr>
        <w:ind w:firstLine="708"/>
      </w:pPr>
      <w:r>
        <w:t>Kako je u međuvremenu upisano razlučno pravo temeljem navedenog rješenja</w:t>
      </w:r>
      <w:r w:rsidR="00077E93">
        <w:t xml:space="preserve"> i nakon donošenja rješenja o dosudi od </w:t>
      </w:r>
      <w:r w:rsidR="00427976">
        <w:t>15. travnja</w:t>
      </w:r>
      <w:r w:rsidR="00E4408A">
        <w:t xml:space="preserve"> </w:t>
      </w:r>
      <w:r w:rsidR="00077E93">
        <w:t xml:space="preserve"> 2015. godine, </w:t>
      </w:r>
      <w:r>
        <w:t xml:space="preserve"> valjalo je donijeti dopunsko rješenje i odrediti brisanje istog založnog prava s obzirom da je nekretnina prodana u stečajnom postupku. </w:t>
      </w:r>
    </w:p>
    <w:p w:rsidRDefault="003035B6" w:rsidP="007B16EB" w:rsidR="003035B6" w:rsidRPr="00CB2F04">
      <w:pPr>
        <w:jc w:val="center"/>
      </w:pPr>
      <w:r w:rsidRPr="00CB2F04">
        <w:t xml:space="preserve">U Zagrebu, </w:t>
      </w:r>
      <w:r w:rsidR="00427976">
        <w:t>12</w:t>
      </w:r>
      <w:r w:rsidR="00F62F31">
        <w:t>. listopada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47E36">
        <w:t>,v.r.</w:t>
      </w: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047E36" w:rsidR="00047E36">
      <w:r>
        <w:tab/>
      </w:r>
      <w:r>
        <w:tab/>
      </w:r>
      <w:r>
        <w:tab/>
      </w:r>
      <w:r>
        <w:tab/>
      </w:r>
      <w:r>
        <w:tab/>
      </w:r>
      <w:r>
        <w:tab/>
      </w:r>
      <w:r>
        <w:tab/>
      </w:r>
      <w:r>
        <w:tab/>
        <w:t>Za točnost otpravka-ovl.službenik</w:t>
      </w:r>
    </w:p>
    <w:p w:rsidRDefault="00047E36" w:rsidP="00047E36" w:rsidR="00047E36">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7E36">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427976">
      <w:t>957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47E3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2797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0E76"/>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4F1E"/>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B6B3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26B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2F31"/>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047E36"/>
    <w:rPr>
      <w:color w:val="808080"/>
      <w:bdr w:space="0" w:sz="0" w:color="auto" w:val="none"/>
      <w:shd w:fill="auto" w:color="auto" w:val="clear"/>
    </w:rPr>
  </w:style>
  <w:style w:customStyle="true" w:styleId="eSPISCCParagraphDefaultFont" w:type="character">
    <w:name w:val="eSPIS_CC_Paragraph Default Font"/>
    <w:basedOn w:val="Zadanifontodlomka"/>
    <w:rsid w:val="00047E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7E36"/>
    <w:rPr>
      <w:bdr w:space="0" w:sz="0" w:color="auto" w:val="none"/>
      <w:shd w:fill="FFFFCC" w:color="auto" w:val="clear"/>
      <w:lang w:val="hr-HR"/>
    </w:rPr>
  </w:style>
  <w:style w:customStyle="true" w:styleId="PozadinaSvijetloCrvena" w:type="character">
    <w:name w:val="Pozadina_SvijetloCrvena"/>
    <w:basedOn w:val="eSPISCCParagraphDefaultFont"/>
    <w:rsid w:val="00047E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7E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047E36"/>
    <w:rPr>
      <w:color w:val="808080"/>
      <w:bdr w:color="auto" w:space="0" w:sz="0" w:val="none"/>
      <w:shd w:color="auto" w:fill="auto" w:val="clear"/>
    </w:rPr>
  </w:style>
  <w:style w:customStyle="1" w:styleId="eSPISCCParagraphDefaultFont" w:type="character">
    <w:name w:val="eSPIS_CC_Paragraph Default Font"/>
    <w:basedOn w:val="Zadanifontodlomka"/>
    <w:rsid w:val="00047E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7E36"/>
    <w:rPr>
      <w:bdr w:color="auto" w:space="0" w:sz="0" w:val="none"/>
      <w:shd w:color="auto" w:fill="FFFFCC" w:val="clear"/>
      <w:lang w:val="hr-HR"/>
    </w:rPr>
  </w:style>
  <w:style w:customStyle="1" w:styleId="PozadinaSvijetloCrvena" w:type="character">
    <w:name w:val="Pozadina_SvijetloCrvena"/>
    <w:basedOn w:val="eSPISCCParagraphDefaultFont"/>
    <w:rsid w:val="00047E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7E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415</properties:Words>
  <properties:Characters>2250</properties:Characters>
  <properties:Lines>62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2015-10-12T12:19:00Z</dcterms:created>
  <dc:creator>Nada Kraljić</dc:creator>
  <cp:lastModifiedBy>Vinka Mihalinčić</cp:lastModifiedBy>
  <cp:lastPrinted>2015-07-13T11:49:00Z</cp:lastPrinted>
  <dcterms:modified xmlns:xsi="http://www.w3.org/2001/XMLSchema-instance" xsi:type="dcterms:W3CDTF">2015-10-12T12:58:00Z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