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df66" w14:paraId="a27df66" w:rsidRDefault="00937FF9" w:rsidP="006D7472" w:rsidR="006D7472" w:rsidRPr="006D7472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 xml:space="preserve">     REPUBLIKA HRVATSKA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TRGOVAČKI SUD U ZAGREBU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 xml:space="preserve">                STALNA SLUŽBA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Karlovac, Ljudevita Šestića 4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R E P U B L I K A   H R V A T S K A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R J E Š E N J E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ab/>
        <w:t>TRGOVAČKI SUD U ZAGREBU, Stalna služba</w:t>
      </w:r>
      <w:r w:rsidRPr="006D7472">
        <w:rPr>
          <w:rFonts w:cs="Times New Roman" w:eastAsia="Times New Roman"/>
          <w:b/>
          <w:lang w:eastAsia="hr-HR"/>
        </w:rPr>
        <w:t>,</w:t>
      </w:r>
      <w:r w:rsidRPr="006D7472">
        <w:rPr>
          <w:rFonts w:cs="Times New Roman" w:eastAsia="Times New Roman"/>
          <w:lang w:eastAsia="hr-HR"/>
        </w:rPr>
        <w:t xml:space="preserve"> po sucu Jadranki Mađeruh, u stečajnom postupku nad stečajnim dužnikom GOLF &amp; COUNTRY CLUB d.o.o. u stečaju, Zagreb, Jadranska avenija 6, OIB: 54566277575, 14. prosinca 2016. </w:t>
      </w:r>
    </w:p>
    <w:p w:rsidRDefault="006D7472" w:rsidP="006D7472" w:rsidR="006D7472" w:rsidRPr="006D747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r i j e š i o   j e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 xml:space="preserve">     </w:t>
      </w:r>
      <w:r w:rsidRPr="006D7472">
        <w:rPr>
          <w:rFonts w:cs="Times New Roman" w:eastAsia="Times New Roman"/>
          <w:lang w:eastAsia="hr-HR"/>
        </w:rPr>
        <w:tab/>
        <w:t>Dopunjuje se ovosudno rješenje poslovni broj St-245/15 od 2. lipnja 2015. u točki VII. izreke rješenja, tako da iza "- k.č.br. 6 upisanu u z.k.ul. 3100 Poduložak 1" ima pisati</w:t>
      </w:r>
      <w:r>
        <w:rPr>
          <w:rFonts w:cs="Times New Roman" w:eastAsia="Times New Roman"/>
          <w:lang w:eastAsia="hr-HR"/>
        </w:rPr>
        <w:t>:</w:t>
      </w:r>
      <w:r w:rsidRPr="006D7472">
        <w:rPr>
          <w:rFonts w:cs="Times New Roman" w:eastAsia="Times New Roman"/>
          <w:lang w:eastAsia="hr-HR"/>
        </w:rPr>
        <w:t xml:space="preserve"> </w:t>
      </w:r>
    </w:p>
    <w:p w:rsidRDefault="006D7472" w:rsidP="006D7472" w:rsidR="006D7472" w:rsidRPr="006D7472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 xml:space="preserve">          " - k.č.br. 6, suvlasnički dio 3/10000 etažno vlasništvo (E19) upisanu u z.k.ul. 3100  </w:t>
      </w:r>
    </w:p>
    <w:p w:rsidRDefault="006D7472" w:rsidP="006D7472" w:rsidR="006D7472" w:rsidRPr="006D7472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k.č.br. 1/2 vlasnički dio 1/1 upisanu u z.k.ul. 50152".</w:t>
      </w:r>
    </w:p>
    <w:p w:rsidRDefault="006D7472" w:rsidP="006D7472" w:rsidR="006D7472" w:rsidRPr="006D7472">
      <w:pPr>
        <w:spacing w:after="0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Obrazloženje</w:t>
      </w: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ab/>
        <w:t>Po službenoj dužnosti izvršena je dopuna ovosudnog rješenja poslovni broj St-245715 od 2. lipnja 2015. u odnosu na nekretnine na koje se ima upisati otvaranje stečajnog postupka u zemljišne knjige Općinskog suda u Novom Zagrebu, Zemljišnoknjižni odjel Novi Zagreb s obzirom da u vrijeme donošenja predmetnog rješenja stečajni upravitelj nije imao saznanja o tim nekretninama u vlasništvu stečajnog dužnika, niti su one bile nabrojane u prokaznom popisu imovine.</w:t>
      </w:r>
    </w:p>
    <w:p w:rsidRDefault="006D7472" w:rsidP="006D7472" w:rsidR="006D7472" w:rsidRPr="006D747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6D7472" w:rsidP="006D7472" w:rsidR="006D7472" w:rsidRPr="006D7472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 xml:space="preserve">U Karlovcu 14. prosinca 2016. </w:t>
      </w: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D7472" w:rsidP="006D7472" w:rsidR="006D7472" w:rsidRPr="006D7472">
      <w:pPr>
        <w:spacing w:after="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6D7472" w:rsidP="006D7472" w:rsidR="006D7472" w:rsidRPr="006D74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spacing w:after="0"/>
        <w:jc w:val="right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Za točnost otpravka-ovlašteni službenik:</w:t>
      </w:r>
    </w:p>
    <w:p w:rsidRDefault="006D7472" w:rsidP="006D7472" w:rsidR="006D7472" w:rsidRPr="006D747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Draženka Prpić</w:t>
      </w:r>
    </w:p>
    <w:p w:rsidRDefault="006D7472" w:rsidP="006D7472" w:rsidR="006D7472" w:rsidRPr="006D7472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D7472" w:rsidP="006D7472" w:rsidR="006D7472" w:rsidRPr="006D747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PRAVNA POUKA:</w:t>
      </w:r>
    </w:p>
    <w:p w:rsidRDefault="006D7472" w:rsidP="006D7472" w:rsidR="006D7472" w:rsidRPr="006D747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47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057793"/>
      <w:docPartObj>
        <w:docPartGallery w:val="Page Numbers (Top of Page)"/>
        <w:docPartUnique/>
      </w:docPartObj>
    </w:sdtPr>
    <w:sdtContent>
      <w:p w:rsidRDefault="006D7472" w:rsidR="006D74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D7472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8E2EAD"/>
    <w:multiLevelType w:val="hybridMultilevel"/>
    <w:tmpl w:val="0BE2172C"/>
    <w:lvl w:tplc="3F7288D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472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42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 o otvaranju stečajnog postupka
od 2. lipnja 2015.</izvorni_sadrzaj>
    <derivirana_varijabla naziv="DomainObject.Primjedba_1">Dopuna rješenja o otvaranju stečajnog postupka
od 2. lipnja 2015.</derivirana_varijabla>
  </DomainObject.Primjedba>
  <DomainObject.Oznaka>
    <izvorni_sadrzaj>St-245/2015-145</izvorni_sadrzaj>
    <derivirana_varijabla naziv="DomainObject.Oznaka_1">St-245/2015-145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St-245/2015-145</izvorni_sadrzaj>
    <derivirana_varijabla naziv="DomainObject.PoslovniBrojDokumenta_1">St-245/2015-145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E470F-26A1-4106-B72A-95A1459A3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1420</properties:Characters>
  <properties:Lines>48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2016-12-14T12:00:00Z</cp:lastPrinted>
  <dcterms:modified xmlns:xsi="http://www.w3.org/2001/XMLSchema-instance" xsi:type="dcterms:W3CDTF">2016-12-14T12:00:00Z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St-245/2015-145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