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82D07" w:rsidR="00F82D07">
        <w:tc>
          <w:tcPr>
            <w:tcW w:type="dxa" w:w="2985"/>
            <w:hideMark/>
          </w:tcPr>
          <w:p w:rsidRDefault="00F82D07" w:rsidP="00F82D07" w:rsidR="00F82D07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82D07" w:rsidP="00F82D07" w:rsidR="00F82D07">
            <w:pPr>
              <w:spacing w:after="0"/>
              <w:jc w:val="center"/>
            </w:pPr>
            <w:r>
              <w:t>Republika Hrvatska</w:t>
            </w:r>
          </w:p>
          <w:p w:rsidRDefault="00F82D07" w:rsidP="00F82D07" w:rsidR="00F82D07">
            <w:pPr>
              <w:spacing w:after="0"/>
              <w:jc w:val="center"/>
            </w:pPr>
            <w:r>
              <w:t>Trgovački sud u Varaždinu</w:t>
            </w:r>
          </w:p>
          <w:p w:rsidRDefault="00F82D07" w:rsidP="00F82D07" w:rsidR="00F82D0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f3b88f9" w14:paraId="f3b88f9" w:rsidRDefault="00F82D07" w:rsidP="00F82D07" w:rsidR="00F82D07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F82D07" w:rsidP="00F82D07" w:rsidR="00F82D07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Poslovni broj: 3 St-112/2015-205</w:t>
      </w:r>
    </w:p>
    <w:p w:rsidRDefault="00F82D07" w:rsidP="00F82D07" w:rsidR="00F82D07">
      <w:pPr>
        <w:spacing w:after="0"/>
        <w:jc w:val="both"/>
      </w:pPr>
    </w:p>
    <w:p w:rsidRDefault="00F82D07" w:rsidP="00F82D07" w:rsidR="00F82D07">
      <w:pPr>
        <w:spacing w:after="0"/>
        <w:jc w:val="both"/>
      </w:pPr>
    </w:p>
    <w:p w:rsidRDefault="00F82D07" w:rsidP="00F82D07" w:rsidR="00F82D07">
      <w:pPr>
        <w:spacing w:after="0"/>
        <w:jc w:val="both"/>
      </w:pPr>
    </w:p>
    <w:p w:rsidRDefault="00F82D07" w:rsidP="00F82D07" w:rsidR="00F82D07">
      <w:pPr>
        <w:spacing w:after="0"/>
        <w:ind w:firstLine="708"/>
        <w:jc w:val="both"/>
      </w:pPr>
      <w:r>
        <w:t>Trgovački sud u Varaždinu, po sucu toga suda Jasni Lekić, u stečajnom postupku nad stečajnim dužnikom PPI VARAŽDINKA d.o.o. "u stečaju", Varaždin, Optujska 184, MBS: 070009251, OIB: 32603561404, dana 30. kolovoza 2018. godine donio je slijedeći</w:t>
      </w:r>
    </w:p>
    <w:p w:rsidRDefault="00F82D07" w:rsidP="00F82D07" w:rsidR="00F82D07">
      <w:pPr>
        <w:spacing w:after="0"/>
        <w:ind w:firstLine="708"/>
        <w:jc w:val="both"/>
      </w:pPr>
    </w:p>
    <w:p w:rsidRDefault="00F82D07" w:rsidP="00F82D07" w:rsidR="00F82D07">
      <w:pPr>
        <w:spacing w:after="0"/>
        <w:jc w:val="both"/>
      </w:pPr>
    </w:p>
    <w:p w:rsidRDefault="00F82D07" w:rsidP="00F82D07" w:rsidR="00F82D07">
      <w:pPr>
        <w:spacing w:after="0"/>
        <w:jc w:val="center"/>
      </w:pPr>
      <w:r>
        <w:t>Z A K LJ U Č A K</w:t>
      </w:r>
    </w:p>
    <w:p w:rsidRDefault="00F82D07" w:rsidP="00F82D07" w:rsidR="00F82D07">
      <w:pPr>
        <w:spacing w:after="0"/>
        <w:jc w:val="center"/>
        <w:rPr>
          <w:b/>
        </w:rPr>
      </w:pPr>
    </w:p>
    <w:p w:rsidRDefault="00F82D07" w:rsidP="00F82D07" w:rsidR="00F82D07">
      <w:pPr>
        <w:spacing w:after="0"/>
        <w:ind w:firstLine="708"/>
        <w:jc w:val="both"/>
      </w:pPr>
      <w:r>
        <w:t>Nalaže se Financijskoj agenciji vraćanje novčanih sredstava uplaćenih s osnova jamčevine za elektroničke javne dražbe koje su se provodile vezano na prodaju nekretnina stečajnog dužnika PPI VARAŽDINKA d.o.o. "u stečaju", Varaždin, Optujska 184, OIB: 32603561404, kako slijedi:</w:t>
      </w:r>
    </w:p>
    <w:p w:rsidRDefault="00F82D07" w:rsidP="00F82D07" w:rsidR="00F82D07">
      <w:pPr>
        <w:spacing w:after="0"/>
        <w:ind w:firstLine="708"/>
        <w:jc w:val="both"/>
      </w:pPr>
    </w:p>
    <w:p w:rsidRDefault="00F82D07" w:rsidP="00F82D07" w:rsidR="00F82D07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Uplatitelju jamčevine Oculus d.o.o. Hrašćica, Petra Zrinskog 1, OIB: 41963706283, za ID nadmetanja 8836, u iznosu od 234.000,00 kn uplaćenih 12. lipnja 2018., sa računa Financijske agencije-jamčevine broj IBAN: HR3323900011300028779 na račun uplatitelja jamčevine IBAN: HR6523900011101038426.</w:t>
      </w:r>
    </w:p>
    <w:p w:rsidRDefault="00F82D07" w:rsidP="00F82D07" w:rsidR="00F82D07" w:rsidRPr="00F82D07">
      <w:pPr>
        <w:pStyle w:val="Bezproreda"/>
      </w:pPr>
    </w:p>
    <w:p w:rsidRDefault="00F82D07" w:rsidP="00F82D07" w:rsidR="00F82D07" w:rsidRPr="00F82D07">
      <w:pPr>
        <w:pStyle w:val="Bezproreda"/>
      </w:pPr>
    </w:p>
    <w:p w:rsidRDefault="00F82D07" w:rsidP="00F82D07" w:rsidR="00F82D07">
      <w:pPr>
        <w:pStyle w:val="Bezproreda"/>
        <w:jc w:val="center"/>
      </w:pPr>
      <w:r>
        <w:t>Varaždin, 30. kolovoza 2018.</w:t>
      </w:r>
    </w:p>
    <w:p w:rsidRDefault="00F82D07" w:rsidP="00F82D07" w:rsidR="00F82D07">
      <w:pPr>
        <w:pStyle w:val="Bezproreda"/>
      </w:pPr>
    </w:p>
    <w:p w:rsidRDefault="00F82D07" w:rsidP="00F82D07" w:rsidR="00F82D07">
      <w:pPr>
        <w:pStyle w:val="Bezproreda"/>
      </w:pPr>
    </w:p>
    <w:p w:rsidRDefault="00F82D07" w:rsidP="00F82D07" w:rsidR="00F82D07">
      <w:pPr>
        <w:pStyle w:val="Bezproreda"/>
      </w:pPr>
      <w:r>
        <w:t xml:space="preserve">                                                                                                               Sudac:</w:t>
      </w:r>
    </w:p>
    <w:p w:rsidRDefault="00F82D07" w:rsidP="00F82D07" w:rsidR="00F82D07">
      <w:pPr>
        <w:pStyle w:val="Bezproreda"/>
      </w:pPr>
    </w:p>
    <w:p w:rsidRDefault="00F82D07" w:rsidP="00F82D07" w:rsidR="00F82D07">
      <w:pPr>
        <w:pStyle w:val="Bezproreda"/>
      </w:pPr>
      <w:r>
        <w:t xml:space="preserve">                                                                                                       Jasna Lekić, v. r.</w:t>
      </w:r>
    </w:p>
    <w:p w:rsidRDefault="00F82D07" w:rsidP="00F82D07" w:rsidR="00F82D07">
      <w:pPr>
        <w:pStyle w:val="Bezproreda"/>
      </w:pPr>
    </w:p>
    <w:p w:rsidRDefault="00F82D07" w:rsidP="00F82D07" w:rsidR="00F82D07">
      <w:pPr>
        <w:pStyle w:val="Bezproreda"/>
      </w:pPr>
    </w:p>
    <w:p w:rsidRDefault="00F82D07" w:rsidP="00F82D07" w:rsidR="00F82D07">
      <w:pPr>
        <w:pStyle w:val="Bezproreda"/>
      </w:pPr>
      <w:r>
        <w:t xml:space="preserve">                                                                                    Za točnost otpravka-ovlašteni službenik:</w:t>
      </w:r>
    </w:p>
    <w:p w:rsidRDefault="00F82D07" w:rsidP="00F82D07" w:rsidR="00F82D07">
      <w:pPr>
        <w:spacing w:after="0"/>
        <w:ind w:left="2832"/>
      </w:pPr>
    </w:p>
    <w:p w:rsidRDefault="00F82D07" w:rsidP="00F82D07" w:rsidR="00F82D07">
      <w:pPr>
        <w:spacing w:after="0"/>
      </w:pPr>
    </w:p>
    <w:p w:rsidRDefault="00F82D07" w:rsidP="00F82D07" w:rsidR="00F82D07" w:rsidRPr="00F82D07">
      <w:pPr>
        <w:spacing w:after="0"/>
      </w:pPr>
      <w:r>
        <w:tab/>
        <w:t>POUKA O PRAVNOM LIJEKU:</w:t>
      </w:r>
    </w:p>
    <w:p w:rsidRDefault="00F82D07" w:rsidP="00F82D07" w:rsidR="00F82D07">
      <w:pPr>
        <w:spacing w:after="0"/>
        <w:ind w:firstLine="708"/>
        <w:jc w:val="both"/>
      </w:pPr>
      <w:r>
        <w:t xml:space="preserve">Protiv ovog zaključka nije dopuštena žalba (čl.11.st.9. Stečajnog zakona). </w:t>
      </w:r>
    </w:p>
    <w:p w:rsidRDefault="00F82D07" w:rsidP="00F82D07" w:rsidR="00F82D07">
      <w:pPr>
        <w:spacing w:after="0"/>
        <w:jc w:val="both"/>
      </w:pPr>
    </w:p>
    <w:p w:rsidRDefault="00F82D07" w:rsidP="00F82D07" w:rsidR="00F82D07">
      <w:pPr>
        <w:spacing w:after="0"/>
        <w:jc w:val="both"/>
      </w:pPr>
    </w:p>
    <w:p w:rsidRDefault="00F82D07" w:rsidP="00F82D07" w:rsidR="00F82D07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>DNA : 1.</w:t>
      </w:r>
      <w:r>
        <w:t xml:space="preserve"> </w:t>
      </w:r>
      <w:r>
        <w:rPr>
          <w:rFonts w:cs="Times New Roman"/>
        </w:rPr>
        <w:t>Financijska agencija Zagreb, Ulica grada Vukovara 70</w:t>
      </w:r>
    </w:p>
    <w:p w:rsidRDefault="00F82D07" w:rsidP="00F82D07" w:rsidR="00F82D07">
      <w:pPr>
        <w:pStyle w:val="Odlomakpopisa"/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           2. Stečajni upravitelj Stanko Makar, dipl. oec. iz Ludbrega, Petra Zrinskog 3</w:t>
      </w:r>
    </w:p>
    <w:p w:rsidRDefault="00F82D07" w:rsidP="00F82D07" w:rsidR="00AE649C" w:rsidRPr="00F82D07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              3. Oculus d.o.o. Hrašćica, putem e-Oglasne ploča suda  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F82D07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D83" w:rsidP="00537B78" w:rsidR="00B47D83">
      <w:r>
        <w:separator/>
      </w:r>
    </w:p>
  </w:endnote>
  <w:endnote w:id="0" w:type="continuationSeparator">
    <w:p w:rsidRDefault="00B47D83" w:rsidP="00537B78" w:rsidR="00B47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D83" w:rsidP="00537B78" w:rsidR="00B47D83">
      <w:r>
        <w:separator/>
      </w:r>
    </w:p>
  </w:footnote>
  <w:footnote w:id="0" w:type="continuationSeparator">
    <w:p w:rsidRDefault="00B47D83" w:rsidP="00537B78" w:rsidR="00B47D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47D83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1A0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2D07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293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St-112/2015-205</izvorni_sadrzaj>
    <derivirana_varijabla naziv="DomainObject.Oznaka_1">St-112/2015-205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ŽALBE 21.03.2017; 23.3.2017
=======================
ŽALBA 24.8.2018</izvorni_sadrzaj>
    <derivirana_varijabla naziv="DomainObject.Predmet.PrimjedbaSuca_1">ŽALBE 21.03.2017; 23.3.2017
=======================
ŽALBA 24.8.2018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</izvorni_sadrzaj>
    <derivirana_varijabla naziv="DomainObject.Predmet.OstaliList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</derivirana_varijabla>
  </DomainObject.Predmet.OstaliListFormated>
  <DomainObject.Predmet.OstaliList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</izvorni_sadrzaj>
    <derivirana_varijabla naziv="DomainObject.Predmet.OstaliList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</izvorni_sadrzaj>
    <derivirana_varijabla naziv="DomainObject.Predmet.OstaliListFormatedWithAdress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Grubeša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  <item>OPĆINA CESTICA, Dravska 1, 42208 Cestica</item>
      <item>Ivan Majhen, Križovljangrad 4, 42208 Cestica</item>
      <item>Željko Notersberg, Križovljangrad 6, 42208 Cestica</item>
      <item>Domagoj Krpina,odvjetnik, Petra Preradovića 17/III, 42000 Varaždin</item>
      <item>Odvjetničko društvo BRLEČIĆ &amp; partneri, javno trgovačko društvo za obavljanje odvjetničkih poslova, Optujska ulica 25/1, 42000 Varaždin</item>
      <item>Ivan Hudoletnjak, Ulica Katarine Zrinski 18, 48000 Koprivnica</item>
      <item>RH Varaždinska županija - Župan, p.p. 165, 42000 Varaždin</item>
      <item>RH Varaždinska županija, Franjevački trg 7, 42000 Varaždin</item>
      <item>Mirko Ramušćak, odvjetnik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</izvorni_sadrzaj>
    <derivirana_varijabla naziv="DomainObject.Predmet.OstaliListFormatedWithAdressOIB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Grubeša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  <item>OPĆINA CESTICA, OIB 92031563169, Dravska 1, 42208 Cestica</item>
      <item>Ivan Majhen, OIB 86534455118, Križovljangrad 4, 42208 Cestica</item>
      <item>Željko Notersberg, OIB 10269856523, Križovljangrad 6, 42208 Cestica</item>
      <item>Domagoj Krpina,odvjetnik, OIB 82326941303, Petra Preradovića 17/III, 42000 Varaždin</item>
      <item>Odvjetničko društvo BRLEČIĆ &amp; partneri, javno trgovačko društvo za obavljanje odvjetničkih poslova, OIB 75277763692, Optujska ulica 25/1, 42000 Varaždin</item>
      <item>Ivan Hudoletnjak, OIB 29908358361, Ulica Katarine Zrinski 18, 48000 Koprivnica</item>
      <item>RH Varaždinska županija - Župan, p.p. 165, 42000 Varaždin</item>
      <item>RH Varaždinska županija, OIB 15877210917, Franjevački trg 7, 42000 Varaždin</item>
      <item>Mirko Ramušćak, odvjetnik</item>
    </derivirana_varijabla>
  </DomainObject.Predmet.OstaliListFormatedWithAdressOIB>
  <DomainObject.Predmet.OstaliListNaziv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</izvorni_sadrzaj>
    <derivirana_varijabla naziv="DomainObject.Predmet.OstaliListNaziv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</derivirana_varijabla>
  </DomainObject.Predmet.OstaliListNazivFormated>
  <DomainObject.Predmet.OstaliListNaziv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</izvorni_sadrzaj>
    <derivirana_varijabla naziv="DomainObject.Predmet.OstaliListNaziv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Grubeša i partneri</item>
      <item>Mirjana Sajko, OIB 81279096708</item>
      <item>Ljubomir Valković</item>
      <item>Agencija za osiguranje radničkih potraživanja u slučaju stečaja poslodavca</item>
      <item>OPĆINA CESTICA, OIB 92031563169</item>
      <item>Ivan Majhen, OIB 86534455118</item>
      <item>Željko Notersberg, OIB 10269856523</item>
      <item>Domagoj Krpina,odvjetnik, OIB 82326941303</item>
      <item>Odvjetničko društvo BRLEČIĆ &amp; partneri, javno trgovačko društvo za obavljanje odvjetničkih poslova, OIB 75277763692</item>
      <item>Ivan Hudoletnjak, OIB 29908358361</item>
      <item>RH Varaždinska županija - Župan</item>
      <item>RH Varaždinska županija, OIB 15877210917</item>
      <item>Mirko Ramušćak,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St-112/2015-205</izvorni_sadrzaj>
    <derivirana_varijabla naziv="DomainObject.PoslovniBrojDokumenta_1">St-112/2015-205</derivirana_varijabla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Grubeša i partneri</item>
      <item>Mirjana Sajko</item>
      <item>Ljubomir Valković</item>
      <item>Agencija za osiguranje radničkih potraživanja u slučaju stečaja poslodavca</item>
      <item>OPĆINA CESTICA</item>
      <item>Ivan Majhen</item>
      <item>Željko Notersberg</item>
      <item>Domagoj Krpina,odvjetnik</item>
      <item>Odvjetničko društvo BRLEČIĆ &amp; partneri, javno trgovačko društvo za obavljanje odvjetničkih poslova</item>
      <item>Ivan Hudoletnjak</item>
      <item>RH Varaždinska županija - Župan</item>
      <item>RH Varaždinska županija</item>
      <item>Mirko Ramušćak, odvjetnik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Grubeša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  <item>OPĆINA CESTICA, OIB 92031563169, Dravska 1,42208 Cestica</item>
      <item>Ivan Majhen, OIB 86534455118, Križovljangrad 4,42208 Cestica</item>
      <item>Željko Notersberg, OIB 10269856523, Križovljangrad 6,42208 Cestica</item>
      <item>Domagoj Krpina,odvjetnik, OIB 82326941303, Petra Preradovića 17/III,42000 Varaždin</item>
      <item>Odvjetničko društvo BRLEČIĆ &amp; partneri, javno trgovačko društvo za obavljanje odvjetničkih poslova, OIB 75277763692, Optujska ulica 25/1,42000 Varaždin</item>
      <item>Ivan Hudoletnjak, OIB 29908358361, Ulica Katarine Zrinski 18,48000 Koprivnica</item>
      <item>RH Varaždinska županija - Župan, p.p. 165,42000 Varaždin</item>
      <item>RH Varaždinska županija, OIB 15877210917, Franjevački trg 7,42000 Varaždin</item>
      <item>Mirko Ramušćak, odvjetnik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A5270-B4D5-4F08-A320-2CBF7CD575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187</properties:Words>
  <properties:Characters>1136</properties:Characters>
  <properties:Lines>45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2018-08-30T07:45:00Z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St-112/2015-205 / Odluka - Zaključak (odluka_St-112_2015-205.docx)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