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4cf3" w14:paraId="e1b4cf3" w:rsidRDefault="00D04B8D" w:rsidP="00B63237" w:rsidR="00D04B8D" w:rsidRPr="00B6323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04B8D" w:rsidP="00B63237" w:rsidR="00D04B8D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D04B8D" w:rsidP="00B63237" w:rsidR="00D04B8D" w:rsidRPr="00B63237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B8D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B63237" w:rsidRPr="00B63237">
        <w:rPr>
          <w:rFonts w:hAnsi="Times New Roman" w:ascii="Times New Roman"/>
          <w:sz w:val="24"/>
          <w:szCs w:val="24"/>
        </w:rPr>
        <w:t>REPUBLIKA HRVATSKA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TRGOVAČKI SUD U OSIJEKU                                                   Broj: 3/St-</w:t>
      </w:r>
      <w:r>
        <w:rPr>
          <w:rFonts w:hAnsi="Times New Roman" w:ascii="Times New Roman"/>
          <w:sz w:val="24"/>
          <w:szCs w:val="24"/>
        </w:rPr>
        <w:t>2138/2016-8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STALNA SLUŽBA </w:t>
      </w:r>
      <w:r>
        <w:rPr>
          <w:rFonts w:hAnsi="Times New Roman" w:ascii="Times New Roman"/>
          <w:sz w:val="24"/>
          <w:szCs w:val="24"/>
        </w:rPr>
        <w:t>U SLAVONSKOM BRODU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Trg pobjede 13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Slavonski Brod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center"/>
        <w:rPr>
          <w:rFonts w:hAnsi="Times New Roman" w:ascii="Times New Roman"/>
          <w:b/>
          <w:sz w:val="24"/>
          <w:szCs w:val="24"/>
        </w:rPr>
      </w:pPr>
      <w:r w:rsidRPr="00B63237">
        <w:rPr>
          <w:rFonts w:hAnsi="Times New Roman" w:ascii="Times New Roman"/>
          <w:b/>
          <w:sz w:val="24"/>
          <w:szCs w:val="24"/>
        </w:rPr>
        <w:t>R E P U B L I K A  H R VA T S K A</w:t>
      </w:r>
    </w:p>
    <w:p w:rsidRDefault="00B63237" w:rsidP="00B63237" w:rsidR="00B63237" w:rsidRPr="00B63237">
      <w:pPr>
        <w:jc w:val="center"/>
        <w:rPr>
          <w:rFonts w:hAnsi="Times New Roman" w:ascii="Times New Roman"/>
          <w:b/>
          <w:sz w:val="24"/>
          <w:szCs w:val="24"/>
        </w:rPr>
      </w:pPr>
      <w:r w:rsidRPr="00B63237">
        <w:rPr>
          <w:rFonts w:hAnsi="Times New Roman" w:ascii="Times New Roman"/>
          <w:b/>
          <w:sz w:val="24"/>
          <w:szCs w:val="24"/>
        </w:rPr>
        <w:t>R J E Š E N J E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TRGOVAČKI SUD U OSIJEKU, STALNA SLUŽBA </w:t>
      </w:r>
      <w:r>
        <w:rPr>
          <w:rFonts w:hAnsi="Times New Roman" w:ascii="Times New Roman"/>
          <w:sz w:val="24"/>
          <w:szCs w:val="24"/>
        </w:rPr>
        <w:t>U SLAVONSKOM BRODU</w:t>
      </w:r>
      <w:r w:rsidRPr="00B63237">
        <w:rPr>
          <w:rFonts w:hAnsi="Times New Roman" w:ascii="Times New Roman"/>
          <w:sz w:val="24"/>
          <w:szCs w:val="24"/>
        </w:rPr>
        <w:t xml:space="preserve">, SLAVONSKI BROD, Trg pobjede 13/III, po sutkinji Danieli Martini Maoduš, u </w:t>
      </w:r>
      <w:r>
        <w:rPr>
          <w:rFonts w:hAnsi="Times New Roman" w:ascii="Times New Roman"/>
          <w:sz w:val="24"/>
          <w:szCs w:val="24"/>
        </w:rPr>
        <w:t xml:space="preserve">stečajnom </w:t>
      </w:r>
      <w:r w:rsidRPr="00B63237">
        <w:rPr>
          <w:rFonts w:hAnsi="Times New Roman" w:ascii="Times New Roman"/>
          <w:sz w:val="24"/>
          <w:szCs w:val="24"/>
        </w:rPr>
        <w:t xml:space="preserve">postupku </w:t>
      </w:r>
      <w:r>
        <w:rPr>
          <w:rFonts w:hAnsi="Times New Roman" w:ascii="Times New Roman"/>
          <w:sz w:val="24"/>
          <w:szCs w:val="24"/>
        </w:rPr>
        <w:t>nad dužnikom SAXUM d.o.o., Donji Slatinik, Donji Slatinik 2, OIB: 54225784219 ,  25</w:t>
      </w:r>
      <w:r w:rsidRPr="00B6323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Pr="00B63237">
        <w:rPr>
          <w:rFonts w:hAnsi="Times New Roman" w:ascii="Times New Roman"/>
          <w:sz w:val="24"/>
          <w:szCs w:val="24"/>
        </w:rPr>
        <w:t xml:space="preserve"> 2016.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center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r i j e š i o   j e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I-</w:t>
      </w:r>
      <w:r w:rsidRPr="00B63237">
        <w:rPr>
          <w:rFonts w:hAnsi="Times New Roman" w:ascii="Times New Roman"/>
          <w:sz w:val="24"/>
          <w:szCs w:val="24"/>
        </w:rPr>
        <w:t xml:space="preserve">   Razrješava se   dužnosti stečajnog  upravitelja u ovom postupku </w:t>
      </w:r>
      <w:r w:rsidRPr="00B63237">
        <w:rPr>
          <w:rFonts w:hAnsi="Times New Roman" w:ascii="Times New Roman"/>
          <w:b/>
          <w:sz w:val="24"/>
          <w:szCs w:val="24"/>
        </w:rPr>
        <w:t>Nada Reljić, Naselje A. Hebranga 7/9, Slavonski Brod, OIB: 54225784219.</w:t>
      </w:r>
    </w:p>
    <w:p w:rsidRDefault="00B63237" w:rsidP="00B63237" w:rsidR="00B63237" w:rsidRPr="00B632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II –Za novog stečajnog upravitelja imenuje se</w:t>
      </w:r>
      <w:r>
        <w:rPr>
          <w:rFonts w:hAnsi="Times New Roman" w:ascii="Times New Roman"/>
          <w:sz w:val="24"/>
          <w:szCs w:val="24"/>
        </w:rPr>
        <w:t xml:space="preserve"> </w:t>
      </w:r>
      <w:r w:rsidRPr="00B63237">
        <w:rPr>
          <w:rFonts w:hAnsi="Times New Roman" w:ascii="Times New Roman"/>
          <w:b/>
          <w:sz w:val="24"/>
          <w:szCs w:val="24"/>
        </w:rPr>
        <w:t>Krešimir Maretić, Zagreb, Š. Starčevića 7, OIB: 66108961276.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III – Razriješeni stečajni upravitelj dužan je izvršiti predaju svoje dužnosti novoimenovanom stečajnom upravitelju, te svu dokumentaciju koju posjeduje,a koju je primio od ranijeg stečajnog upravitelja, te dokumentaciju koja je sačinjena u međuvremenu,  u roku od 8  dana  od prijema ovog rješenja, te mu u istom roku,  predati potvrdu o imenovanju, a ukoliko to ne učini, smatra se da je novoimenovani stečajni upravitelj stupio na dužnost u roku od tri dana od prijema ovog rješenja kod ranijeg stečajnog upravitelja, te će mu potvrdu o imenovanju izdati sud.   </w:t>
      </w:r>
    </w:p>
    <w:p w:rsidRDefault="00B63237" w:rsidP="00B63237" w:rsidR="00B63237" w:rsidRPr="00B632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IV – Predajom potvrde o imenovanju novom stečajnom upravitelju, odnosno, za slučaj da raniji stečajni upravitelj ne preda potvrdu o imenovanju novoimenovanom stečajnom upravitelju, uz uvjete određene toč. III ovog rješenja, prestaju ovlasti razriješenom stečajnom upravitelju. </w:t>
      </w:r>
    </w:p>
    <w:p w:rsidRDefault="00B63237" w:rsidP="00B63237" w:rsidR="00B63237" w:rsidRPr="00B632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center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o b r a z l o ž e n</w:t>
      </w:r>
      <w:r>
        <w:rPr>
          <w:rFonts w:hAnsi="Times New Roman" w:ascii="Times New Roman"/>
          <w:sz w:val="24"/>
          <w:szCs w:val="24"/>
        </w:rPr>
        <w:t xml:space="preserve"> </w:t>
      </w:r>
      <w:r w:rsidRPr="00B63237">
        <w:rPr>
          <w:rFonts w:hAnsi="Times New Roman" w:ascii="Times New Roman"/>
          <w:sz w:val="24"/>
          <w:szCs w:val="24"/>
        </w:rPr>
        <w:t>j e</w:t>
      </w:r>
    </w:p>
    <w:p w:rsidRDefault="00B63237" w:rsidP="00B63237" w:rsidR="00B63237" w:rsidRPr="00B63237">
      <w:pPr>
        <w:jc w:val="center"/>
        <w:rPr>
          <w:rFonts w:hAnsi="Times New Roman" w:ascii="Times New Roman"/>
          <w:sz w:val="24"/>
          <w:szCs w:val="24"/>
        </w:rPr>
      </w:pP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 xml:space="preserve">Nada Reljić dostavila je ovom sudu podnesak dana 24.10.2016. </w:t>
      </w:r>
      <w:r w:rsidRPr="00B63237">
        <w:rPr>
          <w:rFonts w:hAnsi="Times New Roman" w:ascii="Times New Roman"/>
          <w:sz w:val="24"/>
          <w:szCs w:val="24"/>
        </w:rPr>
        <w:t>u kojem navodi da podnosi  zahtjev za razrješenje zbog</w:t>
      </w:r>
      <w:r>
        <w:rPr>
          <w:rFonts w:hAnsi="Times New Roman" w:ascii="Times New Roman"/>
          <w:sz w:val="24"/>
          <w:szCs w:val="24"/>
        </w:rPr>
        <w:t xml:space="preserve">  sukoba interesa jer je upisana kao jedan od osnivača i jedan od članova uprave stečajnog dužnika, a koje činjenice proizlazi i iz izvoda iz registra za dužnika</w:t>
      </w:r>
      <w:r w:rsidRPr="00B63237">
        <w:rPr>
          <w:rFonts w:hAnsi="Times New Roman" w:ascii="Times New Roman"/>
          <w:sz w:val="24"/>
          <w:szCs w:val="24"/>
        </w:rPr>
        <w:t xml:space="preserve">. </w:t>
      </w: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614F2" w:rsidP="00B63237" w:rsidR="00E614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614F2" w:rsidP="00B63237" w:rsidR="00E614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614F2" w:rsidP="00E614F2" w:rsidR="00E614F2" w:rsidRPr="00B63237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Pr="00B63237">
        <w:rPr>
          <w:rFonts w:hAnsi="Times New Roman" w:ascii="Times New Roman"/>
          <w:sz w:val="24"/>
          <w:szCs w:val="24"/>
        </w:rPr>
        <w:t>Broj: 3/St-</w:t>
      </w:r>
      <w:r>
        <w:rPr>
          <w:rFonts w:hAnsi="Times New Roman" w:ascii="Times New Roman"/>
          <w:sz w:val="24"/>
          <w:szCs w:val="24"/>
        </w:rPr>
        <w:t>2138/2016-8</w:t>
      </w:r>
    </w:p>
    <w:p w:rsidRDefault="00E614F2" w:rsidP="00B63237" w:rsidR="00E614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614F2" w:rsidP="00E614F2" w:rsidR="00E614F2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Po stečajnom zakonu, takav se zahtjev smatra zahtjevom za razrješenje, o kojem odlučuje stečajni sudac.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614F2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smislu čl. 91</w:t>
      </w:r>
      <w:r w:rsidR="00B63237">
        <w:rPr>
          <w:rFonts w:hAnsi="Times New Roman" w:ascii="Times New Roman"/>
          <w:sz w:val="24"/>
          <w:szCs w:val="24"/>
        </w:rPr>
        <w:t>.</w:t>
      </w:r>
      <w:r w:rsidR="00B63237" w:rsidRPr="00B63237">
        <w:rPr>
          <w:rFonts w:hAnsi="Times New Roman" w:ascii="Times New Roman"/>
          <w:sz w:val="24"/>
          <w:szCs w:val="24"/>
        </w:rPr>
        <w:t xml:space="preserve"> stavak 3</w:t>
      </w:r>
      <w:r w:rsidR="00B63237">
        <w:rPr>
          <w:rFonts w:hAnsi="Times New Roman" w:ascii="Times New Roman"/>
          <w:sz w:val="24"/>
          <w:szCs w:val="24"/>
        </w:rPr>
        <w:t>.</w:t>
      </w:r>
      <w:r w:rsidR="00B63237" w:rsidRPr="00B63237">
        <w:rPr>
          <w:rFonts w:hAnsi="Times New Roman" w:ascii="Times New Roman"/>
          <w:sz w:val="24"/>
          <w:szCs w:val="24"/>
        </w:rPr>
        <w:t xml:space="preserve"> Stečajnog zakona, prije donošenje odluke o zahtjevu za razrješenje, stečajni sudac nije smatrala potrebnim  stečajnom upravitelju  omogućiti posebno očitovanje jer</w:t>
      </w:r>
      <w:r w:rsidR="00B63237">
        <w:rPr>
          <w:rFonts w:hAnsi="Times New Roman" w:ascii="Times New Roman"/>
          <w:sz w:val="24"/>
          <w:szCs w:val="24"/>
        </w:rPr>
        <w:t xml:space="preserve"> predmetna činjenica proizlazi iz podataka iz izvoda iz registra za dužnika. </w:t>
      </w:r>
    </w:p>
    <w:p w:rsidRDefault="00B63237" w:rsidP="00B63237" w:rsidR="00B632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Stoga iz dokumentacije u spisu i zahtjeva za </w:t>
      </w:r>
      <w:r w:rsidRPr="00B63237">
        <w:rPr>
          <w:rFonts w:hAnsi="Times New Roman" w:ascii="Times New Roman"/>
          <w:sz w:val="24"/>
          <w:szCs w:val="24"/>
        </w:rPr>
        <w:t>razrješenje jasno proizlazi opravdanost razloga za r</w:t>
      </w:r>
      <w:r w:rsidR="00E614F2">
        <w:rPr>
          <w:rFonts w:hAnsi="Times New Roman" w:ascii="Times New Roman"/>
          <w:sz w:val="24"/>
          <w:szCs w:val="24"/>
        </w:rPr>
        <w:t>azrješenje po čl. 91</w:t>
      </w:r>
      <w:r>
        <w:rPr>
          <w:rFonts w:hAnsi="Times New Roman" w:ascii="Times New Roman"/>
          <w:sz w:val="24"/>
          <w:szCs w:val="24"/>
        </w:rPr>
        <w:t>.</w:t>
      </w:r>
      <w:r w:rsidRPr="00B63237">
        <w:rPr>
          <w:rFonts w:hAnsi="Times New Roman" w:ascii="Times New Roman"/>
          <w:sz w:val="24"/>
          <w:szCs w:val="24"/>
        </w:rPr>
        <w:t xml:space="preserve"> stavak 2</w:t>
      </w:r>
      <w:r>
        <w:rPr>
          <w:rFonts w:hAnsi="Times New Roman" w:ascii="Times New Roman"/>
          <w:sz w:val="24"/>
          <w:szCs w:val="24"/>
        </w:rPr>
        <w:t>.</w:t>
      </w:r>
      <w:r w:rsidRPr="00B63237">
        <w:rPr>
          <w:rFonts w:hAnsi="Times New Roman" w:ascii="Times New Roman"/>
          <w:sz w:val="24"/>
          <w:szCs w:val="24"/>
        </w:rPr>
        <w:t xml:space="preserve"> </w:t>
      </w:r>
      <w:r w:rsidR="00E614F2">
        <w:rPr>
          <w:rFonts w:hAnsi="Times New Roman" w:ascii="Times New Roman"/>
          <w:sz w:val="24"/>
          <w:szCs w:val="24"/>
        </w:rPr>
        <w:t>i 8. Stečajnog zakona (NN 71/15).</w:t>
      </w:r>
      <w:r w:rsidRPr="00B63237">
        <w:rPr>
          <w:rFonts w:hAnsi="Times New Roman" w:ascii="Times New Roman"/>
          <w:sz w:val="24"/>
          <w:szCs w:val="24"/>
        </w:rPr>
        <w:t xml:space="preserve"> 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U Slavonskom Brodu</w:t>
      </w:r>
      <w:r>
        <w:rPr>
          <w:rFonts w:hAnsi="Times New Roman" w:ascii="Times New Roman"/>
          <w:sz w:val="24"/>
          <w:szCs w:val="24"/>
        </w:rPr>
        <w:t xml:space="preserve"> 25.listopada 2016.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E614F2" w:rsidP="00E614F2" w:rsidR="00E614F2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Sutkinja:</w:t>
      </w:r>
    </w:p>
    <w:p w:rsidRDefault="00B63237" w:rsidP="00E614F2" w:rsidR="00B63237" w:rsidRPr="00B63237">
      <w:pPr>
        <w:ind w:left="5664"/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Daniela Martini Maoduš 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E614F2" w:rsidP="00B63237" w:rsidR="00E614F2">
      <w:pPr>
        <w:jc w:val="both"/>
        <w:rPr>
          <w:rFonts w:hAnsi="Times New Roman" w:ascii="Times New Roman"/>
          <w:sz w:val="24"/>
          <w:szCs w:val="24"/>
        </w:rPr>
      </w:pPr>
    </w:p>
    <w:p w:rsidRDefault="00E614F2" w:rsidP="00B63237" w:rsidR="00E614F2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NAPUTAK O PRAVNOM LIJEKU: protiv ovog rješenja u toč</w:t>
      </w:r>
      <w:r w:rsidR="00E614F2">
        <w:rPr>
          <w:rFonts w:hAnsi="Times New Roman" w:ascii="Times New Roman"/>
          <w:sz w:val="24"/>
          <w:szCs w:val="24"/>
        </w:rPr>
        <w:t>.</w:t>
      </w:r>
      <w:r w:rsidRPr="00B63237">
        <w:rPr>
          <w:rFonts w:hAnsi="Times New Roman" w:ascii="Times New Roman"/>
          <w:sz w:val="24"/>
          <w:szCs w:val="24"/>
        </w:rPr>
        <w:t xml:space="preserve"> I</w:t>
      </w:r>
      <w:r w:rsidR="00E614F2">
        <w:rPr>
          <w:rFonts w:hAnsi="Times New Roman" w:ascii="Times New Roman"/>
          <w:sz w:val="24"/>
          <w:szCs w:val="24"/>
        </w:rPr>
        <w:t>.</w:t>
      </w:r>
      <w:r w:rsidRPr="00B63237">
        <w:rPr>
          <w:rFonts w:hAnsi="Times New Roman" w:ascii="Times New Roman"/>
          <w:sz w:val="24"/>
          <w:szCs w:val="24"/>
        </w:rPr>
        <w:t xml:space="preserve">  pravo žalbe u roku od 8 dana  ima samo stečajni upravitelj koji je razriješen i stečajni upravitelji koji su izuzeti od imenovanja putem automatske dojele u e spisu . Žalba se podnosi  Visokom trgovačkom sudu u Zagrebu putem ovog suda  u tri istovjetna primjerka. 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Rj: 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Dostaviti:</w:t>
      </w:r>
    </w:p>
    <w:p w:rsidRDefault="00B63237" w:rsidP="00E614F2" w:rsid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 xml:space="preserve">-  razriješenom i imenovanom  stečajnom upravitelju </w:t>
      </w:r>
    </w:p>
    <w:p w:rsidRDefault="00E614F2" w:rsidP="00E614F2" w:rsidR="00E614F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-objaviti na eOglasnoj ploči suda</w:t>
      </w:r>
    </w:p>
    <w:p w:rsidRDefault="00E614F2" w:rsidP="00E614F2" w:rsidR="00E614F2" w:rsidRPr="00B6323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-registru po pravomoćnosti uz klauzulu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  <w:r w:rsidRPr="00B63237">
        <w:rPr>
          <w:rFonts w:hAnsi="Times New Roman" w:ascii="Times New Roman"/>
          <w:sz w:val="24"/>
          <w:szCs w:val="24"/>
        </w:rPr>
        <w:t>-kal 17 dana</w:t>
      </w: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B63237" w:rsidP="00B63237" w:rsidR="00B63237" w:rsidRPr="00B63237">
      <w:pPr>
        <w:jc w:val="both"/>
        <w:rPr>
          <w:rFonts w:hAnsi="Times New Roman" w:ascii="Times New Roman"/>
          <w:sz w:val="24"/>
          <w:szCs w:val="24"/>
        </w:rPr>
      </w:pPr>
    </w:p>
    <w:p w:rsidRDefault="006E19C0" w:rsidP="00B63237" w:rsidR="006E19C0" w:rsidRPr="00B63237">
      <w:pPr>
        <w:jc w:val="both"/>
        <w:rPr>
          <w:rFonts w:hAnsi="Times New Roman" w:ascii="Times New Roman"/>
          <w:sz w:val="24"/>
          <w:szCs w:val="24"/>
        </w:rPr>
      </w:pPr>
    </w:p>
    <w:sectPr w:rsidR="006E19C0" w:rsidRPr="00B632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026D8F"/>
    <w:multiLevelType w:val="hybridMultilevel"/>
    <w:tmpl w:val="86C0D2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B8D"/>
    <w:rsid w:val="006D075B"/>
    <w:rsid w:val="006E19C0"/>
    <w:rsid w:val="00B36267"/>
    <w:rsid w:val="00B63237"/>
    <w:rsid w:val="00BA2947"/>
    <w:rsid w:val="00CF377D"/>
    <w:rsid w:val="00D04B8D"/>
    <w:rsid w:val="00E6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4B8D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4B8D"/>
    <w:pPr>
      <w:ind w:left="720"/>
      <w:contextualSpacing/>
    </w:pPr>
    <w:rPr>
      <w:rFonts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B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B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7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7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7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7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4B8D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4B8D"/>
    <w:pPr>
      <w:ind w:left="720"/>
      <w:contextualSpacing/>
    </w:pPr>
    <w:rPr>
      <w:rFonts w:ascii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B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4B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7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7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7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7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79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4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3AE.6E1DE3E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13422.74</izvorni_sadrzaj>
    <derivirana_varijabla naziv="DomainObject.Predmet.InicijalnaVrijednost_1">13422.74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st.1.</izvorni_sadrzaj>
    <derivirana_varijabla naziv="DomainObject.Predmet.PrimjedbaSuca_1">čl.429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proizvodnju, trgovinu i usluge</izvorni_sadrzaj>
    <derivirana_varijabla naziv="DomainObject.Predmet.ProtustrankaFormated_1">  SAXUM d.o.o. za proizvodnju, trgovinu i usluge</derivirana_varijabla>
  </DomainObject.Predmet.ProtustrankaFormated>
  <DomainObject.Predmet.ProtustrankaFormatedOIB>
    <izvorni_sadrzaj>  SAXUM d.o.o. za proizvodnju, trgovinu i usluge, OIB 54225784219</izvorni_sadrzaj>
    <derivirana_varijabla naziv="DomainObject.Predmet.ProtustrankaFormatedOIB_1">  SAXUM d.o.o. za proizvodnju, trgovinu i usluge, OIB 54225784219</derivirana_varijabla>
  </DomainObject.Predmet.ProtustrankaFormatedOIB>
  <DomainObject.Predmet.ProtustrankaFormatedWithAdress>
    <izvorni_sadrzaj> SAXUM d.o.o. za proizvodnju, trgovinu i usluge, Nepoznato 2, 35000 Donji Slatinik</izvorni_sadrzaj>
    <derivirana_varijabla naziv="DomainObject.Predmet.ProtustrankaFormatedWithAdress_1"> SAXUM d.o.o. za proizvodnju, trgovinu i usluge, Nepoznato 2, 35000 Donji Slatinik</derivirana_varijabla>
  </DomainObject.Predmet.ProtustrankaFormatedWithAdress>
  <DomainObject.Predmet.ProtustrankaFormatedWithAdressOIB>
    <izvorni_sadrzaj> SAXUM d.o.o. za proizvodnju, trgovinu i usluge, OIB 54225784219, Nepoznato 2, 35000 Donji Slatinik</izvorni_sadrzaj>
    <derivirana_varijabla naziv="DomainObject.Predmet.ProtustrankaFormatedWithAdressOIB_1"> SAXUM d.o.o. za proizvodnju, trgovinu i usluge, OIB 54225784219, Nepoznato 2, 35000 Donji Slatinik</derivirana_varijabla>
  </DomainObject.Predmet.ProtustrankaFormatedWithAdressOIB>
  <DomainObject.Predmet.ProtustrankaWithAdress>
    <izvorni_sadrzaj>SAXUM d.o.o. za proizvodnju, trgovinu i usluge Nepoznato 2, 35000 Donji Slatinik</izvorni_sadrzaj>
    <derivirana_varijabla naziv="DomainObject.Predmet.ProtustrankaWithAdress_1">SAXUM d.o.o. za proizvodnju, trgovinu i usluge Nepoznato 2, 35000 Donji Slatinik</derivirana_varijabla>
  </DomainObject.Predmet.ProtustrankaWithAdress>
  <DomainObject.Predmet.ProtustrankaWithAdressOIB>
    <izvorni_sadrzaj>SAXUM d.o.o. za proizvodnju, trgovinu i usluge, OIB 54225784219, Nepoznato 2, 35000 Donji Slatinik</izvorni_sadrzaj>
    <derivirana_varijabla naziv="DomainObject.Predmet.ProtustrankaWithAdressOIB_1">SAXUM d.o.o. za proizvodnju, trgovinu i usluge, OIB 54225784219, Nepoznato 2, 35000 Donji Slatinik</derivirana_varijabla>
  </DomainObject.Predmet.ProtustrankaWithAdressOIB>
  <DomainObject.Predmet.ProtustrankaNazivFormated>
    <izvorni_sadrzaj>SAXUM d.o.o. za proizvodnju, trgovinu i usluge</izvorni_sadrzaj>
    <derivirana_varijabla naziv="DomainObject.Predmet.ProtustrankaNazivFormated_1">SAXUM d.o.o. za proizvodnju, trgovinu i usluge</derivirana_varijabla>
  </DomainObject.Predmet.ProtustrankaNazivFormated>
  <DomainObject.Predmet.ProtustrankaNazivFormatedOIB>
    <izvorni_sadrzaj>SAXUM d.o.o. za proizvodnju, trgovinu i usluge, OIB 54225784219</izvorni_sadrzaj>
    <derivirana_varijabla naziv="DomainObject.Predmet.ProtustrankaNazivFormatedOIB_1">SAXUM d.o.o. za proizvodnju, trgovinu i usluge, OIB 54225784219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SAXUM d.o.o. za proizvodnju, trgovinu i usluge</item>
    </izvorni_sadrzaj>
    <derivirana_varijabla naziv="DomainObject.Predmet.ProtuStrankaListFormated_1">
      <item>SAXUM d.o.o. za proizvodnju, trgovinu i usluge</item>
    </derivirana_varijabla>
  </DomainObject.Predmet.ProtuStrankaListFormated>
  <DomainObject.Predmet.ProtuStrankaListFormatedOIB>
    <izvorni_sadrzaj>
      <item>SAXUM d.o.o. za proizvodnju, trgovinu i usluge, OIB 54225784219</item>
    </izvorni_sadrzaj>
    <derivirana_varijabla naziv="DomainObject.Predmet.ProtuStrankaListFormatedOIB_1">
      <item>SAXUM d.o.o. za proizvodnju, trgovinu i usluge, OIB 54225784219</item>
    </derivirana_varijabla>
  </DomainObject.Predmet.ProtuStrankaListFormatedOIB>
  <DomainObject.Predmet.ProtuStrankaListFormatedWithAdress>
    <izvorni_sadrzaj>
      <item>SAXUM d.o.o. za proizvodnju, trgovinu i usluge, Nepoznato 2, 35000 Donji Slatinik</item>
    </izvorni_sadrzaj>
    <derivirana_varijabla naziv="DomainObject.Predmet.ProtuStrankaListFormatedWithAdress_1">
      <item>SAXUM d.o.o. za proizvodnju, trgovinu i usluge, Nepoznato 2, 35000 Donji Slatinik</item>
    </derivirana_varijabla>
  </DomainObject.Predmet.ProtuStrankaListFormatedWithAdress>
  <DomainObject.Predmet.ProtuStrankaListFormatedWithAdressOIB>
    <izvorni_sadrzaj>
      <item>SAXUM d.o.o. za proizvodnju, trgovinu i usluge, OIB 54225784219, Nepoznato 2, 35000 Donji Slatinik</item>
    </izvorni_sadrzaj>
    <derivirana_varijabla naziv="DomainObject.Predmet.ProtuStrankaListFormatedWithAdressOIB_1">
      <item>SAXUM d.o.o. za proizvodnju, trgovinu i usluge, OIB 54225784219, Nepoznato 2, 35000 Donji Slatinik</item>
    </derivirana_varijabla>
  </DomainObject.Predmet.ProtuStrankaListFormatedWithAdressOIB>
  <DomainObject.Predmet.ProtuStrankaListNazivFormated>
    <izvorni_sadrzaj>
      <item>SAXUM d.o.o. za proizvodnju, trgovinu i usluge</item>
    </izvorni_sadrzaj>
    <derivirana_varijabla naziv="DomainObject.Predmet.ProtuStrankaListNazivFormated_1">
      <item>SAXUM d.o.o. za proizvodnju, trgovinu i usluge</item>
    </derivirana_varijabla>
  </DomainObject.Predmet.ProtuStrankaListNazivFormated>
  <DomainObject.Predmet.ProtuStrankaListNazivFormatedOIB>
    <izvorni_sadrzaj>
      <item>SAXUM d.o.o. za proizvodnju, trgovinu i usluge, OIB 54225784219</item>
    </izvorni_sadrzaj>
    <derivirana_varijabla naziv="DomainObject.Predmet.ProtuStrankaListNazivFormatedOIB_1">
      <item>SAXUM d.o.o. za proizvodnju, trgovinu i usluge, OIB 54225784219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SAXUM d.o.o. za proizvodnju, trgovinu i usluge</izvorni_sadrzaj>
    <derivirana_varijabla naziv="DomainObject.Predmet.ProtustrankaIDrugi_1">SAXUM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SAXUM d.o.o. za proizvodnju, trgovinu i usluge, OIB 54225784219, Nepoznato 2, 35000 Donji Slatinik</izvorni_sadrzaj>
    <derivirana_varijabla naziv="DomainObject.Predmet.ProtustrankaIDrugiAdressOIB_1">SAXUM d.o.o. za proizvodnju, trgovinu i usluge, OIB 54225784219, Nepoznato 2, 35000 Donji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SAXUM d.o.o. za proizvodnju, trgovinu i usluge</item>
    </izvorni_sadrzaj>
    <derivirana_varijabla naziv="DomainObject.Predmet.SudioniciListNaziv_1">
      <item>Financijska agencija</item>
      <item>SAXUM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SAXUM d.o.o. za proizvodnju, trgovinu i usluge, OIB 54225784219, Nepoznato 2,35000 Donji Slatinik</item>
    </izvorni_sadrzaj>
    <derivirana_varijabla naziv="DomainObject.Predmet.SudioniciListAdressOIB_1">
      <item>Financijska agencija, OIB 85821130368, Ulica grada Vukovara 70,10000 Zagreb</item>
      <item>SAXUM d.o.o. za proizvodnju, trgovinu i usluge, OIB 54225784219, Nepoznato 2,35000 Donji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54225784219</item>
    </izvorni_sadrzaj>
    <derivirana_varijabla naziv="DomainObject.Predmet.SudioniciListNazivOIB_1">
      <item>, OIB 85821130368</item>
      <item>, OIB 54225784219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466</properties:Words>
  <properties:Characters>2474</properties:Characters>
  <properties:Lines>93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2016-10-25T12:23:00Z</dcterms:created>
  <dc:creator>wsadmin</dc:creator>
  <cp:lastModifiedBy>wsadmin</cp:lastModifiedBy>
  <cp:lastPrinted>2016-10-25T12:27:00Z</cp:lastPrinted>
  <dcterms:modified xmlns:xsi="http://www.w3.org/2001/XMLSchema-instance" xsi:type="dcterms:W3CDTF">2016-10-25T12:28:00Z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