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a6e6" w14:paraId="756a6e6" w:rsidRDefault="00AC1839" w:rsidP="00AC1839" w:rsidR="00AC1839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76D69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1839" w:rsidP="00AC1839" w:rsidR="00AC1839"/>
    <w:p w:rsidRDefault="00AC1839" w:rsidP="00AC1839" w:rsidR="00AC1839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AC1839" w:rsidP="00AC1839" w:rsidR="00AC183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019F4" w:rsidP="003019F4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F71767">
        <w:rPr>
          <w:sz w:val="22"/>
          <w:szCs w:val="22"/>
        </w:rPr>
        <w:t>3 S</w:t>
      </w:r>
      <w:r w:rsidR="007E195C" w:rsidRPr="00536C32">
        <w:rPr>
          <w:sz w:val="22"/>
          <w:szCs w:val="22"/>
        </w:rPr>
        <w:t>t-</w:t>
      </w:r>
      <w:r w:rsidR="007B64A0">
        <w:rPr>
          <w:sz w:val="22"/>
          <w:szCs w:val="22"/>
        </w:rPr>
        <w:t xml:space="preserve">2819/16-5               </w:t>
      </w:r>
      <w:r w:rsidR="00F71767">
        <w:rPr>
          <w:sz w:val="22"/>
          <w:szCs w:val="22"/>
        </w:rPr>
        <w:t xml:space="preserve">      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CD53D8" w:rsidR="00B75497">
      <w:pPr>
        <w:pStyle w:val="Naslov1"/>
        <w:jc w:val="left"/>
        <w:rPr>
          <w:lang w:val="hr-HR"/>
        </w:rPr>
      </w:pPr>
    </w:p>
    <w:p w:rsidRDefault="00BE6F62" w:rsidP="00BE6F62" w:rsidR="00B75497" w:rsidRPr="004F0A76">
      <w:pPr>
        <w:pStyle w:val="Naslov1"/>
        <w:rPr>
          <w:b w:val="false"/>
          <w:lang w:val="hr-HR"/>
        </w:rPr>
      </w:pPr>
      <w:r w:rsidRPr="004F0A76">
        <w:rPr>
          <w:b w:val="false"/>
          <w:lang w:val="hr-HR"/>
        </w:rPr>
        <w:t xml:space="preserve">U  I M E  R E P U B L I K E  H R V A T S K E </w:t>
      </w:r>
    </w:p>
    <w:p w:rsidRDefault="00B75497" w:rsidP="003019F4" w:rsidR="00B75497" w:rsidRPr="003019F4">
      <w:pPr>
        <w:pStyle w:val="Naslov1"/>
        <w:rPr>
          <w:b w:val="false"/>
          <w:lang w:val="es-ES"/>
        </w:rPr>
      </w:pPr>
      <w:r w:rsidRPr="004F0A76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720C3D" w:rsidP="00705D6A" w:rsidR="00B75497" w:rsidRPr="00705D6A">
      <w:pPr>
        <w:ind w:firstLine="708"/>
        <w:jc w:val="both"/>
      </w:pPr>
      <w:r>
        <w:t>TRGOVAČKI SUD U OSIJEKU</w:t>
      </w:r>
      <w:r w:rsidR="00B75497">
        <w:t xml:space="preserve">, po sucu </w:t>
      </w:r>
      <w:r w:rsidR="00BA00A7">
        <w:t>Gordani Njari</w:t>
      </w:r>
      <w:r w:rsidR="00B75497">
        <w:t>, u stečajnom predmetu</w:t>
      </w:r>
      <w:r w:rsidR="00561FE0">
        <w:rPr>
          <w:b/>
          <w:bCs/>
        </w:rPr>
        <w:t xml:space="preserve"> </w:t>
      </w:r>
      <w:r w:rsidR="00013F0F">
        <w:rPr>
          <w:bCs/>
        </w:rPr>
        <w:t>po</w:t>
      </w:r>
      <w:r w:rsidR="00013F0F">
        <w:t>vodom zahtjeva Financijske agencije Regionalni centar Osijek, Podružnica Osijek, L. Jagera 3, OIB 85821130368,</w:t>
      </w:r>
      <w:r w:rsidR="00013F0F">
        <w:rPr>
          <w:b/>
          <w:bCs/>
        </w:rPr>
        <w:t xml:space="preserve"> </w:t>
      </w:r>
      <w:r w:rsidR="00013F0F">
        <w:rPr>
          <w:bCs/>
        </w:rPr>
        <w:t xml:space="preserve">za provedbom skraćenog stečajnog postupka </w:t>
      </w:r>
      <w:r w:rsidR="00705D6A">
        <w:rPr>
          <w:bCs/>
        </w:rPr>
        <w:t xml:space="preserve">nad dužnikom </w:t>
      </w:r>
      <w:r w:rsidR="007B64A0" w:rsidRPr="007B64A0">
        <w:t>CALCANEUS d.o.o., Tenja, Vlatka Mačeka 40, MBS: 030147642, OIB: 40717178596</w:t>
      </w:r>
      <w:r w:rsidR="00FC7FCE">
        <w:t>,</w:t>
      </w:r>
      <w:r w:rsidR="007B64A0">
        <w:rPr>
          <w:bCs/>
        </w:rPr>
        <w:t xml:space="preserve"> </w:t>
      </w:r>
      <w:r w:rsidR="00D346BA">
        <w:rPr>
          <w:bCs/>
        </w:rPr>
        <w:t>dana</w:t>
      </w:r>
      <w:r w:rsidR="007B64A0">
        <w:rPr>
          <w:bCs/>
        </w:rPr>
        <w:t xml:space="preserve"> 19. prosinca 2016.  </w:t>
      </w:r>
    </w:p>
    <w:p w:rsidRDefault="00B75497" w:rsidP="00B75497" w:rsidR="00B75497">
      <w:pPr>
        <w:jc w:val="both"/>
      </w:pP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D62A66" w:rsidP="00B75497" w:rsidR="00D62A66">
      <w:pPr>
        <w:jc w:val="both"/>
      </w:pPr>
    </w:p>
    <w:p w:rsidRDefault="00705D6A" w:rsidP="00E329F7" w:rsidR="00E329F7" w:rsidRPr="00F44E0C">
      <w:pPr>
        <w:jc w:val="both"/>
        <w:rPr>
          <w:sz w:val="22"/>
          <w:szCs w:val="22"/>
        </w:rPr>
      </w:pPr>
      <w:r>
        <w:tab/>
      </w:r>
      <w:r w:rsidR="00E329F7">
        <w:t xml:space="preserve">I </w:t>
      </w:r>
      <w:r>
        <w:t xml:space="preserve">Obustavlja se skraćeni stečajni postupak </w:t>
      </w:r>
      <w:r w:rsidR="00BE3A23">
        <w:t xml:space="preserve">nad dužnikom </w:t>
      </w:r>
      <w:r w:rsidR="007B64A0" w:rsidRPr="00F44E0C">
        <w:t>CALCANEUS d.o.o., Tenja, Vlatka Mačeka 40, MBS: 030147642, OIB: 40717178596.</w:t>
      </w:r>
    </w:p>
    <w:p w:rsidRDefault="00E329F7" w:rsidP="00E329F7" w:rsidR="00E329F7">
      <w:pPr>
        <w:ind w:hanging="720" w:left="360"/>
        <w:jc w:val="right"/>
        <w:rPr>
          <w:sz w:val="22"/>
          <w:szCs w:val="22"/>
        </w:rPr>
      </w:pPr>
    </w:p>
    <w:p w:rsidRDefault="00E329F7" w:rsidP="00E329F7" w:rsidR="00E329F7" w:rsidRPr="001B4552">
      <w:pPr>
        <w:ind w:left="360"/>
      </w:pPr>
      <w:r w:rsidRPr="001B4552">
        <w:t xml:space="preserve">    II  Postupak će se nastaviti prema općim odredbama Stečajnog zakona.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27709B" w:rsidP="00B75497" w:rsidR="0027709B">
      <w:pPr>
        <w:jc w:val="both"/>
        <w:rPr>
          <w:b/>
          <w:bCs/>
        </w:rPr>
      </w:pPr>
    </w:p>
    <w:p w:rsidRDefault="00BE3A23" w:rsidP="0027709B" w:rsidR="0027709B">
      <w:pPr>
        <w:ind w:firstLine="720"/>
        <w:jc w:val="both"/>
      </w:pPr>
      <w:r>
        <w:t>Na zahtjev FINE Regionalni centar Osijek</w:t>
      </w:r>
      <w:r w:rsidR="005B15CF">
        <w:t xml:space="preserve"> od </w:t>
      </w:r>
      <w:r w:rsidR="00E63C42">
        <w:t>2. studenog</w:t>
      </w:r>
      <w:r w:rsidR="00B73219">
        <w:t xml:space="preserve"> </w:t>
      </w:r>
      <w:r w:rsidR="005B15CF">
        <w:t>201</w:t>
      </w:r>
      <w:r w:rsidR="00F44E0C">
        <w:t>6</w:t>
      </w:r>
      <w:r w:rsidR="005B15CF">
        <w:t xml:space="preserve">. zaprimljenim kod ovog suda </w:t>
      </w:r>
      <w:r w:rsidR="00F44E0C">
        <w:t>04. studenog 2016.</w:t>
      </w:r>
      <w:r w:rsidR="005B15CF">
        <w:t xml:space="preserve"> z</w:t>
      </w:r>
      <w:r w:rsidR="0027709B">
        <w:t xml:space="preserve">a provedbu skraćenog stečajnog postupka nad dužnikom </w:t>
      </w:r>
      <w:r w:rsidR="00F44E0C" w:rsidRPr="00F44E0C">
        <w:t>CALCANEUS d.o.o., Tenja, Vlatka Mačeka 40, MBS: 030147642, OIB: 40717178596</w:t>
      </w:r>
      <w:r w:rsidR="00F44E0C">
        <w:rPr>
          <w:b/>
        </w:rPr>
        <w:t xml:space="preserve"> </w:t>
      </w:r>
      <w:r w:rsidR="0071726A">
        <w:rPr>
          <w:bCs/>
        </w:rPr>
        <w:t>Trgovački</w:t>
      </w:r>
      <w:r w:rsidR="0027709B">
        <w:rPr>
          <w:bCs/>
        </w:rPr>
        <w:t xml:space="preserve"> sud </w:t>
      </w:r>
      <w:r w:rsidR="0071726A">
        <w:rPr>
          <w:bCs/>
        </w:rPr>
        <w:t>u Osijeku</w:t>
      </w:r>
      <w:r w:rsidR="0009777D">
        <w:rPr>
          <w:bCs/>
        </w:rPr>
        <w:t xml:space="preserve"> je</w:t>
      </w:r>
      <w:r w:rsidR="0071726A">
        <w:rPr>
          <w:bCs/>
        </w:rPr>
        <w:t xml:space="preserve"> </w:t>
      </w:r>
      <w:r w:rsidR="0027709B">
        <w:rPr>
          <w:bCs/>
        </w:rPr>
        <w:t xml:space="preserve">sukladno čl. 430. </w:t>
      </w:r>
      <w:r w:rsidR="0027709B" w:rsidRPr="0015501B">
        <w:t>Stečajn</w:t>
      </w:r>
      <w:r w:rsidR="0027709B">
        <w:t xml:space="preserve">og zakona </w:t>
      </w:r>
      <w:r w:rsidR="0027709B" w:rsidRPr="0015501B">
        <w:t>(„Narodne novine“ br. 71/15. u daljnjem tekstu SZ-a)</w:t>
      </w:r>
      <w:r w:rsidR="0027709B">
        <w:t xml:space="preserve"> </w:t>
      </w:r>
      <w:r w:rsidR="0009777D">
        <w:rPr>
          <w:bCs/>
        </w:rPr>
        <w:t xml:space="preserve">dana </w:t>
      </w:r>
      <w:r w:rsidR="0022055B">
        <w:rPr>
          <w:bCs/>
        </w:rPr>
        <w:t>22. studenog 20</w:t>
      </w:r>
      <w:r w:rsidR="00E63C42">
        <w:rPr>
          <w:bCs/>
        </w:rPr>
        <w:t xml:space="preserve">16. </w:t>
      </w:r>
      <w:r w:rsidR="0027709B">
        <w:t>objavio oglas na mrežnoj stranici e-oglasna ploča sudova</w:t>
      </w:r>
      <w:r w:rsidR="00846D54">
        <w:t xml:space="preserve"> pod poslovnim brojem </w:t>
      </w:r>
      <w:r w:rsidR="0071726A">
        <w:t>St-</w:t>
      </w:r>
      <w:r w:rsidR="0022055B">
        <w:t>2819/16-3</w:t>
      </w:r>
      <w:r w:rsidR="000C6B10">
        <w:t xml:space="preserve"> </w:t>
      </w:r>
      <w:r w:rsidR="003E6B9E">
        <w:t>kojim je pozvao osob</w:t>
      </w:r>
      <w:r w:rsidR="00846D54">
        <w:t>u</w:t>
      </w:r>
      <w:r w:rsidR="003E6B9E">
        <w:t xml:space="preserve"> ovlašten</w:t>
      </w:r>
      <w:r w:rsidR="00846D54">
        <w:t>u</w:t>
      </w:r>
      <w:r w:rsidR="003E6B9E">
        <w:t xml:space="preserve"> za zastupanje dužnika da u roku od l5 dana od dana objave oglasa podnes</w:t>
      </w:r>
      <w:r w:rsidR="00846D54">
        <w:t>e</w:t>
      </w:r>
      <w:r w:rsidR="003E6B9E">
        <w:t xml:space="preserve"> sudu javnobilježnički ovjerovljeni popis imovine i obveza na propisanom obrascu te vjerovnike da najkasnije u roku od 45 dana od objave oglase predlož</w:t>
      </w:r>
      <w:r w:rsidR="00846D54">
        <w:t xml:space="preserve">e otvaranje stečajnog postupka, te da uplate predujam u iznosu od 10.000,00 kn za pokriće troškova tog postupka na žiro-račun ovoga suda. </w:t>
      </w:r>
    </w:p>
    <w:p w:rsidRDefault="003E6B9E" w:rsidP="0027709B" w:rsidR="003E6B9E">
      <w:pPr>
        <w:ind w:firstLine="720"/>
        <w:jc w:val="both"/>
      </w:pPr>
    </w:p>
    <w:p w:rsidRDefault="0071726A" w:rsidP="0027709B" w:rsidR="00193617">
      <w:pPr>
        <w:ind w:firstLine="720"/>
        <w:jc w:val="both"/>
      </w:pPr>
      <w:r>
        <w:t>Podneskom</w:t>
      </w:r>
      <w:r w:rsidR="00D725D6">
        <w:t xml:space="preserve"> od </w:t>
      </w:r>
      <w:r w:rsidR="00396299">
        <w:t xml:space="preserve">2. prosinca </w:t>
      </w:r>
      <w:r w:rsidR="00D725D6">
        <w:t xml:space="preserve">2016. </w:t>
      </w:r>
      <w:r w:rsidR="005E28A6">
        <w:t xml:space="preserve">vjerovnik </w:t>
      </w:r>
      <w:r w:rsidR="00193617">
        <w:t>Republika Hrvatska zastupana po Županijskom državnom odvjetništvu u Osijeku je</w:t>
      </w:r>
      <w:r w:rsidR="00171B08">
        <w:t xml:space="preserve"> sukladno čl. 430. SZ-a</w:t>
      </w:r>
      <w:r w:rsidR="00193617">
        <w:t xml:space="preserve"> podnijela prijedlog za otvaranje stečajnog postupka nad dužnikom </w:t>
      </w:r>
      <w:r w:rsidR="00396299" w:rsidRPr="00092FEC">
        <w:t>CALCANEUS d.o.o., Tenja, Vlatka Mačeka 40, MBS: 030147642, OIB: 40717178596</w:t>
      </w:r>
      <w:r w:rsidR="004F0A76" w:rsidRPr="004F0A76">
        <w:t>,</w:t>
      </w:r>
      <w:r w:rsidR="00D725D6">
        <w:t xml:space="preserve"> </w:t>
      </w:r>
      <w:r w:rsidR="00AF09EE">
        <w:t>uz koji je dostavila dokaz o</w:t>
      </w:r>
      <w:r w:rsidR="002E69B2">
        <w:t xml:space="preserve"> </w:t>
      </w:r>
      <w:r w:rsidR="00193617">
        <w:t>postojanju s</w:t>
      </w:r>
      <w:r w:rsidR="005E28A6">
        <w:t>voje tražbine i postojanju steč</w:t>
      </w:r>
      <w:r w:rsidR="00193617">
        <w:t>a</w:t>
      </w:r>
      <w:r w:rsidR="005E28A6">
        <w:t>jnog</w:t>
      </w:r>
      <w:r w:rsidR="00193617">
        <w:t xml:space="preserve"> razloga iz čl. 6. st. 2 alineja l </w:t>
      </w:r>
      <w:r w:rsidR="005E28A6">
        <w:t>Stečajnog</w:t>
      </w:r>
      <w:r w:rsidR="00193617">
        <w:t xml:space="preserve"> zakona</w:t>
      </w:r>
      <w:r w:rsidR="002E69B2">
        <w:t>.</w:t>
      </w:r>
    </w:p>
    <w:p w:rsidRDefault="00193617" w:rsidP="0027709B" w:rsidR="00193617">
      <w:pPr>
        <w:ind w:firstLine="720"/>
        <w:jc w:val="both"/>
      </w:pPr>
    </w:p>
    <w:p w:rsidRDefault="002E69B2" w:rsidP="0027709B" w:rsidR="00193617">
      <w:pPr>
        <w:ind w:firstLine="720"/>
        <w:jc w:val="both"/>
      </w:pPr>
      <w:r>
        <w:t xml:space="preserve">Iz navedenog slijedi da nisu ispunjeni uvjeti da istovremeno otvaranje i </w:t>
      </w:r>
      <w:r w:rsidR="005B15CF">
        <w:t>zaključenje</w:t>
      </w:r>
      <w:r>
        <w:t xml:space="preserve"> skraćenog stečajnog postupka nad dužnikom u smislu odredbe iz čl. </w:t>
      </w:r>
      <w:r w:rsidR="00C761A4">
        <w:t xml:space="preserve">431. </w:t>
      </w:r>
      <w:r w:rsidR="00092FEC">
        <w:t xml:space="preserve">SZ-a </w:t>
      </w:r>
      <w:r w:rsidR="00C761A4">
        <w:t>pa je sukladno čl. 433. SZ-a sud donio rješenje kojim je obustavio skraćeni stečajni postupak nad dužnikom.</w:t>
      </w:r>
    </w:p>
    <w:p w:rsidRDefault="00C761A4" w:rsidP="00C761A4" w:rsidR="00C761A4">
      <w:pPr>
        <w:ind w:hanging="720" w:left="360"/>
        <w:jc w:val="center"/>
        <w:rPr>
          <w:sz w:val="22"/>
          <w:szCs w:val="22"/>
        </w:rPr>
      </w:pPr>
    </w:p>
    <w:p w:rsidRDefault="002E69B2" w:rsidP="00DB1E9E" w:rsidR="002E69B2" w:rsidRPr="00C761A4">
      <w:pPr>
        <w:ind w:left="360"/>
        <w:jc w:val="center"/>
      </w:pPr>
      <w:r w:rsidRPr="00C761A4">
        <w:t>Postupak nad dužnikom će se nastaviti primjenom općih odredaba Stečajnog zakona.</w:t>
      </w:r>
    </w:p>
    <w:p w:rsidRDefault="002E69B2" w:rsidP="002E69B2" w:rsidR="002E69B2">
      <w:pPr>
        <w:ind w:hanging="720" w:left="360"/>
        <w:jc w:val="right"/>
        <w:rPr>
          <w:sz w:val="22"/>
          <w:szCs w:val="22"/>
        </w:rPr>
      </w:pP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092FEC">
        <w:rPr>
          <w:bCs/>
        </w:rPr>
        <w:t>19. prosinca</w:t>
      </w:r>
      <w:r w:rsidR="000C6B10">
        <w:rPr>
          <w:bCs/>
        </w:rPr>
        <w:t xml:space="preserve"> 2016.              </w:t>
      </w:r>
      <w:r w:rsidR="00D725D6">
        <w:rPr>
          <w:bCs/>
        </w:rPr>
        <w:t xml:space="preserve">                   </w:t>
      </w:r>
    </w:p>
    <w:p w:rsidRDefault="00622E46" w:rsidP="00622E46" w:rsidR="00622E46">
      <w:pPr>
        <w:jc w:val="both"/>
      </w:pPr>
      <w:r>
        <w:t xml:space="preserve">ZAPISNIČAR                                                                                             S U D A C </w:t>
      </w:r>
    </w:p>
    <w:p w:rsidRDefault="00622E46" w:rsidP="00622E46" w:rsidR="00622E46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622E46" w:rsidP="00622E46" w:rsidR="00622E46">
      <w:pPr>
        <w:jc w:val="both"/>
        <w:rPr>
          <w:b/>
          <w:bCs/>
        </w:rPr>
      </w:pPr>
    </w:p>
    <w:p w:rsidRDefault="00622E46" w:rsidP="00622E46" w:rsidR="00622E46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622E46" w:rsidP="00622E46" w:rsidR="00622E46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622E46" w:rsidP="00622E46" w:rsidR="00622E46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622E46" w:rsidP="00622E46" w:rsidR="00622E46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22E46" w:rsidP="00622E46" w:rsidR="00622E46">
      <w:pPr>
        <w:jc w:val="both"/>
        <w:rPr>
          <w:bCs/>
        </w:rPr>
      </w:pPr>
      <w:r>
        <w:rPr>
          <w:bCs/>
        </w:rPr>
        <w:t>D N A :</w:t>
      </w:r>
    </w:p>
    <w:p w:rsidRDefault="00622E46" w:rsidP="00622E46" w:rsidR="00622E46">
      <w:pPr>
        <w:numPr>
          <w:ilvl w:val="0"/>
          <w:numId w:val="2"/>
        </w:numPr>
        <w:jc w:val="both"/>
      </w:pPr>
      <w:r>
        <w:t>Predlagatelju na njihov poslovni broj</w:t>
      </w:r>
    </w:p>
    <w:p w:rsidRDefault="00622E46" w:rsidP="00622E46" w:rsidR="00622E46">
      <w:pPr>
        <w:numPr>
          <w:ilvl w:val="0"/>
          <w:numId w:val="2"/>
        </w:numPr>
        <w:jc w:val="both"/>
      </w:pPr>
      <w:r>
        <w:t xml:space="preserve">Vjerovniku RH </w:t>
      </w:r>
    </w:p>
    <w:p w:rsidRDefault="00622E46" w:rsidP="00622E46" w:rsidR="00622E46">
      <w:pPr>
        <w:numPr>
          <w:ilvl w:val="0"/>
          <w:numId w:val="2"/>
        </w:numPr>
        <w:jc w:val="both"/>
      </w:pPr>
      <w:r>
        <w:t xml:space="preserve">Dužniku </w:t>
      </w:r>
    </w:p>
    <w:p w:rsidRDefault="00622E46" w:rsidP="00622E46" w:rsidR="00622E46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622E46" w:rsidP="00622E46" w:rsidR="00622E46">
      <w:pPr>
        <w:numPr>
          <w:ilvl w:val="0"/>
          <w:numId w:val="2"/>
        </w:numPr>
        <w:jc w:val="both"/>
      </w:pPr>
      <w:r>
        <w:t xml:space="preserve">Rj. obustavom </w:t>
      </w:r>
    </w:p>
    <w:p w:rsidRDefault="00622E46" w:rsidP="00622E46" w:rsidR="00622E46">
      <w:pPr>
        <w:numPr>
          <w:ilvl w:val="0"/>
          <w:numId w:val="2"/>
        </w:numPr>
        <w:jc w:val="both"/>
      </w:pPr>
      <w:r>
        <w:t>K 19.1.</w:t>
      </w:r>
    </w:p>
    <w:p w:rsidRDefault="00182B5E" w:rsidP="005151D0" w:rsidR="00182B5E">
      <w:pPr>
        <w:jc w:val="both"/>
        <w:rPr>
          <w:b/>
          <w:bCs/>
        </w:rPr>
      </w:pPr>
    </w:p>
    <w:p w:rsidRDefault="00056FEF" w:rsidP="00056FEF" w:rsidR="00056FEF">
      <w:pPr>
        <w:jc w:val="both"/>
        <w:rPr>
          <w:b/>
          <w:bCs/>
        </w:rPr>
      </w:pPr>
    </w:p>
    <w:sectPr w:rsidSect="00873F42" w:rsidR="00056FEF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330" w:rsidP="00873F42" w:rsidR="00971330">
      <w:r>
        <w:separator/>
      </w:r>
    </w:p>
  </w:endnote>
  <w:endnote w:id="0" w:type="continuationSeparator">
    <w:p w:rsidRDefault="00971330" w:rsidP="00873F42" w:rsidR="00971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330" w:rsidP="00873F42" w:rsidR="00971330">
      <w:r>
        <w:separator/>
      </w:r>
    </w:p>
  </w:footnote>
  <w:footnote w:id="0" w:type="continuationSeparator">
    <w:p w:rsidRDefault="00971330" w:rsidP="00873F42" w:rsidR="00971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D725D6" w:rsidR="00D725D6">
    <w:pPr>
      <w:ind w:hanging="720" w:left="360"/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CE4EB3">
      <w:rPr>
        <w:noProof/>
      </w:rPr>
      <w:t>2</w:t>
    </w:r>
    <w:r>
      <w:fldChar w:fldCharType="end"/>
    </w:r>
    <w:r>
      <w:t xml:space="preserve">                                      </w:t>
    </w:r>
    <w:r w:rsidR="000C6B10">
      <w:rPr>
        <w:sz w:val="22"/>
        <w:szCs w:val="22"/>
      </w:rPr>
      <w:t>3 St-</w:t>
    </w:r>
    <w:r w:rsidR="00092FEC">
      <w:rPr>
        <w:sz w:val="22"/>
        <w:szCs w:val="22"/>
      </w:rPr>
      <w:t>2819/</w:t>
    </w:r>
    <w:r w:rsidR="000C6B10">
      <w:rPr>
        <w:sz w:val="22"/>
        <w:szCs w:val="22"/>
      </w:rPr>
      <w:t>16-</w:t>
    </w:r>
    <w:r w:rsidR="00092FEC">
      <w:rPr>
        <w:sz w:val="22"/>
        <w:szCs w:val="22"/>
      </w:rPr>
      <w:t xml:space="preserve">5  </w:t>
    </w:r>
    <w:r w:rsidR="000C6B10">
      <w:rPr>
        <w:sz w:val="22"/>
        <w:szCs w:val="22"/>
      </w:rPr>
      <w:t xml:space="preserve">                </w:t>
    </w:r>
    <w:r>
      <w:t xml:space="preserve"> </w:t>
    </w:r>
  </w:p>
  <w:p w:rsidRDefault="00873F42" w:rsidP="00873F42" w:rsidR="00873F42">
    <w:pPr>
      <w:pStyle w:val="Naslov1"/>
      <w:jc w:val="right"/>
      <w:rPr>
        <w:lang w:val="hr-HR"/>
      </w:rPr>
    </w:pP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13F0F"/>
    <w:rsid w:val="00027C6F"/>
    <w:rsid w:val="000357D1"/>
    <w:rsid w:val="00056FEF"/>
    <w:rsid w:val="00070172"/>
    <w:rsid w:val="00072890"/>
    <w:rsid w:val="00092FEC"/>
    <w:rsid w:val="0009777D"/>
    <w:rsid w:val="000C2C24"/>
    <w:rsid w:val="000C6B10"/>
    <w:rsid w:val="000F37AE"/>
    <w:rsid w:val="0010734A"/>
    <w:rsid w:val="001131BD"/>
    <w:rsid w:val="00124F84"/>
    <w:rsid w:val="00154A6B"/>
    <w:rsid w:val="00171B08"/>
    <w:rsid w:val="00173651"/>
    <w:rsid w:val="00182B5E"/>
    <w:rsid w:val="0019161C"/>
    <w:rsid w:val="00193617"/>
    <w:rsid w:val="001B4552"/>
    <w:rsid w:val="001C2D4A"/>
    <w:rsid w:val="001D2166"/>
    <w:rsid w:val="0022055B"/>
    <w:rsid w:val="00223CB6"/>
    <w:rsid w:val="002321C7"/>
    <w:rsid w:val="002468B4"/>
    <w:rsid w:val="00263C0D"/>
    <w:rsid w:val="00276D69"/>
    <w:rsid w:val="0027709B"/>
    <w:rsid w:val="002840C2"/>
    <w:rsid w:val="00287EC6"/>
    <w:rsid w:val="002B5B3A"/>
    <w:rsid w:val="002E69B2"/>
    <w:rsid w:val="002E7214"/>
    <w:rsid w:val="003019F4"/>
    <w:rsid w:val="00325F32"/>
    <w:rsid w:val="003331FB"/>
    <w:rsid w:val="00347E0A"/>
    <w:rsid w:val="00365512"/>
    <w:rsid w:val="00380787"/>
    <w:rsid w:val="00396299"/>
    <w:rsid w:val="003A59D3"/>
    <w:rsid w:val="003A6382"/>
    <w:rsid w:val="003B06A8"/>
    <w:rsid w:val="003B7AAC"/>
    <w:rsid w:val="003C59A3"/>
    <w:rsid w:val="003D159D"/>
    <w:rsid w:val="003E6B9E"/>
    <w:rsid w:val="00417E07"/>
    <w:rsid w:val="00443403"/>
    <w:rsid w:val="00455C18"/>
    <w:rsid w:val="00456233"/>
    <w:rsid w:val="00481850"/>
    <w:rsid w:val="00481F25"/>
    <w:rsid w:val="004840DB"/>
    <w:rsid w:val="004A4257"/>
    <w:rsid w:val="004B4519"/>
    <w:rsid w:val="004F0A76"/>
    <w:rsid w:val="004F40E0"/>
    <w:rsid w:val="005151D0"/>
    <w:rsid w:val="00515B25"/>
    <w:rsid w:val="00536C32"/>
    <w:rsid w:val="0055334F"/>
    <w:rsid w:val="00561FE0"/>
    <w:rsid w:val="00571630"/>
    <w:rsid w:val="00583AE6"/>
    <w:rsid w:val="005B0804"/>
    <w:rsid w:val="005B15CF"/>
    <w:rsid w:val="005B76FD"/>
    <w:rsid w:val="005C13FE"/>
    <w:rsid w:val="005E28A6"/>
    <w:rsid w:val="005E2B09"/>
    <w:rsid w:val="005E739C"/>
    <w:rsid w:val="00607A96"/>
    <w:rsid w:val="00622E46"/>
    <w:rsid w:val="006832C3"/>
    <w:rsid w:val="006A5E89"/>
    <w:rsid w:val="006B2387"/>
    <w:rsid w:val="006D702A"/>
    <w:rsid w:val="006F0A36"/>
    <w:rsid w:val="00705D6A"/>
    <w:rsid w:val="00707E18"/>
    <w:rsid w:val="00710662"/>
    <w:rsid w:val="0071726A"/>
    <w:rsid w:val="00720C3D"/>
    <w:rsid w:val="00765984"/>
    <w:rsid w:val="007901D4"/>
    <w:rsid w:val="007A3D74"/>
    <w:rsid w:val="007A769B"/>
    <w:rsid w:val="007B64A0"/>
    <w:rsid w:val="007C1C95"/>
    <w:rsid w:val="007E195C"/>
    <w:rsid w:val="00846D54"/>
    <w:rsid w:val="00873F42"/>
    <w:rsid w:val="008A5DB2"/>
    <w:rsid w:val="00905068"/>
    <w:rsid w:val="00941CE7"/>
    <w:rsid w:val="009435C2"/>
    <w:rsid w:val="00971330"/>
    <w:rsid w:val="009D3A2B"/>
    <w:rsid w:val="009E2A56"/>
    <w:rsid w:val="00A01A78"/>
    <w:rsid w:val="00A050BE"/>
    <w:rsid w:val="00A32472"/>
    <w:rsid w:val="00A45F7B"/>
    <w:rsid w:val="00A84A1C"/>
    <w:rsid w:val="00AC1839"/>
    <w:rsid w:val="00AE35A7"/>
    <w:rsid w:val="00AF09EE"/>
    <w:rsid w:val="00B22F31"/>
    <w:rsid w:val="00B4060C"/>
    <w:rsid w:val="00B41539"/>
    <w:rsid w:val="00B6174E"/>
    <w:rsid w:val="00B63705"/>
    <w:rsid w:val="00B73219"/>
    <w:rsid w:val="00B75497"/>
    <w:rsid w:val="00B945F6"/>
    <w:rsid w:val="00B9730A"/>
    <w:rsid w:val="00BA00A7"/>
    <w:rsid w:val="00BE3A23"/>
    <w:rsid w:val="00BE6F62"/>
    <w:rsid w:val="00C16430"/>
    <w:rsid w:val="00C21B71"/>
    <w:rsid w:val="00C318C9"/>
    <w:rsid w:val="00C37A56"/>
    <w:rsid w:val="00C6631D"/>
    <w:rsid w:val="00C70EE7"/>
    <w:rsid w:val="00C761A4"/>
    <w:rsid w:val="00C81E20"/>
    <w:rsid w:val="00CB5060"/>
    <w:rsid w:val="00CB7CF2"/>
    <w:rsid w:val="00CC5FC7"/>
    <w:rsid w:val="00CC68CE"/>
    <w:rsid w:val="00CD53D8"/>
    <w:rsid w:val="00CE2A4F"/>
    <w:rsid w:val="00CE4EB3"/>
    <w:rsid w:val="00CF322F"/>
    <w:rsid w:val="00D002BC"/>
    <w:rsid w:val="00D02CC0"/>
    <w:rsid w:val="00D346BA"/>
    <w:rsid w:val="00D51A7E"/>
    <w:rsid w:val="00D53A08"/>
    <w:rsid w:val="00D53B66"/>
    <w:rsid w:val="00D62A66"/>
    <w:rsid w:val="00D6710A"/>
    <w:rsid w:val="00D725D6"/>
    <w:rsid w:val="00D82831"/>
    <w:rsid w:val="00DA265A"/>
    <w:rsid w:val="00DA57DC"/>
    <w:rsid w:val="00DA7551"/>
    <w:rsid w:val="00DB1856"/>
    <w:rsid w:val="00DB1E9E"/>
    <w:rsid w:val="00E329F7"/>
    <w:rsid w:val="00E63C42"/>
    <w:rsid w:val="00E6544D"/>
    <w:rsid w:val="00EB0257"/>
    <w:rsid w:val="00ED07AA"/>
    <w:rsid w:val="00F03D23"/>
    <w:rsid w:val="00F04195"/>
    <w:rsid w:val="00F04E96"/>
    <w:rsid w:val="00F30BD9"/>
    <w:rsid w:val="00F324C7"/>
    <w:rsid w:val="00F40AC3"/>
    <w:rsid w:val="00F44E0C"/>
    <w:rsid w:val="00F71767"/>
    <w:rsid w:val="00F971B3"/>
    <w:rsid w:val="00FA04B5"/>
    <w:rsid w:val="00FC068C"/>
    <w:rsid w:val="00FC45CB"/>
    <w:rsid w:val="00FC7FCE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E4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E4EB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E4EB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EB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EB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E4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E4EB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E4EB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EB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EB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1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3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086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437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584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424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1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78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87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0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33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2819</izvorni_sadrzaj>
    <derivirana_varijabla naziv="DomainObject.Predmet.Broj_1">2819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St-2819/2016</izvorni_sadrzaj>
    <derivirana_varijabla naziv="DomainObject.Predmet.OznakaBroj_1">St-2819/2016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CALCANEUS d.o.o. za trgovinu i usluge</izvorni_sadrzaj>
    <derivirana_varijabla naziv="DomainObject.Predmet.ProtustrankaFormated_1">  CALCANEUS d.o.o. za trgovinu i usluge</derivirana_varijabla>
  </DomainObject.Predmet.ProtustrankaFormated>
  <DomainObject.Predmet.ProtustrankaFormatedOIB>
    <izvorni_sadrzaj>  CALCANEUS d.o.o. za trgovinu i usluge, OIB 40717178596</izvorni_sadrzaj>
    <derivirana_varijabla naziv="DomainObject.Predmet.ProtustrankaFormatedOIB_1">  CALCANEUS d.o.o. za trgovinu i usluge, OIB 40717178596</derivirana_varijabla>
  </DomainObject.Predmet.ProtustrankaFormatedOIB>
  <DomainObject.Predmet.ProtustrankaFormatedWithAdress>
    <izvorni_sadrzaj> CALCANEUS d.o.o. za trgovinu i usluge, Vlatka Mačeka 40, 31207 Tenja</izvorni_sadrzaj>
    <derivirana_varijabla naziv="DomainObject.Predmet.ProtustrankaFormatedWithAdress_1"> CALCANEUS d.o.o. za trgovinu i usluge, Vlatka Mačeka 40, 31207 Tenja</derivirana_varijabla>
  </DomainObject.Predmet.ProtustrankaFormatedWithAdress>
  <DomainObject.Predmet.ProtustrankaFormatedWithAdressOIB>
    <izvorni_sadrzaj> CALCANEUS d.o.o. za trgovinu i usluge, OIB 40717178596, Vlatka Mačeka 40, 31207 Tenja</izvorni_sadrzaj>
    <derivirana_varijabla naziv="DomainObject.Predmet.ProtustrankaFormatedWithAdressOIB_1"> CALCANEUS d.o.o. za trgovinu i usluge, OIB 40717178596, Vlatka Mačeka 40, 31207 Tenja</derivirana_varijabla>
  </DomainObject.Predmet.ProtustrankaFormatedWithAdressOIB>
  <DomainObject.Predmet.ProtustrankaWithAdress>
    <izvorni_sadrzaj>CALCANEUS d.o.o. za trgovinu i usluge Vlatka Mačeka 40, 31207 Tenja</izvorni_sadrzaj>
    <derivirana_varijabla naziv="DomainObject.Predmet.ProtustrankaWithAdress_1">CALCANEUS d.o.o. za trgovinu i usluge Vlatka Mačeka 40, 31207 Tenja</derivirana_varijabla>
  </DomainObject.Predmet.ProtustrankaWithAdress>
  <DomainObject.Predmet.ProtustrankaWithAdressOIB>
    <izvorni_sadrzaj>CALCANEUS d.o.o. za trgovinu i usluge, OIB 40717178596, Vlatka Mačeka 40, 31207 Tenja</izvorni_sadrzaj>
    <derivirana_varijabla naziv="DomainObject.Predmet.ProtustrankaWithAdressOIB_1">CALCANEUS d.o.o. za trgovinu i usluge, OIB 40717178596, Vlatka Mačeka 40, 31207 Tenja</derivirana_varijabla>
  </DomainObject.Predmet.ProtustrankaWithAdressOIB>
  <DomainObject.Predmet.ProtustrankaNazivFormated>
    <izvorni_sadrzaj>CALCANEUS d.o.o. za trgovinu i usluge</izvorni_sadrzaj>
    <derivirana_varijabla naziv="DomainObject.Predmet.ProtustrankaNazivFormated_1">CALCANEUS d.o.o. za trgovinu i usluge</derivirana_varijabla>
  </DomainObject.Predmet.ProtustrankaNazivFormated>
  <DomainObject.Predmet.ProtustrankaNazivFormatedOIB>
    <izvorni_sadrzaj>CALCANEUS d.o.o. za trgovinu i usluge, OIB 40717178596</izvorni_sadrzaj>
    <derivirana_varijabla naziv="DomainObject.Predmet.ProtustrankaNazivFormatedOIB_1">CALCANEUS d.o.o. za trgovinu i usluge, OIB 40717178596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CALCANEUS d.o.o. za trgovinu i usluge</item>
    </izvorni_sadrzaj>
    <derivirana_varijabla naziv="DomainObject.Predmet.ProtuStrankaListFormated_1">
      <item>CALCANEUS d.o.o. za trgovinu i usluge</item>
    </derivirana_varijabla>
  </DomainObject.Predmet.ProtuStrankaListFormated>
  <DomainObject.Predmet.ProtuStrankaListFormatedOIB>
    <izvorni_sadrzaj>
      <item>CALCANEUS d.o.o. za trgovinu i usluge, OIB 40717178596</item>
    </izvorni_sadrzaj>
    <derivirana_varijabla naziv="DomainObject.Predmet.ProtuStrankaListFormatedOIB_1">
      <item>CALCANEUS d.o.o. za trgovinu i usluge, OIB 40717178596</item>
    </derivirana_varijabla>
  </DomainObject.Predmet.ProtuStrankaListFormatedOIB>
  <DomainObject.Predmet.ProtuStrankaListFormatedWithAdress>
    <izvorni_sadrzaj>
      <item>CALCANEUS d.o.o. za trgovinu i usluge, Vlatka Mačeka 40, 31207 Tenja</item>
    </izvorni_sadrzaj>
    <derivirana_varijabla naziv="DomainObject.Predmet.ProtuStrankaListFormatedWithAdress_1">
      <item>CALCANEUS d.o.o. za trgovinu i usluge, Vlatka Mačeka 40, 31207 Tenja</item>
    </derivirana_varijabla>
  </DomainObject.Predmet.ProtuStrankaListFormatedWithAdress>
  <DomainObject.Predmet.ProtuStrankaListFormatedWithAdressOIB>
    <izvorni_sadrzaj>
      <item>CALCANEUS d.o.o. za trgovinu i usluge, OIB 40717178596, Vlatka Mačeka 40, 31207 Tenja</item>
    </izvorni_sadrzaj>
    <derivirana_varijabla naziv="DomainObject.Predmet.ProtuStrankaListFormatedWithAdressOIB_1">
      <item>CALCANEUS d.o.o. za trgovinu i usluge, OIB 40717178596, Vlatka Mačeka 40, 31207 Tenja</item>
    </derivirana_varijabla>
  </DomainObject.Predmet.ProtuStrankaListFormatedWithAdressOIB>
  <DomainObject.Predmet.ProtuStrankaListNazivFormated>
    <izvorni_sadrzaj>
      <item>CALCANEUS d.o.o. za trgovinu i usluge</item>
    </izvorni_sadrzaj>
    <derivirana_varijabla naziv="DomainObject.Predmet.ProtuStrankaListNazivFormated_1">
      <item>CALCANEUS d.o.o. za trgovinu i usluge</item>
    </derivirana_varijabla>
  </DomainObject.Predmet.ProtuStrankaListNazivFormated>
  <DomainObject.Predmet.ProtuStrankaListNazivFormatedOIB>
    <izvorni_sadrzaj>
      <item>CALCANEUS d.o.o. za trgovinu i usluge, OIB 40717178596</item>
    </izvorni_sadrzaj>
    <derivirana_varijabla naziv="DomainObject.Predmet.ProtuStrankaListNazivFormatedOIB_1">
      <item>CALCANEUS d.o.o. za trgovinu i usluge, OIB 40717178596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CALCANEUS d.o.o. za trgovinu i usluge</izvorni_sadrzaj>
    <derivirana_varijabla naziv="DomainObject.Predmet.ProtustrankaIDrugi_1">CALCANEUS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CALCANEUS d.o.o. za trgovinu i usluge, OIB 40717178596, Vlatka Mačeka 40, 31207 Tenja</izvorni_sadrzaj>
    <derivirana_varijabla naziv="DomainObject.Predmet.ProtustrankaIDrugiAdressOIB_1">CALCANEUS d.o.o. za trgovinu i usluge, OIB 40717178596, Vlatka Mačeka 40,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CALCANEUS d.o.o. za trgovinu i usluge</item>
    </izvorni_sadrzaj>
    <derivirana_varijabla naziv="DomainObject.Predmet.SudioniciListNaziv_1">
      <item>FINA RC OSIJEK</item>
      <item>CALCANEUS d.o.o. za trgovinu i usluge</item>
    </derivirana_varijabla>
  </DomainObject.Predmet.SudioniciListNaziv>
  <DomainObject.Predmet.SudioniciListAdressOIB>
    <izvorni_sadrzaj>
      <item>FINA RC OSIJEK, OIB 85821130368</item>
      <item>CALCANEUS d.o.o. za trgovinu i usluge, OIB 40717178596, Vlatka Mačeka 40,31207 Tenja</item>
    </izvorni_sadrzaj>
    <derivirana_varijabla naziv="DomainObject.Predmet.SudioniciListAdressOIB_1">
      <item>FINA RC OSIJEK, OIB 85821130368</item>
      <item>CALCANEUS d.o.o. za trgovinu i usluge, OIB 40717178596, Vlatka Mačeka 40,31207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40717178596</item>
    </izvorni_sadrzaj>
    <derivirana_varijabla naziv="DomainObject.Predmet.SudioniciListNazivOIB_1">
      <item>, OIB 85821130368</item>
      <item>, OIB 40717178596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554A5B-0EBF-480A-A730-6DFDB639E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2290</properties:Characters>
  <properties:Lines>70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2016-12-19T12:12:00Z</dcterms:created>
  <dc:creator>mkocijan</dc:creator>
  <cp:lastModifiedBy>Sanja Ban</cp:lastModifiedBy>
  <cp:lastPrinted>2016-12-19T12:22:00Z</cp:lastPrinted>
  <dcterms:modified xmlns:xsi="http://www.w3.org/2001/XMLSchema-instance" xsi:type="dcterms:W3CDTF">2016-12-19T12:25:00Z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