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37cb" w14:paraId="99837cb" w:rsidRDefault="006C64B6" w:rsidP="006C64B6" w:rsidR="006C64B6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3900" cx="539750"/>
            <wp:effectExtent b="0" r="0" t="0" l="0"/>
            <wp:docPr descr="cid:image001.png@01D26A6A.556FE5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6C64B6" w:rsidP="006C64B6" w:rsidR="006C64B6">
      <w:pPr>
        <w:jc w:val="both"/>
      </w:pPr>
      <w:r>
        <w:t>                                                         </w:t>
      </w:r>
    </w:p>
    <w:p w:rsidRDefault="006C64B6" w:rsidP="006C64B6" w:rsidR="006C64B6">
      <w:pPr>
        <w:jc w:val="both"/>
      </w:pPr>
      <w:r>
        <w:t>REPUBLIKA HRVATSKA</w:t>
      </w:r>
    </w:p>
    <w:p w:rsidRDefault="006C64B6" w:rsidP="006C64B6" w:rsidR="006C64B6">
      <w:pPr>
        <w:jc w:val="both"/>
      </w:pPr>
      <w:r>
        <w:t>TRGOVAČKI SUD U OSIJEKU</w:t>
      </w:r>
    </w:p>
    <w:p w:rsidRDefault="006C64B6" w:rsidP="006C64B6" w:rsidR="006C64B6">
      <w:pPr>
        <w:jc w:val="both"/>
      </w:pPr>
      <w:r>
        <w:t>STALNA SLUŽBA  U SLAVONSKOM BRODU</w:t>
      </w:r>
    </w:p>
    <w:p w:rsidRDefault="006C64B6" w:rsidP="006C64B6" w:rsidR="006C64B6">
      <w:pPr>
        <w:jc w:val="both"/>
      </w:pPr>
      <w:r>
        <w:t>Trg pobjede 13</w:t>
      </w:r>
    </w:p>
    <w:p w:rsidRDefault="006C64B6" w:rsidP="006C64B6" w:rsidR="006C64B6">
      <w:pPr>
        <w:jc w:val="both"/>
      </w:pPr>
      <w:r>
        <w:t xml:space="preserve">35000 Slavonski Brod                                                             </w:t>
      </w:r>
    </w:p>
    <w:p w:rsidRDefault="006C64B6" w:rsidP="006C64B6" w:rsidR="006C64B6">
      <w:pPr>
        <w:jc w:val="both"/>
      </w:pPr>
    </w:p>
    <w:p w:rsidRDefault="006C64B6" w:rsidP="006C64B6" w:rsidR="006C64B6">
      <w:pPr>
        <w:ind w:left="6372"/>
        <w:jc w:val="both"/>
      </w:pPr>
      <w:r>
        <w:t xml:space="preserve">            3/St-677/2013-</w:t>
      </w:r>
      <w:r w:rsidR="00C95A2B">
        <w:t>219</w:t>
      </w:r>
    </w:p>
    <w:p w:rsidRDefault="006C64B6" w:rsidP="006C64B6" w:rsidR="006C64B6">
      <w:pPr>
        <w:jc w:val="both"/>
      </w:pPr>
    </w:p>
    <w:p w:rsidRDefault="006C64B6" w:rsidP="006C64B6" w:rsidR="006C64B6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6C64B6" w:rsidP="006C64B6" w:rsidR="006C64B6">
      <w:pPr>
        <w:ind w:firstLine="708"/>
        <w:jc w:val="both"/>
      </w:pPr>
      <w:r>
        <w:t>TRGOVAČKI SUD U OSIJEKU, STALNA SLUŽBA U SLAVONSKOM BRODU, po stečajnoj sutkinji Danijeli Martini Maoduš, u postupku stečaja nad dužnikom</w:t>
      </w:r>
      <w:r>
        <w:rPr>
          <w:b/>
          <w:color w:val="222222"/>
        </w:rPr>
        <w:t xml:space="preserve"> TERMO-ING d.o.o. u stečaju, Pleternica, E. Podaupskog 30</w:t>
      </w:r>
      <w:r>
        <w:t>, 15. ožujka 2018.</w:t>
      </w:r>
    </w:p>
    <w:p w:rsidRDefault="006C64B6" w:rsidP="006C64B6" w:rsidR="006C64B6">
      <w:pPr>
        <w:jc w:val="center"/>
      </w:pPr>
      <w:r>
        <w:t>z a k l j u č i o   j e</w:t>
      </w:r>
    </w:p>
    <w:p w:rsidRDefault="006C64B6" w:rsidP="006C64B6" w:rsidR="006C64B6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>diobe kupovnine</w:t>
      </w:r>
      <w:r>
        <w:t xml:space="preserve"> za </w:t>
      </w:r>
      <w:r>
        <w:rPr>
          <w:b/>
          <w:u w:val="single"/>
        </w:rPr>
        <w:t>dan 23.</w:t>
      </w:r>
      <w:r>
        <w:rPr>
          <w:b/>
          <w:bCs/>
          <w:u w:val="single"/>
        </w:rPr>
        <w:t xml:space="preserve"> ožujka 2018. u 9,30 sati soba br. 73/III, Trg pobjede 13, Slavonski Brod</w:t>
      </w:r>
      <w:r>
        <w:t xml:space="preserve"> nekretnina dosuđenih temeljem rješenja o dosudi ovog Suda i to slijedećih nekretnina: </w:t>
      </w:r>
    </w:p>
    <w:p w:rsidRDefault="006C64B6" w:rsidP="006C64B6" w:rsidR="006C64B6" w:rsidRPr="006C64B6">
      <w:pPr>
        <w:jc w:val="both"/>
        <w:rPr>
          <w:b/>
        </w:rPr>
      </w:pPr>
      <w:r w:rsidRPr="006C64B6">
        <w:rPr>
          <w:b/>
        </w:rPr>
        <w:t>-98. ETAŽE: 30/10000 1. garažno mjesto oznake 98 u podrumu zgrade Lonjička broj 2/A, površine 12 čm, u nacrtu označeno plavom bojom,</w:t>
      </w:r>
    </w:p>
    <w:p w:rsidRDefault="006C64B6" w:rsidP="006C64B6" w:rsidR="006C64B6" w:rsidRPr="006C64B6">
      <w:pPr>
        <w:jc w:val="both"/>
        <w:rPr>
          <w:b/>
        </w:rPr>
      </w:pPr>
      <w:r w:rsidRPr="006C64B6">
        <w:rPr>
          <w:b/>
        </w:rPr>
        <w:t>koja nekretnina je upisana u z.k. ulošku 30199 k.o. Grad Zagreb i s kojim nekretninama je neodvojivo povezano suvlasništvo na zajedničkim dijelovima i zemljištu zgrade, a koje nekretnine su označene kao k.č.br. 7588/9 STAMBENO POSLOVNA ZGRADA BR. 2 I 2A I DVORIŠTE, Lonjička ulica u površini od 1980 m2 za iznos kupoprodajne cijene od  35.500,00 kn.</w:t>
      </w:r>
    </w:p>
    <w:p w:rsidRDefault="006C64B6" w:rsidP="006C64B6" w:rsidR="006C64B6">
      <w:pPr>
        <w:ind w:firstLine="708"/>
        <w:jc w:val="both"/>
        <w:rPr>
          <w:b/>
        </w:rPr>
      </w:pPr>
      <w:r>
        <w:t xml:space="preserve">II - Na ročište se pozivaju </w:t>
      </w:r>
      <w:r>
        <w:rPr>
          <w:b/>
          <w:bCs/>
        </w:rPr>
        <w:t>stečajni upravitelj Zvonimir Močilac, razlučni vjerovnici na predmetnim nekretninama te stečajni vjerovnici.</w:t>
      </w:r>
    </w:p>
    <w:p w:rsidRDefault="006C64B6" w:rsidP="006C64B6" w:rsidR="006C64B6">
      <w:pPr>
        <w:ind w:firstLine="708"/>
        <w:jc w:val="both"/>
      </w:pPr>
      <w:r>
        <w:t xml:space="preserve">III – Poziva se stečajni upravitelj sačiniti prijedlog raspodjele utrška u korist steč.mase, odnosno dati izjavu ukoliko neće potraživati isplatu u ime stečajne mase iz ostvarene kupovnine u roku od 8 dana, a ukoliko isti bez obrazloženja prijedlog ne dostavi u tom roku upozorava se na mogućnost razrješenja.  </w:t>
      </w:r>
    </w:p>
    <w:p w:rsidRDefault="006C64B6" w:rsidP="006C64B6" w:rsidR="006C64B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lastRenderedPageBreak/>
        <w:t xml:space="preserve">IV - Pozivaju se razlučni vjerovnici sačiniti obračun tražbina tako da obračunaju kamate i troškove za razdoblje tri godine prije donošenja rješenja o dosudi, te posebno iskažu glavnicu i ostale kamate i troškove, te ako smatraju potrebnim da sačine i obračun tražbine s kamatama od dospijeća do dana donošenja rješenja o dosudi za obje nekretnine 27. studenog 2017. godine, te da dostave sudu isprave temeljem kojih su izvršeni upisi založnih prava. </w:t>
      </w:r>
    </w:p>
    <w:p w:rsidRDefault="006C64B6" w:rsidP="006C64B6" w:rsidR="006C64B6">
      <w:pPr>
        <w:spacing w:beforeAutospacing="true" w:before="100"/>
        <w:jc w:val="both"/>
      </w:pPr>
      <w:r>
        <w:rPr>
          <w:color w:val="222222"/>
        </w:rPr>
        <w:tab/>
        <w:t xml:space="preserve">V - Ukoliko razlučni vjerovnici ne dostave obračun, odnosno potrebnu dokumentaciju do ročišta za namirenje, raspodjela utrška će se provesti temeljem podataka u zemljišnim knjigama. </w:t>
      </w:r>
      <w:r>
        <w:t>   </w:t>
      </w:r>
    </w:p>
    <w:p w:rsidRDefault="006C64B6" w:rsidP="006C64B6" w:rsidR="006C64B6">
      <w:pPr>
        <w:spacing w:beforeAutospacing="true" w:before="100"/>
        <w:jc w:val="both"/>
      </w:pPr>
      <w:r>
        <w:tab/>
        <w:t>VI – Pozivaju se razlučni vjerovnici dostaviti broj računa na koji će se vršiti uplata kupoprodajne cijene, radi namirenja.    </w:t>
      </w:r>
    </w:p>
    <w:p w:rsidRDefault="006C64B6" w:rsidP="006C64B6" w:rsidR="006C64B6">
      <w:pPr>
        <w:ind w:firstLine="708"/>
        <w:jc w:val="both"/>
      </w:pPr>
      <w:r>
        <w:t xml:space="preserve">U Slavonskom Brodu 15. ožujka 2018. </w:t>
      </w:r>
    </w:p>
    <w:p w:rsidRDefault="006C64B6" w:rsidP="006C64B6" w:rsidR="006C64B6">
      <w:pPr>
        <w:ind w:firstLine="708" w:left="6372"/>
        <w:jc w:val="both"/>
      </w:pPr>
      <w:r>
        <w:t>Sutkinja:</w:t>
      </w:r>
    </w:p>
    <w:p w:rsidRDefault="006C64B6" w:rsidP="006C64B6" w:rsidR="006C64B6">
      <w:pPr>
        <w:ind w:left="6372"/>
        <w:jc w:val="both"/>
      </w:pPr>
    </w:p>
    <w:p w:rsidRDefault="006C64B6" w:rsidP="006C64B6" w:rsidR="006C64B6">
      <w:pPr>
        <w:ind w:left="6372"/>
        <w:jc w:val="both"/>
      </w:pPr>
      <w:r>
        <w:t>Daniela Martini Maoduš</w:t>
      </w:r>
    </w:p>
    <w:p w:rsidRDefault="006C64B6" w:rsidP="006C64B6" w:rsidR="006C64B6">
      <w:pPr>
        <w:jc w:val="both"/>
      </w:pPr>
    </w:p>
    <w:p w:rsidRDefault="006C64B6" w:rsidP="006C64B6" w:rsidR="006C64B6">
      <w:pPr>
        <w:jc w:val="both"/>
      </w:pPr>
    </w:p>
    <w:p w:rsidRDefault="006C64B6" w:rsidP="006C64B6" w:rsidR="006C64B6">
      <w:pPr>
        <w:jc w:val="both"/>
      </w:pPr>
    </w:p>
    <w:p w:rsidRDefault="006C64B6" w:rsidP="006C64B6" w:rsidR="006C64B6">
      <w:pPr>
        <w:jc w:val="both"/>
      </w:pPr>
      <w:r>
        <w:t>Dostaviti:</w:t>
      </w:r>
    </w:p>
    <w:p w:rsidRDefault="006C64B6" w:rsidP="006C64B6" w:rsidR="006C64B6">
      <w:pPr>
        <w:jc w:val="both"/>
      </w:pPr>
      <w:r>
        <w:t>- eOglasna ploča suda</w:t>
      </w:r>
    </w:p>
    <w:p w:rsidRDefault="006C64B6" w:rsidP="006C64B6" w:rsidR="006C64B6">
      <w:pPr>
        <w:jc w:val="both"/>
      </w:pPr>
      <w:r>
        <w:t>-stečajnom uprav.-poštom</w:t>
      </w:r>
    </w:p>
    <w:p w:rsidRDefault="006C64B6" w:rsidP="006C64B6" w:rsidR="006C64B6">
      <w:pPr>
        <w:jc w:val="both"/>
        <w:rPr>
          <w:rFonts w:hAnsi="Calibri" w:ascii="Calibri"/>
          <w:sz w:val="22"/>
          <w:szCs w:val="22"/>
        </w:rPr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4B6"/>
    <w:rsid w:val="005E15FD"/>
    <w:rsid w:val="006C64B6"/>
    <w:rsid w:val="00C9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4B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6C64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6C64B6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64B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6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A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4B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6C6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6C64B6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64B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6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A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5274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6A6A.556FE5C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i III TOM Poslan u ref.,</izvorni_sadrzaj>
    <derivirana_varijabla naziv="DomainObject.Predmet.PrimjedbaSuca_1">I DIO kod  Dubi, II i III TOM Poslan u ref.,</derivirana_varijabla>
  </DomainObject.Predmet.PrimjedbaSuc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379</properties:Words>
  <properties:Characters>2030</properties:Characters>
  <properties:Lines>52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2018-03-15T12:40:00Z</dcterms:created>
  <dc:creator>wsadmin</dc:creator>
  <cp:lastModifiedBy>wsadmin</cp:lastModifiedBy>
  <cp:lastPrinted>2018-03-15T12:42:00Z</cp:lastPrinted>
  <dcterms:modified xmlns:xsi="http://www.w3.org/2001/XMLSchema-instance" xsi:type="dcterms:W3CDTF">2018-03-15T12:44:00Z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(st-677-2013-zaključak.docx)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