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80d8" w14:paraId="a4d80d8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</w:t>
      </w:r>
      <w:r w:rsidR="00490C2C">
        <w:rPr>
          <w:b w:val="false"/>
          <w:bCs/>
          <w:sz w:val="24"/>
          <w:szCs w:val="24"/>
        </w:rPr>
        <w:t xml:space="preserve">                 </w:t>
      </w:r>
      <w:r>
        <w:rPr>
          <w:b w:val="false"/>
          <w:bCs/>
          <w:sz w:val="24"/>
          <w:szCs w:val="24"/>
        </w:rPr>
        <w:t xml:space="preserve">    </w:t>
      </w:r>
      <w:r w:rsidR="00C93CDB">
        <w:rPr>
          <w:b w:val="false"/>
          <w:bCs/>
          <w:sz w:val="24"/>
          <w:szCs w:val="24"/>
        </w:rPr>
        <w:t>48. St-1864/18-</w:t>
      </w:r>
      <w:r w:rsidR="00C420AB">
        <w:rPr>
          <w:b w:val="false"/>
          <w:bCs/>
          <w:sz w:val="24"/>
          <w:szCs w:val="24"/>
        </w:rPr>
        <w:t>52</w:t>
      </w:r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>Zagreb, Amruševa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A802FC" w:rsidP="00A802FC" w:rsidR="00A802FC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Pr="00C716BA">
        <w:rPr>
          <w:sz w:val="24"/>
          <w:szCs w:val="24"/>
        </w:rPr>
        <w:t xml:space="preserve">, </w:t>
      </w:r>
      <w:r w:rsidR="00567939">
        <w:rPr>
          <w:sz w:val="24"/>
          <w:szCs w:val="24"/>
        </w:rPr>
        <w:t xml:space="preserve">odlučujući o prijedlogu </w:t>
      </w:r>
      <w:r w:rsidR="00BE1F7C">
        <w:rPr>
          <w:sz w:val="24"/>
          <w:szCs w:val="24"/>
        </w:rPr>
        <w:t xml:space="preserve">za ispravak i dopunu rješenja o utvrđenim i osporenim tražbinama </w:t>
      </w:r>
      <w:r w:rsidR="00567939">
        <w:rPr>
          <w:sz w:val="24"/>
          <w:szCs w:val="24"/>
        </w:rPr>
        <w:t xml:space="preserve">izlučnog vjerovnika </w:t>
      </w:r>
      <w:r w:rsidR="00E852EB" w:rsidRPr="00E852EB">
        <w:rPr>
          <w:sz w:val="24"/>
          <w:szCs w:val="24"/>
        </w:rPr>
        <w:t>SB Leasing d.o.o. u likvidaciji, Ulica grada Vukovara 284, Zagreb, OIB: 08745792574</w:t>
      </w:r>
      <w:r w:rsidR="00E852EB">
        <w:rPr>
          <w:sz w:val="24"/>
          <w:szCs w:val="24"/>
        </w:rPr>
        <w:t xml:space="preserve">, kojeg zastupa </w:t>
      </w:r>
      <w:r w:rsidR="00BD272C">
        <w:rPr>
          <w:sz w:val="24"/>
          <w:szCs w:val="24"/>
        </w:rPr>
        <w:t xml:space="preserve">Ana Mlačić, odvjetnica u OD EĆIMOVIĆ &amp; KALEB iz Zagreba, </w:t>
      </w:r>
      <w:r w:rsidR="00EE3552">
        <w:rPr>
          <w:sz w:val="24"/>
          <w:szCs w:val="24"/>
        </w:rPr>
        <w:t xml:space="preserve">Strojarska cesta 20, </w:t>
      </w:r>
      <w:r w:rsidR="00604542">
        <w:rPr>
          <w:sz w:val="24"/>
          <w:szCs w:val="24"/>
        </w:rPr>
        <w:t>dana 12</w:t>
      </w:r>
      <w:r>
        <w:rPr>
          <w:sz w:val="24"/>
          <w:szCs w:val="24"/>
        </w:rPr>
        <w:t xml:space="preserve">. </w:t>
      </w:r>
      <w:r w:rsidR="00C93CD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E54BF1" w:rsidP="00604542" w:rsidR="00A816E8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04542">
        <w:rPr>
          <w:sz w:val="24"/>
          <w:szCs w:val="24"/>
        </w:rPr>
        <w:t>Odbija se prijedlog izlučnog vjerovnika SB Leasing d.o.o. u likvidaciji</w:t>
      </w:r>
      <w:r w:rsidR="00567939">
        <w:rPr>
          <w:sz w:val="24"/>
          <w:szCs w:val="24"/>
        </w:rPr>
        <w:t xml:space="preserve">, </w:t>
      </w:r>
      <w:r w:rsidR="00E852EB">
        <w:rPr>
          <w:sz w:val="24"/>
          <w:szCs w:val="24"/>
        </w:rPr>
        <w:t xml:space="preserve">Ulica grada Vukovara 284, Zagreb, </w:t>
      </w:r>
      <w:r w:rsidR="00567939">
        <w:rPr>
          <w:sz w:val="24"/>
          <w:szCs w:val="24"/>
        </w:rPr>
        <w:t>OIB: 08745792574</w:t>
      </w:r>
      <w:r w:rsidR="00EE3552">
        <w:rPr>
          <w:sz w:val="24"/>
          <w:szCs w:val="24"/>
        </w:rPr>
        <w:t xml:space="preserve"> od 7. ožujka 2019. za ispravak i dopunu rješenja </w:t>
      </w:r>
      <w:r>
        <w:rPr>
          <w:sz w:val="24"/>
          <w:szCs w:val="24"/>
        </w:rPr>
        <w:t xml:space="preserve">o utvrđenim i osporenim tražbinama </w:t>
      </w:r>
      <w:r w:rsidR="00EE3552">
        <w:rPr>
          <w:sz w:val="24"/>
          <w:szCs w:val="24"/>
        </w:rPr>
        <w:t>ovog suda, broj gornji, od 25. veljače 2019.</w:t>
      </w:r>
    </w:p>
    <w:p w:rsidRDefault="00567939" w:rsidP="00604542" w:rsidR="00567939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</w:rPr>
      </w:pPr>
      <w:r>
        <w:rPr>
          <w:sz w:val="24"/>
          <w:szCs w:val="24"/>
        </w:rPr>
        <w:tab/>
        <w:t xml:space="preserve">Rješenjem broj St-1864/18-43 od 25. veljače 2018. godine utvrđene su i osporene tražbine </w:t>
      </w:r>
      <w:r w:rsidR="00A90F19">
        <w:rPr>
          <w:sz w:val="24"/>
          <w:szCs w:val="24"/>
        </w:rPr>
        <w:t xml:space="preserve">u predstečajnom postupku nad dužnikom </w:t>
      </w:r>
      <w:r w:rsidR="00A90F19" w:rsidRPr="001141D0">
        <w:rPr>
          <w:sz w:val="24"/>
        </w:rPr>
        <w:t>ANAMIL proizvodnja, trgovina i usluge d.o.o. iz Zagreba, Josipa Lončara 2c, OIB: 29315506757</w:t>
      </w:r>
      <w:r w:rsidR="00A90F19">
        <w:rPr>
          <w:sz w:val="24"/>
        </w:rPr>
        <w:t>.</w:t>
      </w:r>
    </w:p>
    <w:p w:rsidRDefault="0020062D" w:rsidP="001B0407" w:rsidR="0020062D">
      <w:pPr>
        <w:rPr>
          <w:sz w:val="24"/>
        </w:rPr>
      </w:pPr>
      <w:r>
        <w:rPr>
          <w:sz w:val="24"/>
        </w:rPr>
        <w:t xml:space="preserve">            Podneskom od 7. ožujka 2019. izlučni vjerovnik </w:t>
      </w:r>
      <w:r w:rsidRPr="0020062D">
        <w:rPr>
          <w:sz w:val="24"/>
        </w:rPr>
        <w:t>SB Leasing d.o.o. u likvidaciji, Ulica grada Vukovara 284, Zagreb, OIB: 08745792574</w:t>
      </w:r>
      <w:r>
        <w:rPr>
          <w:sz w:val="24"/>
        </w:rPr>
        <w:t xml:space="preserve"> podnio je ovom sudu prijedlog </w:t>
      </w:r>
      <w:r w:rsidR="00B8101B">
        <w:rPr>
          <w:sz w:val="24"/>
        </w:rPr>
        <w:t xml:space="preserve">za </w:t>
      </w:r>
      <w:r w:rsidR="00B8101B" w:rsidRPr="00B8101B">
        <w:rPr>
          <w:sz w:val="24"/>
        </w:rPr>
        <w:t>ispravak i dopunu rješenja ovog suda</w:t>
      </w:r>
      <w:r w:rsidR="00AA25E3">
        <w:rPr>
          <w:sz w:val="24"/>
        </w:rPr>
        <w:t xml:space="preserve"> o utvrđenim i osporenim tražbinama</w:t>
      </w:r>
      <w:r w:rsidR="00B8101B" w:rsidRPr="00B8101B">
        <w:rPr>
          <w:sz w:val="24"/>
        </w:rPr>
        <w:t>, broj gornji, od 25. veljače 2019.</w:t>
      </w:r>
      <w:r w:rsidR="00B8101B">
        <w:rPr>
          <w:sz w:val="24"/>
        </w:rPr>
        <w:t xml:space="preserve">, navodeći da to rješenje nije </w:t>
      </w:r>
      <w:r w:rsidR="00AA25E3">
        <w:rPr>
          <w:sz w:val="24"/>
        </w:rPr>
        <w:t>u skladu s od</w:t>
      </w:r>
      <w:r w:rsidR="00CA0D60">
        <w:rPr>
          <w:sz w:val="24"/>
        </w:rPr>
        <w:t>redbom članka 50 stavka 1. SZ-a, jer u tablici ispitanih tražbina nije naveden izlučni vjerovnik</w:t>
      </w:r>
      <w:r w:rsidR="00CB2635">
        <w:rPr>
          <w:sz w:val="24"/>
        </w:rPr>
        <w:t>, pa je sud propustio o tome odlučiti.</w:t>
      </w:r>
    </w:p>
    <w:p w:rsidRDefault="00CB2635" w:rsidP="00070C2A" w:rsidR="00CB2635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Prijedlog navedenog izlučnog vjerovnika za ispravak, odnosno dopunu citiranog rješenja nije osnovan.</w:t>
      </w:r>
    </w:p>
    <w:p w:rsidRDefault="00CB2635" w:rsidP="00030B75" w:rsidR="00030B75" w:rsidRPr="00030B75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</w:t>
      </w:r>
      <w:r w:rsidR="00030B75">
        <w:rPr>
          <w:sz w:val="24"/>
          <w:szCs w:val="24"/>
        </w:rPr>
        <w:t>sukladno članku 49 SZ-a ( NN 71/15, 104/17), n</w:t>
      </w:r>
      <w:r w:rsidR="00030B75" w:rsidRPr="00030B75">
        <w:rPr>
          <w:sz w:val="24"/>
          <w:szCs w:val="24"/>
        </w:rPr>
        <w:t>a ročištu radi ispitivanja tražbina sud sastavlja tablicu ispitanih tražbina i tablicu razlučnih prava.</w:t>
      </w:r>
    </w:p>
    <w:p w:rsidRDefault="00030B75" w:rsidP="00030B75" w:rsidR="00030B75" w:rsidRPr="00030B75">
      <w:pPr>
        <w:pStyle w:val="Bezproreda"/>
        <w:ind w:firstLine="708"/>
        <w:jc w:val="both"/>
        <w:rPr>
          <w:sz w:val="24"/>
          <w:szCs w:val="24"/>
        </w:rPr>
      </w:pPr>
      <w:r w:rsidRPr="00030B75">
        <w:rPr>
          <w:sz w:val="24"/>
          <w:szCs w:val="24"/>
        </w:rPr>
        <w:t>U tablicu ispitanih tražbina za svaku pojedinu tražbinu unosi se u kojem iznosu je utvrđena, odnosno osporena, uz obveznu naznaku razloga osporavanja.</w:t>
      </w:r>
    </w:p>
    <w:p w:rsidRDefault="00030B75" w:rsidP="00030B75" w:rsidR="00FF79B2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30B75">
        <w:rPr>
          <w:sz w:val="24"/>
          <w:szCs w:val="24"/>
        </w:rPr>
        <w:t>tablicu razlučnih prava unose se tražbine razlučnih vjerovnika ako plan restrukturiranja zadire u njihova prava.</w:t>
      </w:r>
    </w:p>
    <w:p w:rsidRDefault="00FF79B2" w:rsidP="00030B75" w:rsidR="00FF79B2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prema članku 50 SZ-a</w:t>
      </w:r>
      <w:r w:rsidR="00264CEF">
        <w:rPr>
          <w:sz w:val="24"/>
          <w:szCs w:val="24"/>
        </w:rPr>
        <w:t xml:space="preserve"> stavku 1 SZ-a, n</w:t>
      </w:r>
      <w:r w:rsidR="00264CEF" w:rsidRPr="00264CEF">
        <w:rPr>
          <w:sz w:val="24"/>
          <w:szCs w:val="24"/>
        </w:rPr>
        <w:t>a temelju tablice ispitanih tražbina sud donosi rješenje o utvrđenim i osporenim tražbinama, uz obveznu naznaku razloga osporavanja.</w:t>
      </w:r>
    </w:p>
    <w:p w:rsidRDefault="002C01C8" w:rsidP="00C420AB" w:rsidR="008515CC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Temeljem članka 46 stavka 6 SZ-a, </w:t>
      </w:r>
      <w:r w:rsidR="008515CC">
        <w:rPr>
          <w:sz w:val="24"/>
          <w:szCs w:val="24"/>
        </w:rPr>
        <w:t>) i</w:t>
      </w:r>
      <w:r w:rsidR="008515CC" w:rsidRPr="008515CC">
        <w:rPr>
          <w:sz w:val="24"/>
          <w:szCs w:val="24"/>
        </w:rPr>
        <w:t>zlučna i razlučna prava nisu predmet ispitivanja</w:t>
      </w:r>
    </w:p>
    <w:p w:rsidRDefault="008515CC" w:rsidP="00240B3F" w:rsidR="002C01C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ispitivanja tražbina u predstečajnom postupku, a temeljem članka </w:t>
      </w:r>
      <w:r w:rsidR="00F14A24">
        <w:rPr>
          <w:sz w:val="24"/>
          <w:szCs w:val="24"/>
        </w:rPr>
        <w:t xml:space="preserve">66 SZ-a, </w:t>
      </w:r>
      <w:r>
        <w:rPr>
          <w:sz w:val="24"/>
          <w:szCs w:val="24"/>
        </w:rPr>
        <w:t>p</w:t>
      </w:r>
      <w:r w:rsidR="002C01C8" w:rsidRPr="002C01C8">
        <w:rPr>
          <w:sz w:val="24"/>
          <w:szCs w:val="24"/>
        </w:rPr>
        <w:t>red</w:t>
      </w:r>
      <w:r w:rsidR="00F14A24">
        <w:rPr>
          <w:sz w:val="24"/>
          <w:szCs w:val="24"/>
        </w:rPr>
        <w:t xml:space="preserve">stečajni postupak ne utječe na </w:t>
      </w:r>
      <w:r w:rsidR="002C01C8" w:rsidRPr="002C01C8">
        <w:rPr>
          <w:sz w:val="24"/>
          <w:szCs w:val="24"/>
        </w:rPr>
        <w:t>pravo odvojenoga namirenja razlučnih i izlučnih vjerovnika</w:t>
      </w:r>
      <w:r w:rsidR="00240B3F">
        <w:rPr>
          <w:sz w:val="24"/>
          <w:szCs w:val="24"/>
        </w:rPr>
        <w:t>, pa tražbina izlučnog vjerovnika nije ni trebala biti sadrža</w:t>
      </w:r>
      <w:r w:rsidR="0051178E">
        <w:rPr>
          <w:sz w:val="24"/>
          <w:szCs w:val="24"/>
        </w:rPr>
        <w:t xml:space="preserve">na u tablici ispitanih tražbina, pa tako ni u cutiranom rješenju ovog suda o </w:t>
      </w:r>
      <w:r w:rsidR="00490C2C" w:rsidRPr="00490C2C">
        <w:rPr>
          <w:sz w:val="24"/>
          <w:szCs w:val="24"/>
        </w:rPr>
        <w:t xml:space="preserve">utvrđenim </w:t>
      </w:r>
      <w:r w:rsidR="00490C2C">
        <w:rPr>
          <w:sz w:val="24"/>
          <w:szCs w:val="24"/>
        </w:rPr>
        <w:t>i osporenim tražbinama.</w:t>
      </w:r>
    </w:p>
    <w:p w:rsidRDefault="006521A1" w:rsidP="00C420AB" w:rsidR="00070C2A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AD66F1">
        <w:rPr>
          <w:sz w:val="24"/>
          <w:szCs w:val="24"/>
        </w:rPr>
        <w:t xml:space="preserve">S obzirom na navedeno, nisu ispunjeni uvjeti za ispravak, odnosno dopunu citiranog rješenja prema člancima </w:t>
      </w:r>
      <w:r w:rsidR="00A86F6F">
        <w:rPr>
          <w:sz w:val="24"/>
          <w:szCs w:val="24"/>
        </w:rPr>
        <w:t>341, 342 i 347</w:t>
      </w:r>
      <w:r w:rsidR="000F52CC">
        <w:rPr>
          <w:sz w:val="24"/>
          <w:szCs w:val="24"/>
        </w:rPr>
        <w:t xml:space="preserve"> ZPP-a</w:t>
      </w:r>
      <w:r w:rsidR="00A86F6F">
        <w:rPr>
          <w:sz w:val="24"/>
          <w:szCs w:val="24"/>
        </w:rPr>
        <w:t>,</w:t>
      </w:r>
      <w:r w:rsidR="000F52CC">
        <w:rPr>
          <w:sz w:val="24"/>
          <w:szCs w:val="24"/>
        </w:rPr>
        <w:t xml:space="preserve"> </w:t>
      </w:r>
      <w:r w:rsidR="00A86F6F">
        <w:rPr>
          <w:sz w:val="24"/>
          <w:szCs w:val="24"/>
        </w:rPr>
        <w:t>a u svezi s</w:t>
      </w:r>
      <w:r w:rsidR="00070C2A" w:rsidRPr="00C975D1">
        <w:rPr>
          <w:sz w:val="24"/>
          <w:szCs w:val="24"/>
        </w:rPr>
        <w:t xml:space="preserve"> čl. 10. SZ-a, </w:t>
      </w:r>
      <w:r w:rsidR="00A86F6F">
        <w:rPr>
          <w:sz w:val="24"/>
          <w:szCs w:val="24"/>
        </w:rPr>
        <w:t xml:space="preserve">pa je </w:t>
      </w:r>
      <w:r w:rsidR="00070C2A" w:rsidRPr="00C975D1">
        <w:rPr>
          <w:sz w:val="24"/>
          <w:szCs w:val="24"/>
        </w:rPr>
        <w:t>valjalo riješiti kao u izreci</w:t>
      </w:r>
      <w:r w:rsidR="00A816E8">
        <w:t>.</w:t>
      </w:r>
      <w:r w:rsidR="00070C2A" w:rsidRPr="00C975D1">
        <w:rPr>
          <w:sz w:val="24"/>
          <w:szCs w:val="24"/>
        </w:rPr>
        <w:t xml:space="preserve">  </w:t>
      </w:r>
    </w:p>
    <w:p w:rsidRDefault="00FC5EFC" w:rsidP="00BE1F7C" w:rsidR="00FC5EFC">
      <w:pPr>
        <w:pStyle w:val="Bezproreda"/>
        <w:jc w:val="both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A86F6F">
        <w:rPr>
          <w:sz w:val="24"/>
          <w:szCs w:val="24"/>
        </w:rPr>
        <w:t>12</w:t>
      </w:r>
      <w:r w:rsidR="00AC6D33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2019. </w:t>
      </w: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B31232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BE1F7C" w:rsidP="000972CD" w:rsidR="00BE1F7C">
      <w:pPr>
        <w:widowControl/>
        <w:jc w:val="both"/>
        <w:rPr>
          <w:sz w:val="24"/>
          <w:szCs w:val="24"/>
        </w:rPr>
      </w:pPr>
    </w:p>
    <w:p w:rsidRDefault="000972CD" w:rsidP="000972CD" w:rsidR="000972CD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AF4C24" w:rsidP="000972CD" w:rsidR="00143C57">
      <w:pPr>
        <w:widowControl/>
        <w:jc w:val="both"/>
        <w:rPr>
          <w:sz w:val="24"/>
          <w:szCs w:val="24"/>
        </w:rPr>
      </w:pPr>
      <w:r w:rsidRPr="00AF4C24">
        <w:rPr>
          <w:sz w:val="24"/>
          <w:szCs w:val="24"/>
        </w:rPr>
        <w:t>Protiv ovog rješenja nezadovoljna stranka može uložiti žalbu Visokom trgovačkom sudu Republike Hrvatske u roku od 8 dana</w:t>
      </w:r>
      <w:r>
        <w:rPr>
          <w:sz w:val="24"/>
          <w:szCs w:val="24"/>
        </w:rPr>
        <w:t>,</w:t>
      </w:r>
      <w:r w:rsidRPr="00AF4C24">
        <w:rPr>
          <w:sz w:val="24"/>
          <w:szCs w:val="24"/>
        </w:rPr>
        <w:t xml:space="preserve"> a ista se ulaže putem ovog suda u 3 primjerka. </w:t>
      </w:r>
    </w:p>
    <w:p w:rsidRDefault="00AF4C24" w:rsidP="000972CD" w:rsidR="00AF4C24">
      <w:pPr>
        <w:widowControl/>
        <w:jc w:val="both"/>
        <w:rPr>
          <w:sz w:val="24"/>
          <w:szCs w:val="24"/>
        </w:rPr>
      </w:pPr>
    </w:p>
    <w:p w:rsidRDefault="00AF4C24" w:rsidP="000972CD" w:rsidR="00AF4C24">
      <w:pPr>
        <w:widowControl/>
        <w:jc w:val="both"/>
        <w:rPr>
          <w:sz w:val="24"/>
          <w:szCs w:val="24"/>
        </w:rPr>
      </w:pPr>
    </w:p>
    <w:p w:rsidRDefault="00B31232" w:rsidR="00B31232" w:rsidRPr="00B3123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31232">
        <w:rPr>
          <w:sz w:val="24"/>
          <w:szCs w:val="24"/>
        </w:rPr>
        <w:t>Za točnost otpravka-ovl. službenik</w:t>
      </w:r>
    </w:p>
    <w:p w:rsidRDefault="00B31232" w:rsidR="00B31232" w:rsidRPr="00B31232">
      <w:pPr>
        <w:rPr>
          <w:sz w:val="24"/>
          <w:szCs w:val="24"/>
        </w:rPr>
      </w:pP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</w:r>
      <w:r w:rsidRPr="00B31232">
        <w:rPr>
          <w:sz w:val="24"/>
          <w:szCs w:val="24"/>
        </w:rPr>
        <w:tab/>
        <w:t>Vinka Mihalinčić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BD587E" w:rsidP="004D40A9" w:rsidR="000972CD" w:rsidRPr="00C975D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70C2A" w:rsidP="001B0407" w:rsidR="00070C2A" w:rsidRPr="001B0407">
      <w:pPr>
        <w:rPr>
          <w:sz w:val="24"/>
          <w:szCs w:val="24"/>
        </w:rPr>
      </w:pPr>
    </w:p>
    <w:sectPr w:rsidSect="006E502F" w:rsidR="00070C2A" w:rsidRPr="001B0407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33B" w:rsidP="00225306" w:rsidR="00C5133B">
      <w:r>
        <w:separator/>
      </w:r>
    </w:p>
  </w:endnote>
  <w:endnote w:id="0" w:type="continuationSeparator">
    <w:p w:rsidRDefault="00C5133B" w:rsidP="00225306" w:rsidR="00C51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33B" w:rsidP="00225306" w:rsidR="00C5133B">
      <w:r>
        <w:separator/>
      </w:r>
    </w:p>
  </w:footnote>
  <w:footnote w:id="0" w:type="continuationSeparator">
    <w:p w:rsidRDefault="00C5133B" w:rsidP="00225306" w:rsidR="00C51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B07AE5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E74644">
          <w:rPr>
            <w:sz w:val="24"/>
            <w:szCs w:val="24"/>
          </w:rPr>
          <w:t xml:space="preserve">                48. St-1864/18-</w:t>
        </w:r>
        <w:r w:rsidR="00C420AB">
          <w:rPr>
            <w:sz w:val="24"/>
            <w:szCs w:val="24"/>
          </w:rPr>
          <w:t>52</w:t>
        </w:r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817CF"/>
    <w:multiLevelType w:val="hybridMultilevel"/>
    <w:tmpl w:val="0526DD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268BF"/>
    <w:rsid w:val="00030B75"/>
    <w:rsid w:val="00070C2A"/>
    <w:rsid w:val="000911BA"/>
    <w:rsid w:val="000972CD"/>
    <w:rsid w:val="000C7320"/>
    <w:rsid w:val="000F52CC"/>
    <w:rsid w:val="00143C57"/>
    <w:rsid w:val="0016182A"/>
    <w:rsid w:val="0019041C"/>
    <w:rsid w:val="001B0407"/>
    <w:rsid w:val="0020062D"/>
    <w:rsid w:val="00225306"/>
    <w:rsid w:val="00227E4A"/>
    <w:rsid w:val="00240B3F"/>
    <w:rsid w:val="00241D57"/>
    <w:rsid w:val="00252A07"/>
    <w:rsid w:val="00264CEF"/>
    <w:rsid w:val="002C01C8"/>
    <w:rsid w:val="002C0D45"/>
    <w:rsid w:val="002C0F78"/>
    <w:rsid w:val="003011BE"/>
    <w:rsid w:val="004152E1"/>
    <w:rsid w:val="00462A49"/>
    <w:rsid w:val="00476349"/>
    <w:rsid w:val="00490C2C"/>
    <w:rsid w:val="004D40A9"/>
    <w:rsid w:val="004F6E02"/>
    <w:rsid w:val="0051178E"/>
    <w:rsid w:val="00536BCD"/>
    <w:rsid w:val="0055364C"/>
    <w:rsid w:val="00567939"/>
    <w:rsid w:val="00593DC1"/>
    <w:rsid w:val="005E1AC5"/>
    <w:rsid w:val="00604542"/>
    <w:rsid w:val="0062535A"/>
    <w:rsid w:val="006521A1"/>
    <w:rsid w:val="006D70D5"/>
    <w:rsid w:val="006E502F"/>
    <w:rsid w:val="006F3FAA"/>
    <w:rsid w:val="00773A7D"/>
    <w:rsid w:val="008515CC"/>
    <w:rsid w:val="00851BCA"/>
    <w:rsid w:val="00895B5A"/>
    <w:rsid w:val="00931337"/>
    <w:rsid w:val="009470AB"/>
    <w:rsid w:val="009A7E72"/>
    <w:rsid w:val="00A217A3"/>
    <w:rsid w:val="00A802FC"/>
    <w:rsid w:val="00A816E8"/>
    <w:rsid w:val="00A86F6F"/>
    <w:rsid w:val="00A90F19"/>
    <w:rsid w:val="00AA25E3"/>
    <w:rsid w:val="00AC6D33"/>
    <w:rsid w:val="00AD66F1"/>
    <w:rsid w:val="00AF4C24"/>
    <w:rsid w:val="00AF760B"/>
    <w:rsid w:val="00B07AE5"/>
    <w:rsid w:val="00B31232"/>
    <w:rsid w:val="00B73B39"/>
    <w:rsid w:val="00B8101B"/>
    <w:rsid w:val="00BD272C"/>
    <w:rsid w:val="00BD587E"/>
    <w:rsid w:val="00BE0D93"/>
    <w:rsid w:val="00BE1F7C"/>
    <w:rsid w:val="00C420AB"/>
    <w:rsid w:val="00C5133B"/>
    <w:rsid w:val="00C93CDB"/>
    <w:rsid w:val="00CA0D60"/>
    <w:rsid w:val="00CB2635"/>
    <w:rsid w:val="00CC55BD"/>
    <w:rsid w:val="00D523BC"/>
    <w:rsid w:val="00DE284A"/>
    <w:rsid w:val="00E349E0"/>
    <w:rsid w:val="00E54BF1"/>
    <w:rsid w:val="00E74644"/>
    <w:rsid w:val="00E852EB"/>
    <w:rsid w:val="00ED74B1"/>
    <w:rsid w:val="00EE3552"/>
    <w:rsid w:val="00F14A24"/>
    <w:rsid w:val="00F223CE"/>
    <w:rsid w:val="00F35D48"/>
    <w:rsid w:val="00FC5EFC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576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3. do 9. toma - u referadi!</izvorni_sadrzaj>
    <derivirana_varijabla naziv="DomainObject.Predmet.PrimjedbaSuca_1">od 3. do 9. toma - u referadi!</derivirana_varijabla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  <item>HRVOJE KRALJIČKOVIĆ</item>
    </izvorni_sadrzaj>
    <derivirana_varijabla naziv="DomainObject.Predmet.OstaliListFormated_1">
      <item>Boris Bulj</item>
      <item>HRVOJE KRALJIČKOVIĆ</item>
    </derivirana_varijabla>
  </DomainObject.Predmet.OstaliListFormated>
  <DomainObject.Predmet.OstaliListFormatedOIB>
    <izvorni_sadrzaj>
      <item>Boris Bulj</item>
      <item>HRVOJE KRALJIČKOVIĆ, OIB 63875916042</item>
    </izvorni_sadrzaj>
    <derivirana_varijabla naziv="DomainObject.Predmet.OstaliListFormatedOIB_1">
      <item>Boris Bulj</item>
      <item>HRVOJE KRALJIČKOVIĆ, OIB 63875916042</item>
    </derivirana_varijabla>
  </DomainObject.Predmet.OstaliListFormatedOIB>
  <DomainObject.Predmet.OstaliListFormatedWithAdress>
    <izvorni_sadrzaj>
      <item>Boris Bulj</item>
      <item>HRVOJE KRALJIČKOVIĆ, Kninski trg 13, 10000 Zagreb</item>
    </izvorni_sadrzaj>
    <derivirana_varijabla naziv="DomainObject.Predmet.OstaliListFormatedWithAdress_1">
      <item>Boris Bulj</item>
      <item>HRVOJE KRALJIČKOVIĆ, Kninski trg 13, 10000 Zagreb</item>
    </derivirana_varijabla>
  </DomainObject.Predmet.OstaliListFormatedWithAdress>
  <DomainObject.Predmet.OstaliListFormatedWithAdressOIB>
    <izvorni_sadrzaj>
      <item>Boris Bulj</item>
      <item>HRVOJE KRALJIČKOVIĆ, OIB 63875916042, Kninski trg 13, 10000 Zagreb</item>
    </izvorni_sadrzaj>
    <derivirana_varijabla naziv="DomainObject.Predmet.OstaliListFormatedWithAdressOIB_1">
      <item>Boris Bulj</item>
      <item>HRVOJE KRALJIČKOVIĆ, OIB 63875916042, Kninski trg 13, 10000 Zagreb</item>
    </derivirana_varijabla>
  </DomainObject.Predmet.OstaliListFormatedWithAdressOIB>
  <DomainObject.Predmet.OstaliListNazivFormated>
    <izvorni_sadrzaj>
      <item>Boris Bulj</item>
      <item>HRVOJE KRALJIČKOVIĆ</item>
    </izvorni_sadrzaj>
    <derivirana_varijabla naziv="DomainObject.Predmet.OstaliListNazivFormated_1">
      <item>Boris Bulj</item>
      <item>HRVOJE KRALJIČKOVIĆ</item>
    </derivirana_varijabla>
  </DomainObject.Predmet.OstaliListNazivFormated>
  <DomainObject.Predmet.OstaliListNazivFormatedOIB>
    <izvorni_sadrzaj>
      <item>Boris Bulj</item>
      <item>HRVOJE KRALJIČKOVIĆ, OIB 63875916042</item>
    </izvorni_sadrzaj>
    <derivirana_varijabla naziv="DomainObject.Predmet.OstaliListNazivFormatedOIB_1">
      <item>Boris Bulj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  <item>HRVOJE KRALJIČKOVIĆ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  <item>HRVOJE KRALJIČKOVIĆ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  <item>, OIB 63875916042</item>
    </izvorni_sadrzaj>
    <derivirana_varijabla naziv="DomainObject.Predmet.SudioniciListNazivOIB_1">
      <item>, OIB 29315506757</item>
      <item>, OIB 29315506757</item>
      <item>, OIB 19221326034</item>
      <item>, OIB null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St-1864/2018-48</izvorni_sadrzaj>
    <derivirana_varijabla naziv="DomainObject.PredzadnjaOdlukaIzPredmeta.Oznaka_1">St-1864/2018-48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2797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2019-03-12T12:37:00Z</dcterms:created>
  <dc:creator>Vinka Mihalinčić</dc:creator>
  <cp:lastModifiedBy>Vinka Mihalinčić</cp:lastModifiedBy>
  <cp:lastPrinted>2019-03-12T12:42:00Z</cp:lastPrinted>
  <dcterms:modified xmlns:xsi="http://www.w3.org/2001/XMLSchema-instance" xsi:type="dcterms:W3CDTF">2019-03-12T12:42:00Z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(St-1864-18-dopuna i ispravak-odbijen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