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b6ea8" w14:paraId="f8b6ea8" w:rsidRDefault="006E6519" w:rsidP="006E6519" w:rsidR="006E6519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6E6519" w:rsidP="006E6519" w:rsidR="006E6519">
      <w:pPr>
        <w:ind w:firstLine="708"/>
        <w:rPr>
          <w:szCs w:val="24"/>
        </w:rPr>
      </w:pPr>
    </w:p>
    <w:p w:rsidRDefault="006E6519" w:rsidP="006E6519" w:rsidR="006E6519">
      <w:pPr>
        <w:ind w:firstLine="708"/>
        <w:rPr>
          <w:szCs w:val="24"/>
        </w:rPr>
      </w:pPr>
    </w:p>
    <w:p w:rsidRDefault="006E6519" w:rsidP="006E6519" w:rsidR="006E6519">
      <w:pPr>
        <w:ind w:firstLine="708"/>
        <w:rPr>
          <w:szCs w:val="24"/>
        </w:rPr>
      </w:pPr>
    </w:p>
    <w:p w:rsidRDefault="006E6519" w:rsidP="006E6519" w:rsidR="006E6519">
      <w:pPr>
        <w:ind w:firstLine="708"/>
        <w:rPr>
          <w:szCs w:val="24"/>
        </w:rPr>
      </w:pPr>
    </w:p>
    <w:p w:rsidRDefault="006E6519" w:rsidP="006E6519" w:rsidR="006E6519">
      <w:pPr>
        <w:ind w:firstLine="708"/>
        <w:rPr>
          <w:szCs w:val="24"/>
        </w:rPr>
      </w:pPr>
    </w:p>
    <w:p w:rsidRDefault="006E6519" w:rsidP="006E6519" w:rsidR="006E6519">
      <w:pPr>
        <w:ind w:firstLine="708"/>
        <w:rPr>
          <w:szCs w:val="24"/>
        </w:rPr>
      </w:pPr>
    </w:p>
    <w:p w:rsidRDefault="006E6519" w:rsidP="006E6519" w:rsidR="006E6519">
      <w:pPr>
        <w:pStyle w:val="Zaglavlje"/>
        <w:jc w:val="right"/>
      </w:pPr>
      <w:r>
        <w:t>12 St-83/2019-3</w:t>
      </w:r>
    </w:p>
    <w:p w:rsidRDefault="006E6519" w:rsidP="006E6519" w:rsidR="006E6519">
      <w:pPr>
        <w:ind w:firstLine="708"/>
        <w:rPr>
          <w:szCs w:val="24"/>
        </w:rPr>
      </w:pPr>
    </w:p>
    <w:p w:rsidRDefault="006E6519" w:rsidP="006E6519" w:rsidR="006E651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Giardini 5, za provedbu skraćenog stečajnog postupka nad pravnom osobom (dužnikom) GOLD EAGLE j.</w:t>
      </w:r>
      <w:r w:rsidRPr="00CE7F14">
        <w:rPr>
          <w:rFonts w:cs="Times New Roman" w:eastAsia="Times New Roman"/>
          <w:szCs w:val="24"/>
          <w:lang w:eastAsia="hr-HR"/>
        </w:rPr>
        <w:t xml:space="preserve"> d.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CE7F14">
        <w:rPr>
          <w:rFonts w:cs="Times New Roman" w:eastAsia="Times New Roman"/>
          <w:szCs w:val="24"/>
          <w:lang w:eastAsia="hr-HR"/>
        </w:rPr>
        <w:t>o.</w:t>
      </w:r>
      <w:r>
        <w:rPr>
          <w:rFonts w:cs="Times New Roman" w:eastAsia="Times New Roman"/>
          <w:szCs w:val="24"/>
          <w:lang w:eastAsia="hr-HR"/>
        </w:rPr>
        <w:t xml:space="preserve"> o. Pula, Fojba 11, OIB </w:t>
      </w:r>
      <w:r w:rsidRPr="006E6519">
        <w:rPr>
          <w:rFonts w:cs="Times New Roman" w:eastAsia="Times New Roman"/>
          <w:szCs w:val="24"/>
          <w:lang w:eastAsia="hr-HR"/>
        </w:rPr>
        <w:t>72160004749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6E6519">
        <w:rPr>
          <w:rFonts w:cs="Times New Roman" w:eastAsia="Times New Roman"/>
          <w:szCs w:val="24"/>
          <w:lang w:eastAsia="hr-HR"/>
        </w:rPr>
        <w:t>130048274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12. ožujka 2019. objavljuje sljedeći</w:t>
      </w:r>
    </w:p>
    <w:p w:rsidRDefault="006E6519" w:rsidP="006E6519" w:rsidR="006E651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E6519" w:rsidP="006E6519" w:rsidR="006E6519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E6519" w:rsidP="006E6519" w:rsidR="006E6519">
      <w:pPr>
        <w:ind w:firstLine="708"/>
        <w:rPr>
          <w:szCs w:val="24"/>
        </w:rPr>
      </w:pPr>
    </w:p>
    <w:p w:rsidRDefault="006E6519" w:rsidP="006E6519" w:rsidR="006E651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 w:rsidRPr="00944464">
        <w:rPr>
          <w:szCs w:val="24"/>
        </w:rPr>
        <w:t xml:space="preserve">Dužnik </w:t>
      </w:r>
      <w:r>
        <w:rPr>
          <w:rFonts w:cs="Times New Roman" w:eastAsia="Times New Roman"/>
          <w:szCs w:val="24"/>
          <w:lang w:eastAsia="hr-HR"/>
        </w:rPr>
        <w:t>GOLD EAGLE j.</w:t>
      </w:r>
      <w:r w:rsidRPr="00CE7F14">
        <w:rPr>
          <w:rFonts w:cs="Times New Roman" w:eastAsia="Times New Roman"/>
          <w:szCs w:val="24"/>
          <w:lang w:eastAsia="hr-HR"/>
        </w:rPr>
        <w:t xml:space="preserve"> d.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CE7F14">
        <w:rPr>
          <w:rFonts w:cs="Times New Roman" w:eastAsia="Times New Roman"/>
          <w:szCs w:val="24"/>
          <w:lang w:eastAsia="hr-HR"/>
        </w:rPr>
        <w:t>o.</w:t>
      </w:r>
      <w:r>
        <w:rPr>
          <w:rFonts w:cs="Times New Roman" w:eastAsia="Times New Roman"/>
          <w:szCs w:val="24"/>
          <w:lang w:eastAsia="hr-HR"/>
        </w:rPr>
        <w:t xml:space="preserve"> o. Pula, Fojba 11, OIB </w:t>
      </w:r>
      <w:r w:rsidRPr="006E6519">
        <w:rPr>
          <w:rFonts w:cs="Times New Roman" w:eastAsia="Times New Roman"/>
          <w:szCs w:val="24"/>
          <w:lang w:eastAsia="hr-HR"/>
        </w:rPr>
        <w:t>72160004749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6E6519">
        <w:rPr>
          <w:rFonts w:cs="Times New Roman" w:eastAsia="Times New Roman"/>
          <w:szCs w:val="24"/>
          <w:lang w:eastAsia="hr-HR"/>
        </w:rPr>
        <w:t>130048274</w:t>
      </w:r>
      <w:r>
        <w:rPr>
          <w:rFonts w:cs="Times New Roman" w:eastAsia="Times New Roman"/>
          <w:szCs w:val="24"/>
          <w:lang w:eastAsia="hr-HR"/>
        </w:rPr>
        <w:t>, je pravna osoba koja nema zaposlenih, koja je na dan 21. veljače 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E6519" w:rsidP="006E6519" w:rsidR="006E6519">
      <w:pPr>
        <w:ind w:firstLine="708"/>
        <w:rPr>
          <w:szCs w:val="24"/>
        </w:rPr>
      </w:pPr>
    </w:p>
    <w:p w:rsidRDefault="006E6519" w:rsidP="006E6519" w:rsidR="006E6519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21</w:t>
      </w:r>
      <w:r>
        <w:rPr>
          <w:rFonts w:cs="Times New Roman" w:eastAsia="Times New Roman"/>
          <w:szCs w:val="24"/>
          <w:lang w:eastAsia="hr-HR"/>
        </w:rPr>
        <w:t>. veljače 2019</w:t>
      </w:r>
      <w:r>
        <w:rPr>
          <w:szCs w:val="24"/>
        </w:rPr>
        <w:t>. iznosio 17.792,12 kn.</w:t>
      </w:r>
    </w:p>
    <w:p w:rsidRDefault="006E6519" w:rsidP="006E6519" w:rsidR="006E6519">
      <w:pPr>
        <w:rPr>
          <w:szCs w:val="24"/>
        </w:rPr>
      </w:pPr>
    </w:p>
    <w:p w:rsidRDefault="006E6519" w:rsidP="006E6519" w:rsidR="006E651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E6519" w:rsidP="006E6519" w:rsidR="006E651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E6519" w:rsidP="006E6519" w:rsidR="006E651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3333-83-2019, i da u istom roku uplate na depozit ovog suda broj HR 4323900011300029763, poziv na broj 020-83-19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E6519" w:rsidP="006E6519" w:rsidR="006E6519">
      <w:pPr>
        <w:ind w:firstLine="708"/>
        <w:rPr>
          <w:szCs w:val="24"/>
        </w:rPr>
      </w:pPr>
    </w:p>
    <w:p w:rsidRDefault="006E6519" w:rsidP="006E6519" w:rsidR="006E6519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</w:t>
      </w:r>
      <w:r>
        <w:rPr>
          <w:szCs w:val="24"/>
        </w:rPr>
        <w:lastRenderedPageBreak/>
        <w:t>sredstva za namirenje troškova postupka, smatrat će se da je dužnik nesposoban za plaćanje. U tom slučaju sud će po službenoj dužnosti donijeti rješenje o otvaranju i zaključenju skraćenog stečajnog postupka.</w:t>
      </w:r>
    </w:p>
    <w:p w:rsidRDefault="006E6519" w:rsidP="006E6519" w:rsidR="006E6519">
      <w:pPr>
        <w:ind w:firstLine="708"/>
        <w:rPr>
          <w:szCs w:val="24"/>
        </w:rPr>
      </w:pPr>
    </w:p>
    <w:p w:rsidRDefault="006E6519" w:rsidP="006E6519" w:rsidR="006E6519">
      <w:pPr>
        <w:jc w:val="center"/>
        <w:rPr>
          <w:szCs w:val="24"/>
        </w:rPr>
      </w:pPr>
      <w:r>
        <w:rPr>
          <w:szCs w:val="24"/>
        </w:rPr>
        <w:t>U Pazinu 12. ožujka 2019.</w:t>
      </w:r>
    </w:p>
    <w:p w:rsidRDefault="006E6519" w:rsidP="006E6519" w:rsidR="006E6519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6E6519" w:rsidP="006E6519" w:rsidR="006E6519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</w:p>
    <w:p w:rsidRDefault="006E6519" w:rsidP="006E6519" w:rsidR="006E6519">
      <w:pPr>
        <w:rPr>
          <w:szCs w:val="24"/>
        </w:rPr>
      </w:pPr>
      <w:r>
        <w:rPr>
          <w:szCs w:val="24"/>
        </w:rPr>
        <w:t>DNA:</w:t>
      </w:r>
    </w:p>
    <w:p w:rsidRDefault="006E6519" w:rsidP="006E6519" w:rsidR="006E6519" w:rsidRPr="00023C6D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p w:rsidRDefault="006E6519" w:rsidP="006E6519" w:rsidR="006E6519"/>
    <w:p w:rsidRDefault="006E6519" w:rsidP="006E6519" w:rsidR="006E6519"/>
    <w:p w:rsidRDefault="006E6519" w:rsidP="006E6519" w:rsidR="006E6519"/>
    <w:p w:rsidRDefault="00A3709F" w:rsidR="00A3709F"/>
    <w:sectPr w:rsidSect="00FD2388" w:rsidR="00A3709F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519" w:rsidP="006E6519" w:rsidR="006E6519">
      <w:r>
        <w:separator/>
      </w:r>
    </w:p>
  </w:endnote>
  <w:endnote w:id="0" w:type="continuationSeparator">
    <w:p w:rsidRDefault="006E6519" w:rsidP="006E6519" w:rsidR="006E65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519" w:rsidP="006E6519" w:rsidR="006E6519">
      <w:r>
        <w:separator/>
      </w:r>
    </w:p>
  </w:footnote>
  <w:footnote w:id="0" w:type="continuationSeparator">
    <w:p w:rsidRDefault="006E6519" w:rsidP="006E6519" w:rsidR="006E65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519" w:rsidP="006E6519" w:rsidR="006E6519">
    <w:pPr>
      <w:pStyle w:val="Zaglavlje"/>
      <w:jc w:val="right"/>
    </w:pPr>
    <w:r>
      <w:t>12 St-83/2019-3</w:t>
    </w:r>
  </w:p>
  <w:p w:rsidRDefault="00907F5C" w:rsidR="006333D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9D2"/>
    <w:rsid w:val="000F687A"/>
    <w:rsid w:val="006E6519"/>
    <w:rsid w:val="00907F5C"/>
    <w:rsid w:val="009B69D2"/>
    <w:rsid w:val="00A3709F"/>
    <w:rsid w:val="00DB5792"/>
    <w:rsid w:val="00F03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651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65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6519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E65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651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07F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7F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7F5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F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F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651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65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6519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E65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651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07F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7F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7F5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F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F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2019.</izvorni_sadrzaj>
    <derivirana_varijabla naziv="DomainObject.Predmet.DatumOsnivanja_1">26.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St-83/2019</izvorni_sadrzaj>
    <derivirana_varijabla naziv="DomainObject.Predmet.OznakaBroj_1">St-83/2019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GOLD EAGLE j.d.o.o. PULA</izvorni_sadrzaj>
    <derivirana_varijabla naziv="DomainObject.Predmet.ProtustrankaFormated_1">  GOLD EAGLE j.d.o.o. PULA</derivirana_varijabla>
  </DomainObject.Predmet.ProtustrankaFormated>
  <DomainObject.Predmet.ProtustrankaFormatedOIB>
    <izvorni_sadrzaj>  GOLD EAGLE j.d.o.o. PULA, OIB 72160004749</izvorni_sadrzaj>
    <derivirana_varijabla naziv="DomainObject.Predmet.ProtustrankaFormatedOIB_1">  GOLD EAGLE j.d.o.o. PULA, OIB 72160004749</derivirana_varijabla>
  </DomainObject.Predmet.ProtustrankaFormatedOIB>
  <DomainObject.Predmet.ProtustrankaFormatedWithAdress>
    <izvorni_sadrzaj> GOLD EAGLE j.d.o.o. PULA, Fojba 11, 52100 Pula</izvorni_sadrzaj>
    <derivirana_varijabla naziv="DomainObject.Predmet.ProtustrankaFormatedWithAdress_1"> GOLD EAGLE j.d.o.o. PULA, Fojba 11, 52100 Pula</derivirana_varijabla>
  </DomainObject.Predmet.ProtustrankaFormatedWithAdress>
  <DomainObject.Predmet.ProtustrankaFormatedWithAdressOIB>
    <izvorni_sadrzaj> GOLD EAGLE j.d.o.o. PULA, OIB 72160004749, Fojba 11, 52100 Pula</izvorni_sadrzaj>
    <derivirana_varijabla naziv="DomainObject.Predmet.ProtustrankaFormatedWithAdressOIB_1"> GOLD EAGLE j.d.o.o. PULA, OIB 72160004749, Fojba 11, 52100 Pula</derivirana_varijabla>
  </DomainObject.Predmet.ProtustrankaFormatedWithAdressOIB>
  <DomainObject.Predmet.ProtustrankaWithAdress>
    <izvorni_sadrzaj>GOLD EAGLE j.d.o.o. PULA Fojba 11, 52100 Pula</izvorni_sadrzaj>
    <derivirana_varijabla naziv="DomainObject.Predmet.ProtustrankaWithAdress_1">GOLD EAGLE j.d.o.o. PULA Fojba 11, 52100 Pula</derivirana_varijabla>
  </DomainObject.Predmet.ProtustrankaWithAdress>
  <DomainObject.Predmet.ProtustrankaWithAdressOIB>
    <izvorni_sadrzaj>GOLD EAGLE j.d.o.o. PULA, OIB 72160004749, Fojba 11, 52100 Pula</izvorni_sadrzaj>
    <derivirana_varijabla naziv="DomainObject.Predmet.ProtustrankaWithAdressOIB_1">GOLD EAGLE j.d.o.o. PULA, OIB 72160004749, Fojba 11, 52100 Pula</derivirana_varijabla>
  </DomainObject.Predmet.ProtustrankaWithAdressOIB>
  <DomainObject.Predmet.ProtustrankaNazivFormated>
    <izvorni_sadrzaj>GOLD EAGLE j.d.o.o. PULA</izvorni_sadrzaj>
    <derivirana_varijabla naziv="DomainObject.Predmet.ProtustrankaNazivFormated_1">GOLD EAGLE j.d.o.o. PULA</derivirana_varijabla>
  </DomainObject.Predmet.ProtustrankaNazivFormated>
  <DomainObject.Predmet.ProtustrankaNazivFormatedOIB>
    <izvorni_sadrzaj>GOLD EAGLE j.d.o.o. PULA, OIB 72160004749</izvorni_sadrzaj>
    <derivirana_varijabla naziv="DomainObject.Predmet.ProtustrankaNazivFormatedOIB_1">GOLD EAGLE j.d.o.o. PULA, OIB 72160004749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17792.12</izvorni_sadrzaj>
    <derivirana_varijabla naziv="DomainObject.Predmet.TrenutnaVrijednost_1">17792.12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GOLD EAGLE j.d.o.o. PULA</item>
    </izvorni_sadrzaj>
    <derivirana_varijabla naziv="DomainObject.Predmet.ProtuStrankaListFormated_1">
      <item>GOLD EAGLE j.d.o.o. PULA</item>
    </derivirana_varijabla>
  </DomainObject.Predmet.ProtuStrankaListFormated>
  <DomainObject.Predmet.ProtuStrankaListFormatedOIB>
    <izvorni_sadrzaj>
      <item>GOLD EAGLE j.d.o.o. PULA, OIB 72160004749</item>
    </izvorni_sadrzaj>
    <derivirana_varijabla naziv="DomainObject.Predmet.ProtuStrankaListFormatedOIB_1">
      <item>GOLD EAGLE j.d.o.o. PULA, OIB 72160004749</item>
    </derivirana_varijabla>
  </DomainObject.Predmet.ProtuStrankaListFormatedOIB>
  <DomainObject.Predmet.ProtuStrankaListFormatedWithAdress>
    <izvorni_sadrzaj>
      <item>GOLD EAGLE j.d.o.o. PULA, Fojba 11, 52100 Pula</item>
    </izvorni_sadrzaj>
    <derivirana_varijabla naziv="DomainObject.Predmet.ProtuStrankaListFormatedWithAdress_1">
      <item>GOLD EAGLE j.d.o.o. PULA, Fojba 11, 52100 Pula</item>
    </derivirana_varijabla>
  </DomainObject.Predmet.ProtuStrankaListFormatedWithAdress>
  <DomainObject.Predmet.ProtuStrankaListFormatedWithAdressOIB>
    <izvorni_sadrzaj>
      <item>GOLD EAGLE j.d.o.o. PULA, OIB 72160004749, Fojba 11, 52100 Pula</item>
    </izvorni_sadrzaj>
    <derivirana_varijabla naziv="DomainObject.Predmet.ProtuStrankaListFormatedWithAdressOIB_1">
      <item>GOLD EAGLE j.d.o.o. PULA, OIB 72160004749, Fojba 11, 52100 Pula</item>
    </derivirana_varijabla>
  </DomainObject.Predmet.ProtuStrankaListFormatedWithAdressOIB>
  <DomainObject.Predmet.ProtuStrankaListNazivFormated>
    <izvorni_sadrzaj>
      <item>GOLD EAGLE j.d.o.o. PULA</item>
    </izvorni_sadrzaj>
    <derivirana_varijabla naziv="DomainObject.Predmet.ProtuStrankaListNazivFormated_1">
      <item>GOLD EAGLE j.d.o.o. PULA</item>
    </derivirana_varijabla>
  </DomainObject.Predmet.ProtuStrankaListNazivFormated>
  <DomainObject.Predmet.ProtuStrankaListNazivFormatedOIB>
    <izvorni_sadrzaj>
      <item>GOLD EAGLE j.d.o.o. PULA, OIB 72160004749</item>
    </izvorni_sadrzaj>
    <derivirana_varijabla naziv="DomainObject.Predmet.ProtuStrankaListNazivFormatedOIB_1">
      <item>GOLD EAGLE j.d.o.o. PULA, OIB 72160004749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GOLD EAGLE j.d.o.o. PULA</izvorni_sadrzaj>
    <derivirana_varijabla naziv="DomainObject.Predmet.ProtustrankaIDrugi_1">GOLD EAGLE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GOLD EAGLE j.d.o.o. PULA, OIB 72160004749, Fojba 11, 52100 Pula</izvorni_sadrzaj>
    <derivirana_varijabla naziv="DomainObject.Predmet.ProtustrankaIDrugiAdressOIB_1">GOLD EAGLE j.d.o.o. PULA, OIB 72160004749, Fojba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GOLD EAGLE j.d.o.o. PULA</item>
    </izvorni_sadrzaj>
    <derivirana_varijabla naziv="DomainObject.Predmet.SudioniciListNaziv_1">
      <item>FINANCIJSKA AGENCIJA, RC RIJEKA, PODRUŽNICA PULA, PULA</item>
      <item>GOLD EAGLE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GOLD EAGLE j.d.o.o. PULA, OIB 72160004749, Fojba 11,52100 Pula</item>
    </izvorni_sadrzaj>
    <derivirana_varijabla naziv="DomainObject.Predmet.SudioniciListAdressOIB_1">
      <item>FINANCIJSKA AGENCIJA, RC RIJEKA, PODRUŽNICA PULA, PULA, OIB 85821130368, Ulica grada Vukovara 70,10000 Zagreb</item>
      <item>GOLD EAGLE j.d.o.o. PULA, OIB 72160004749, Fojba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72160004749</item>
    </izvorni_sadrzaj>
    <derivirana_varijabla naziv="DomainObject.Predmet.SudioniciListNazivOIB_1">
      <item>, OIB 85821130368</item>
      <item>, OIB 72160004749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2659</properties:Characters>
  <properties:Lines>62</properties:Lines>
  <properties:Paragraphs>13</properties:Paragraphs>
  <properties:TotalTime>5</properties:TotalTime>
  <properties:ScaleCrop>false</properties:ScaleCrop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2019-03-12T07:49:00Z</dcterms:created>
  <dc:creator>Morena Brajuha</dc:creator>
  <dc:description/>
  <cp:keywords/>
  <cp:lastModifiedBy>Morena Brajuha</cp:lastModifiedBy>
  <cp:lastPrinted>2019-03-12T07:53:00Z</cp:lastPrinted>
  <dcterms:modified xmlns:xsi="http://www.w3.org/2001/XMLSchema-instance" xsi:type="dcterms:W3CDTF">2019-03-12T08:40:00Z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(St-83-19 Gold Eagle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