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1b5d" w14:paraId="c081b5d" w:rsidRDefault="005F68F4" w:rsidR="007B4EDE">
      <w:pPr>
        <w:jc w:val="center"/>
        <w15:collapsed w:val="false"/>
        <w:rPr>
          <w:rFonts w:hint="eastAsia"/>
        </w:rPr>
      </w:pPr>
      <w:bookmarkStart w:name="_GoBack" w:id="0"/>
      <w:bookmarkEnd w:id="0"/>
      <w:r>
        <w:rPr>
          <w:rFonts w:cs="Times New Roman" w:hAnsi="Times New Roman" w:ascii="Times New Roman"/>
          <w:b/>
        </w:rPr>
        <w:t>IZVJEŠĆE STEČAJNOGA UPRAVITELJA O TIJEKU STEČAJNOGA POSTUPKA I STANJU STEČAJNE MASE</w:t>
      </w:r>
    </w:p>
    <w:p w:rsidRDefault="005F68F4" w:rsidR="007B4EDE">
      <w:pPr>
        <w:jc w:val="both"/>
        <w:rPr>
          <w:rFonts w:hint="eastAsia"/>
        </w:rPr>
      </w:pPr>
      <w:r>
        <w:rPr>
          <w:rFonts w:cs="Times New Roman" w:hAnsi="Times New Roman" w:ascii="Times New Roman"/>
        </w:rPr>
        <w:t>Trgovački sud u Zagrebu</w:t>
      </w:r>
    </w:p>
    <w:p w:rsidRDefault="005F68F4" w:rsidR="007B4EDE">
      <w:pPr>
        <w:jc w:val="both"/>
        <w:rPr>
          <w:rFonts w:hint="eastAsia"/>
        </w:rPr>
      </w:pPr>
      <w:r>
        <w:rPr>
          <w:rFonts w:cs="Times New Roman" w:hAnsi="Times New Roman" w:ascii="Times New Roman"/>
          <w:lang w:val="pl-PL"/>
        </w:rPr>
        <w:t>Poslovni broj spisa St-937/2018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Dužnik: HOTEL BRANIMIR d.o.o. – u stečaju, Zagreb, Branimirova 29, OIB: 64697729493  ________________________________________________________________________________</w:t>
      </w:r>
    </w:p>
    <w:p w:rsidRDefault="007B4EDE" w:rsidR="007B4EDE">
      <w:pPr>
        <w:jc w:val="center"/>
        <w:rPr>
          <w:rFonts w:cs="Times New Roman" w:hAnsi="Times New Roman" w:ascii="Times New Roman"/>
          <w:lang w:val="pl-PL"/>
        </w:rPr>
      </w:pP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I.  TIJEK STEČAJNOGA POSTUPKA U RAZDOBLJU OD 30.10.2018. - 28.01.2019.g.</w:t>
      </w:r>
    </w:p>
    <w:p w:rsidRDefault="007B4EDE" w:rsidR="007B4EDE">
      <w:pPr>
        <w:jc w:val="both"/>
        <w:rPr>
          <w:rFonts w:cs="Times New Roman" w:hAnsi="Times New Roman" w:ascii="Times New Roman"/>
          <w:lang w:val="pl-PL"/>
        </w:rPr>
      </w:pPr>
    </w:p>
    <w:p w:rsidRDefault="005F68F4" w:rsidR="007B4EDE">
      <w:pPr>
        <w:jc w:val="both"/>
        <w:rPr>
          <w:rFonts w:hint="eastAsia"/>
        </w:rPr>
      </w:pPr>
      <w:r>
        <w:rPr>
          <w:rFonts w:cs="Times New Roman" w:hAnsi="Times New Roman" w:ascii="Times New Roman"/>
          <w:lang w:val="pl-PL"/>
        </w:rPr>
        <w:t>U navedenom razdoblju stečajna upraviteljica je unovčila imovinu stečajnog dužnika koja je se sastojala od potraživanja prema kupcima i Ministarstvu financija. Ukupno je unovčeno potraživanje u iznosu od 27.467,00 kuna.</w:t>
      </w:r>
    </w:p>
    <w:p w:rsidRDefault="005F68F4" w:rsidR="007B4EDE">
      <w:pPr>
        <w:jc w:val="both"/>
        <w:rPr>
          <w:rFonts w:hint="eastAsia"/>
        </w:rPr>
      </w:pPr>
      <w:r>
        <w:rPr>
          <w:rFonts w:cs="Times New Roman" w:hAnsi="Times New Roman" w:ascii="Times New Roman"/>
          <w:lang w:val="pl-PL"/>
        </w:rPr>
        <w:t>Stečajna upraviteljica je są dobivenim iznosom u cijelosti podmirila potraživanje vjerovnika I.višeg isplatnog reda u iznosu od 18.499.52 kn.</w:t>
      </w:r>
    </w:p>
    <w:p w:rsidRDefault="007B4EDE" w:rsidR="007B4EDE">
      <w:pPr>
        <w:jc w:val="both"/>
        <w:rPr>
          <w:rFonts w:cs="Times New Roman" w:hAnsi="Times New Roman" w:ascii="Times New Roman"/>
          <w:lang w:val="pl-PL"/>
        </w:rPr>
      </w:pP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II. STANJE STEČAJNE MASE</w:t>
      </w:r>
    </w:p>
    <w:p w:rsidRDefault="007B4EDE" w:rsidR="007B4EDE">
      <w:pPr>
        <w:rPr>
          <w:rFonts w:cs="Times New Roman" w:hAnsi="Times New Roman" w:ascii="Times New Roman"/>
          <w:lang w:val="pl-PL"/>
        </w:rPr>
      </w:pP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Stečajna masa je se sastojala od potraživanja prema kupcima i potraživanja od države i drugih institucija.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Što se tiče potraživanja od kupaca, unovčena su naplativa potraživanja.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Neunovčena potraživanja se odnose na potraživanje prema društvu Atlas d.d. koje je u sastavu Agrokor grupe. Ta potraživanja su dospjela prije otvaranja postupka izvanredne uprave, te nije izgledno da će ista biti naplaćena.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Također stečajni dužnik ima potraživanje od društva AB travel d.o.o.  u iznosu od 5.774,00 kn koje neće biti unovčeno budući je nad društvom AB travel d.o.o. proveden skraćeni stečajni postupak te se očekuje njegovo brisanje iz registra.</w:t>
      </w:r>
    </w:p>
    <w:p w:rsidRDefault="007B4EDE" w:rsidR="007B4EDE">
      <w:pPr>
        <w:rPr>
          <w:rFonts w:cs="Times New Roman" w:hAnsi="Times New Roman" w:ascii="Times New Roman"/>
          <w:lang w:val="pl-PL"/>
        </w:rPr>
      </w:pP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RAČUN PRIHODA I RASHODA </w:t>
      </w:r>
    </w:p>
    <w:p w:rsidRDefault="007B4EDE" w:rsidR="007B4EDE">
      <w:pPr>
        <w:rPr>
          <w:rFonts w:cs="Times New Roman" w:hAnsi="Times New Roman" w:ascii="Times New Roman"/>
          <w:lang w:val="pl-PL"/>
        </w:rPr>
      </w:pP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I.1. Pregled svih prihoda tijekom stečajnog postupka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Prihodi od naplate potraživanja                         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                     27.467.00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Prihodi od pripisa pasivne kamate 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                   0.01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b/>
          <w:bCs/>
          <w:lang w:val="pl-PL"/>
        </w:rPr>
        <w:t>UKUPNO:</w:t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  <w:t xml:space="preserve">                                                             27.467.01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I.2. Pregled svih podmirenih rashoda stečajnog postupka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Troškovi računovodstva i Trošak FINA-e za 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javnu objavu GFI (400,00 kn + pdv/mjesečno)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 2.500,00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Troškovi naknade banke za platni promet 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    131.20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Isplata vjerovnicima I.višeg isplatnog reda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 xml:space="preserve">               18.499.52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b/>
          <w:bCs/>
          <w:lang w:val="pl-PL"/>
        </w:rPr>
        <w:t xml:space="preserve">UKUPNO </w:t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</w:r>
      <w:r>
        <w:rPr>
          <w:rFonts w:cs="Times New Roman" w:hAnsi="Times New Roman" w:ascii="Times New Roman"/>
          <w:b/>
          <w:bCs/>
          <w:lang w:val="pl-PL"/>
        </w:rPr>
        <w:tab/>
        <w:t xml:space="preserve">                                                                                      21.130.72</w:t>
      </w:r>
      <w:r>
        <w:rPr>
          <w:rFonts w:cs="Times New Roman" w:hAnsi="Times New Roman" w:ascii="Times New Roman"/>
          <w:b/>
          <w:bCs/>
          <w:lang w:val="pl-PL"/>
        </w:rPr>
        <w:tab/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Na dan 28.01.2019.g. na računu dužnika se nalazi iznos od 6.336,29 kn. </w:t>
      </w:r>
    </w:p>
    <w:p w:rsidRDefault="007B4EDE" w:rsidR="007B4EDE">
      <w:pPr>
        <w:ind w:left="360"/>
        <w:rPr>
          <w:rFonts w:cs="Times New Roman" w:hAnsi="Times New Roman" w:ascii="Times New Roman"/>
          <w:lang w:val="pl-PL"/>
        </w:rPr>
      </w:pP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III. RADNJE KOJE ĆE SE PODUZETI U NAREDNOM RAZDOBLJU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od 28.01.2019.g. do 29.04.2019.g.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Poduzet će se potrebne radnje za zaključenje stečajnog postupka.</w:t>
      </w:r>
    </w:p>
    <w:p w:rsidRDefault="007B4EDE" w:rsidR="007B4EDE">
      <w:pPr>
        <w:rPr>
          <w:rFonts w:cs="Times New Roman" w:hAnsi="Times New Roman" w:ascii="Times New Roman"/>
          <w:lang w:val="pl-PL"/>
        </w:rPr>
      </w:pPr>
    </w:p>
    <w:p w:rsidRDefault="007B4EDE" w:rsidR="007B4EDE">
      <w:pPr>
        <w:ind w:left="360"/>
        <w:rPr>
          <w:rFonts w:cs="Times New Roman" w:hAnsi="Times New Roman" w:ascii="Times New Roman"/>
          <w:lang w:val="pl-PL"/>
        </w:rPr>
      </w:pP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 xml:space="preserve">Mjesto i datum </w:t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</w:r>
      <w:r>
        <w:rPr>
          <w:rFonts w:cs="Times New Roman" w:hAnsi="Times New Roman" w:ascii="Times New Roman"/>
          <w:lang w:val="pl-PL"/>
        </w:rPr>
        <w:tab/>
        <w:t>Stečajni upravitelj</w:t>
      </w:r>
    </w:p>
    <w:p w:rsidRDefault="005F68F4" w:rsidR="007B4EDE">
      <w:pPr>
        <w:rPr>
          <w:rFonts w:hint="eastAsia"/>
        </w:rPr>
      </w:pPr>
      <w:r>
        <w:rPr>
          <w:rFonts w:cs="Times New Roman" w:hAnsi="Times New Roman" w:ascii="Times New Roman"/>
          <w:lang w:val="pl-PL"/>
        </w:rPr>
        <w:t>Zagreb, 28.01.2019.g.                                                            Irena Kelava</w:t>
      </w:r>
    </w:p>
    <w:p w:rsidRDefault="007B4EDE" w:rsidR="007B4EDE">
      <w:pPr>
        <w:spacing w:after="80"/>
        <w:rPr>
          <w:rFonts w:hint="eastAsia"/>
        </w:rPr>
      </w:pPr>
    </w:p>
    <w:sectPr w:rsidR="007B4EDE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8F4"/>
    <w:rsid w:val="005F68F4"/>
    <w:rsid w:val="007B4EDE"/>
    <w:rsid w:val="0080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Arial" w:eastAsia="SimSun" w:hAnsi="Liberation Serif" w:ascii="Liberation Serif"/>
      <w:kern w:val="1"/>
      <w:sz w:val="24"/>
      <w:szCs w:val="24"/>
      <w:lang w:bidi="hi-IN"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803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3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3B3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3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3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Liberation Serif" w:cs="Arial" w:eastAsia="SimSun" w:hAnsi="Liberation Serif"/>
      <w:kern w:val="1"/>
      <w:sz w:val="24"/>
      <w:szCs w:val="24"/>
      <w:lang w:bidi="hi-IN"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803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3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3B3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3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3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293</properties:Words>
  <properties:Characters>1848</properties:Characters>
  <properties:Lines>49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2019-01-31T09:18:00Z</dcterms:created>
  <dc:creator>Valentina Delač</dc:creator>
  <cp:lastModifiedBy>Valentina Delač</cp:lastModifiedBy>
  <cp:lastPrinted>1900-12-31T23:00:00Z</cp:lastPrinted>
  <dcterms:modified xmlns:xsi="http://www.w3.org/2001/XMLSchema-instance" xsi:type="dcterms:W3CDTF">2019-01-31T09:19:00Z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St-937/2018-28 / Podnesak - Izvješće stečajnog upravitelja (Hotel Branimir-izvješće 28.01_.docx)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