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14f7e" w14:paraId="0a14f7e" w:rsidRDefault="00434AF3" w:rsidP="009D0DC2" w:rsidR="00434AF3" w:rsidRPr="009D0DC2">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9D0DC2">
        <w:rPr>
          <w:rFonts w:cs="Times New Roman" w:eastAsia="Times New Roman" w:hAnsi="Times New Roman" w:ascii="Times New Roman"/>
          <w:bCs/>
          <w:sz w:val="24"/>
          <w:szCs w:val="24"/>
        </w:rPr>
        <w:t xml:space="preserve">                    </w:t>
      </w:r>
      <w:r w:rsidRPr="009D0DC2">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34AF3" w:rsidP="009D0DC2" w:rsidR="00434AF3" w:rsidRPr="009D0DC2">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sidRPr="009D0DC2">
        <w:rPr>
          <w:rFonts w:cs="Times New Roman" w:eastAsia="Times New Roman" w:hAnsi="Times New Roman" w:ascii="Times New Roman"/>
          <w:bCs/>
          <w:sz w:val="24"/>
          <w:szCs w:val="24"/>
          <w:lang w:val="en-US"/>
        </w:rPr>
        <w:t xml:space="preserve">     REPUBLIKA HRVATSKA</w:t>
      </w:r>
    </w:p>
    <w:p w:rsidRDefault="00434AF3" w:rsidP="009D0DC2" w:rsidR="00434AF3"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9D0DC2">
        <w:rPr>
          <w:rFonts w:cs="Times New Roman" w:eastAsia="Times New Roman" w:hAnsi="Times New Roman" w:ascii="Times New Roman"/>
          <w:bCs/>
          <w:sz w:val="24"/>
          <w:szCs w:val="24"/>
          <w:lang w:val="en-US"/>
        </w:rPr>
        <w:t xml:space="preserve"> TRGOVAČKI SUD U PAZINU</w:t>
      </w:r>
    </w:p>
    <w:p w:rsidRDefault="00434AF3" w:rsidP="009D0DC2" w:rsidR="00434AF3"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9D0DC2">
        <w:rPr>
          <w:rFonts w:cs="Times New Roman" w:eastAsia="Times New Roman" w:hAnsi="Times New Roman" w:ascii="Times New Roman"/>
          <w:bCs/>
          <w:sz w:val="24"/>
          <w:szCs w:val="24"/>
        </w:rPr>
        <w:t xml:space="preserve">      Dršćevka 1, 52000 Pazin</w:t>
      </w:r>
    </w:p>
    <w:p w:rsidRDefault="002C642A" w:rsidP="009D0DC2" w:rsidR="002C642A"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9D0DC2">
      <w:pPr>
        <w:spacing w:lineRule="auto" w:line="240" w:after="0"/>
        <w:jc w:val="center"/>
        <w:rPr>
          <w:rFonts w:cs="Times New Roman" w:eastAsia="Times New Roman" w:hAnsi="Times New Roman" w:ascii="Times New Roman"/>
          <w:sz w:val="24"/>
          <w:szCs w:val="24"/>
          <w:lang w:eastAsia="hr-HR"/>
        </w:rPr>
      </w:pPr>
      <w:r w:rsidRPr="009D0DC2">
        <w:rPr>
          <w:rFonts w:cs="Times New Roman" w:eastAsia="Times New Roman" w:hAnsi="Times New Roman" w:ascii="Times New Roman"/>
          <w:sz w:val="24"/>
          <w:szCs w:val="24"/>
        </w:rPr>
        <w:t>R E P U B L I K A   H R V A T S K A</w:t>
      </w:r>
    </w:p>
    <w:p w:rsidRDefault="00434AF3" w:rsidP="009D0DC2" w:rsidR="00434AF3" w:rsidRPr="009D0DC2">
      <w:pPr>
        <w:spacing w:lineRule="auto" w:line="240" w:after="0"/>
        <w:jc w:val="center"/>
        <w:rPr>
          <w:rFonts w:cs="Times New Roman" w:eastAsia="Times New Roman" w:hAnsi="Times New Roman" w:ascii="Times New Roman"/>
          <w:sz w:val="24"/>
          <w:szCs w:val="24"/>
        </w:rPr>
      </w:pPr>
    </w:p>
    <w:p w:rsidRDefault="00434AF3" w:rsidP="009D0DC2" w:rsidR="00434AF3" w:rsidRPr="009D0DC2">
      <w:pPr>
        <w:spacing w:lineRule="auto" w:line="240" w:after="0"/>
        <w:jc w:val="center"/>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R J E Š E NJ E</w:t>
      </w:r>
    </w:p>
    <w:p w:rsidRDefault="00434AF3" w:rsidP="009D0DC2" w:rsidR="00434AF3" w:rsidRPr="009D0DC2">
      <w:pPr>
        <w:spacing w:lineRule="auto" w:line="240" w:after="0"/>
        <w:rPr>
          <w:rFonts w:cs="Times New Roman" w:eastAsia="Times New Roman" w:hAnsi="Times New Roman" w:ascii="Times New Roman"/>
          <w:sz w:val="24"/>
          <w:szCs w:val="24"/>
        </w:rPr>
      </w:pPr>
    </w:p>
    <w:p w:rsidRDefault="00434AF3" w:rsidP="006E34CB" w:rsidR="002C642A" w:rsidRPr="009D0DC2">
      <w:pPr>
        <w:spacing w:lineRule="auto" w:line="240" w:after="0"/>
        <w:ind w:firstLine="708"/>
        <w:jc w:val="both"/>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 xml:space="preserve">Trgovački sud u Pazinu, </w:t>
      </w:r>
      <w:r w:rsidR="00CD3BEC" w:rsidRPr="00CD3BEC">
        <w:rPr>
          <w:rFonts w:cs="Times New Roman" w:eastAsia="Times New Roman" w:hAnsi="Times New Roman" w:ascii="Times New Roman"/>
          <w:sz w:val="24"/>
          <w:szCs w:val="24"/>
        </w:rPr>
        <w:t xml:space="preserve">po sucu Ivanu Dujiću, po prijedlogu predlagatelja FINE, OIB: 85821130368, RC Rijeka, Podružnica Pula, Giardini 5, </w:t>
      </w:r>
      <w:r w:rsidR="00CD3BEC" w:rsidRPr="009D0DC2">
        <w:rPr>
          <w:rFonts w:cs="Times New Roman" w:eastAsia="Times New Roman" w:hAnsi="Times New Roman" w:ascii="Times New Roman"/>
          <w:sz w:val="24"/>
          <w:szCs w:val="24"/>
        </w:rPr>
        <w:t>radi provedbe naknadne diobe nad dužnikom – stečajnom masom trgovačkog društva</w:t>
      </w:r>
      <w:r w:rsidR="00CD3BEC" w:rsidRPr="00CD3BEC">
        <w:rPr>
          <w:rFonts w:cs="Times New Roman" w:eastAsia="Times New Roman" w:hAnsi="Times New Roman" w:ascii="Times New Roman"/>
          <w:sz w:val="24"/>
          <w:szCs w:val="24"/>
        </w:rPr>
        <w:t xml:space="preserve"> NEKRETNINE – PULA d.o.o. </w:t>
      </w:r>
      <w:r w:rsidR="00CD3BEC">
        <w:rPr>
          <w:rFonts w:cs="Times New Roman" w:eastAsia="Times New Roman" w:hAnsi="Times New Roman" w:ascii="Times New Roman"/>
          <w:sz w:val="24"/>
          <w:szCs w:val="24"/>
        </w:rPr>
        <w:t xml:space="preserve">u stečaju </w:t>
      </w:r>
      <w:r w:rsidR="00CD3BEC" w:rsidRPr="00CD3BEC">
        <w:rPr>
          <w:rFonts w:cs="Times New Roman" w:eastAsia="Times New Roman" w:hAnsi="Times New Roman" w:ascii="Times New Roman"/>
          <w:sz w:val="24"/>
          <w:szCs w:val="24"/>
        </w:rPr>
        <w:t>Pula, Gervaisova 64, OIB: 35037724598</w:t>
      </w:r>
      <w:r w:rsidR="00CD3BEC">
        <w:rPr>
          <w:rFonts w:cs="Times New Roman" w:eastAsia="Times New Roman" w:hAnsi="Times New Roman" w:ascii="Times New Roman"/>
          <w:sz w:val="24"/>
          <w:szCs w:val="24"/>
        </w:rPr>
        <w:t xml:space="preserve">, 31. kolovoza 2016. </w:t>
      </w:r>
    </w:p>
    <w:p w:rsidRDefault="00DB383B" w:rsidP="009D0DC2" w:rsidR="00DB383B" w:rsidRPr="009D0DC2">
      <w:pPr>
        <w:spacing w:lineRule="auto" w:line="240" w:after="0"/>
        <w:ind w:firstLine="708"/>
        <w:rPr>
          <w:rFonts w:cs="Times New Roman" w:eastAsia="Times New Roman" w:hAnsi="Times New Roman" w:ascii="Times New Roman"/>
          <w:sz w:val="24"/>
          <w:szCs w:val="24"/>
        </w:rPr>
      </w:pPr>
    </w:p>
    <w:p w:rsidRDefault="002C642A" w:rsidP="009D0DC2" w:rsidR="002C642A" w:rsidRPr="009D0DC2">
      <w:pPr>
        <w:spacing w:lineRule="auto" w:line="240" w:after="0"/>
        <w:jc w:val="center"/>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r i j e š i o   j e</w:t>
      </w:r>
    </w:p>
    <w:p w:rsidRDefault="002C642A" w:rsidP="009D0DC2" w:rsidR="002C642A">
      <w:pPr>
        <w:spacing w:lineRule="auto" w:line="240" w:after="0"/>
        <w:rPr>
          <w:rFonts w:cs="Times New Roman" w:eastAsia="Times New Roman" w:hAnsi="Times New Roman" w:ascii="Times New Roman"/>
          <w:sz w:val="24"/>
          <w:szCs w:val="24"/>
        </w:rPr>
      </w:pPr>
    </w:p>
    <w:p w:rsidRDefault="002070EC" w:rsidP="009D0DC2" w:rsidR="002070EC"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I. Nastavlja se stečajni postupak u odnosu na stečajnu masu trgovačkog društva </w:t>
      </w:r>
      <w:r w:rsidR="00CD3BEC" w:rsidRPr="00CD3BEC">
        <w:rPr>
          <w:rFonts w:cs="Times New Roman" w:eastAsia="Times New Roman" w:hAnsi="Times New Roman" w:ascii="Times New Roman"/>
          <w:sz w:val="24"/>
          <w:szCs w:val="24"/>
        </w:rPr>
        <w:t>NEKRETNINE – PULA d.o.o. u stečaju Pula, Gervaisova 64, OIB: 35037724598</w:t>
      </w:r>
      <w:r w:rsidR="00635406" w:rsidRPr="009D0DC2">
        <w:rPr>
          <w:rFonts w:cs="Times New Roman" w:hAnsi="Times New Roman" w:ascii="Times New Roman"/>
          <w:sz w:val="24"/>
          <w:szCs w:val="24"/>
        </w:rPr>
        <w:t>.</w:t>
      </w:r>
    </w:p>
    <w:p w:rsidRDefault="002070EC" w:rsidP="009D0DC2" w:rsidR="002070EC" w:rsidRPr="009D0DC2">
      <w:pPr>
        <w:spacing w:lineRule="auto" w:line="240" w:after="0"/>
        <w:ind w:firstLine="708"/>
        <w:jc w:val="both"/>
        <w:rPr>
          <w:rFonts w:cs="Times New Roman" w:hAnsi="Times New Roman" w:ascii="Times New Roman"/>
          <w:sz w:val="24"/>
          <w:szCs w:val="24"/>
        </w:rPr>
      </w:pPr>
    </w:p>
    <w:p w:rsidRDefault="00473C45" w:rsidP="00473C45" w:rsidR="00200E38" w:rsidRPr="009D0DC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II</w:t>
      </w:r>
      <w:r w:rsidR="00200E38" w:rsidRPr="009D0DC2">
        <w:rPr>
          <w:rFonts w:cs="Times New Roman" w:hAnsi="Times New Roman" w:ascii="Times New Roman"/>
          <w:sz w:val="24"/>
          <w:szCs w:val="24"/>
        </w:rPr>
        <w:t>. Nalaže se sudskom registru ovog suda da izvrši upis stečajne mase u sudski registar.</w:t>
      </w:r>
    </w:p>
    <w:p w:rsidRDefault="00200E38" w:rsidP="009D0DC2" w:rsidR="00200E38" w:rsidRPr="009D0DC2">
      <w:pPr>
        <w:spacing w:lineRule="auto" w:line="240" w:after="0"/>
        <w:ind w:firstLine="708"/>
        <w:jc w:val="both"/>
        <w:rPr>
          <w:rFonts w:cs="Times New Roman" w:hAnsi="Times New Roman" w:ascii="Times New Roman"/>
          <w:sz w:val="24"/>
          <w:szCs w:val="24"/>
        </w:rPr>
      </w:pPr>
    </w:p>
    <w:p w:rsidRDefault="00473C45" w:rsidP="009D0DC2" w:rsidR="002C642A">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III. </w:t>
      </w:r>
      <w:r w:rsidR="00434AF3" w:rsidRPr="009D0DC2">
        <w:rPr>
          <w:rFonts w:cs="Times New Roman" w:hAnsi="Times New Roman" w:ascii="Times New Roman"/>
          <w:sz w:val="24"/>
          <w:szCs w:val="24"/>
        </w:rPr>
        <w:t xml:space="preserve">Stečajni upravitelj </w:t>
      </w:r>
      <w:r w:rsidR="00CD3BEC" w:rsidRPr="00CD3BEC">
        <w:rPr>
          <w:rFonts w:cs="Times New Roman" w:hAnsi="Times New Roman" w:ascii="Times New Roman"/>
          <w:sz w:val="24"/>
          <w:szCs w:val="24"/>
        </w:rPr>
        <w:t>Ivan Gjurašić iz Zagreba, Petrinjska 28, OIB 66025260916</w:t>
      </w:r>
      <w:r w:rsidR="00CD3BEC">
        <w:rPr>
          <w:rFonts w:cs="Times New Roman" w:hAnsi="Times New Roman" w:ascii="Times New Roman"/>
          <w:sz w:val="24"/>
          <w:szCs w:val="24"/>
        </w:rPr>
        <w:t xml:space="preserve">, </w:t>
      </w:r>
      <w:r w:rsidR="00890600">
        <w:rPr>
          <w:rFonts w:cs="Times New Roman" w:hAnsi="Times New Roman" w:ascii="Times New Roman"/>
          <w:sz w:val="24"/>
          <w:szCs w:val="24"/>
        </w:rPr>
        <w:t>razrješuje se dužnosti stečajnog upravitelja.</w:t>
      </w:r>
    </w:p>
    <w:p w:rsidRDefault="00473C45" w:rsidP="009D0DC2" w:rsidR="00473C45">
      <w:pPr>
        <w:spacing w:lineRule="auto" w:line="240" w:after="0"/>
        <w:ind w:firstLine="708"/>
        <w:jc w:val="both"/>
        <w:rPr>
          <w:rFonts w:cs="Times New Roman" w:hAnsi="Times New Roman" w:ascii="Times New Roman"/>
          <w:sz w:val="24"/>
          <w:szCs w:val="24"/>
        </w:rPr>
      </w:pPr>
    </w:p>
    <w:p w:rsidRDefault="00473C45" w:rsidP="009D0DC2" w:rsidR="006E34CB">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w:t>
      </w:r>
      <w:r w:rsidR="00434AF3" w:rsidRPr="009D0DC2">
        <w:rPr>
          <w:rFonts w:cs="Times New Roman" w:hAnsi="Times New Roman" w:ascii="Times New Roman"/>
          <w:sz w:val="24"/>
          <w:szCs w:val="24"/>
        </w:rPr>
        <w:t xml:space="preserve">V. </w:t>
      </w:r>
      <w:r w:rsidR="00200E38" w:rsidRPr="009D0DC2">
        <w:rPr>
          <w:rFonts w:cs="Times New Roman" w:hAnsi="Times New Roman" w:ascii="Times New Roman"/>
          <w:sz w:val="24"/>
          <w:szCs w:val="24"/>
        </w:rPr>
        <w:t xml:space="preserve">Za stečajnog upravitelja imenuje se </w:t>
      </w:r>
      <w:r w:rsidR="00E106E9" w:rsidRPr="00E106E9">
        <w:rPr>
          <w:rFonts w:cs="Times New Roman" w:hAnsi="Times New Roman" w:ascii="Times New Roman"/>
          <w:sz w:val="24"/>
          <w:szCs w:val="24"/>
        </w:rPr>
        <w:t>Ljubicu Juranović-Skočić iz Kastva, Ćikovići 26/11, OIB: 88499470397</w:t>
      </w:r>
      <w:r>
        <w:rPr>
          <w:rFonts w:cs="Times New Roman" w:hAnsi="Times New Roman" w:ascii="Times New Roman"/>
          <w:sz w:val="24"/>
          <w:szCs w:val="24"/>
        </w:rPr>
        <w:t xml:space="preserve">. </w:t>
      </w:r>
    </w:p>
    <w:p w:rsidRDefault="00473C45" w:rsidP="009D0DC2" w:rsidR="00473C45" w:rsidRPr="009D0DC2">
      <w:pPr>
        <w:spacing w:lineRule="auto" w:line="240" w:after="0"/>
        <w:ind w:firstLine="708"/>
        <w:jc w:val="both"/>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V.</w:t>
      </w:r>
      <w:r w:rsidRPr="009D0DC2">
        <w:rPr>
          <w:rFonts w:cs="Times New Roman" w:hAnsi="Times New Roman" w:ascii="Times New Roman"/>
          <w:sz w:val="24"/>
          <w:szCs w:val="24"/>
        </w:rPr>
        <w:tab/>
        <w:t xml:space="preserve">Pozivaju se vjerovnici da u roku od </w:t>
      </w:r>
      <w:r>
        <w:rPr>
          <w:rFonts w:cs="Times New Roman" w:hAnsi="Times New Roman" w:ascii="Times New Roman"/>
          <w:sz w:val="24"/>
          <w:szCs w:val="24"/>
        </w:rPr>
        <w:t>30</w:t>
      </w:r>
      <w:r w:rsidRPr="009D0DC2">
        <w:rPr>
          <w:rFonts w:cs="Times New Roman" w:hAnsi="Times New Roman" w:ascii="Times New Roman"/>
          <w:sz w:val="24"/>
          <w:szCs w:val="24"/>
        </w:rPr>
        <w:t xml:space="preserve">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Pr="009D0DC2">
        <w:rPr>
          <w:rFonts w:cs="Times New Roman" w:hAnsi="Times New Roman" w:ascii="Times New Roman"/>
          <w:bCs/>
          <w:sz w:val="24"/>
          <w:szCs w:val="24"/>
        </w:rPr>
        <w:t>HR12 1001005 1863000160,</w:t>
      </w:r>
      <w:r w:rsidRPr="009D0DC2">
        <w:rPr>
          <w:rFonts w:cs="Times New Roman" w:hAnsi="Times New Roman" w:ascii="Times New Roman"/>
          <w:sz w:val="24"/>
          <w:szCs w:val="24"/>
        </w:rPr>
        <w:t xml:space="preserve"> poziv na broj 64 5045-48752-</w:t>
      </w:r>
      <w:r w:rsidR="006E34CB">
        <w:rPr>
          <w:rFonts w:cs="Times New Roman" w:hAnsi="Times New Roman" w:ascii="Times New Roman"/>
          <w:sz w:val="24"/>
          <w:szCs w:val="24"/>
        </w:rPr>
        <w:t>9</w:t>
      </w:r>
      <w:r w:rsidR="00EC1629">
        <w:rPr>
          <w:rFonts w:cs="Times New Roman" w:hAnsi="Times New Roman" w:ascii="Times New Roman"/>
          <w:sz w:val="24"/>
          <w:szCs w:val="24"/>
        </w:rPr>
        <w:t>0820</w:t>
      </w:r>
      <w:r>
        <w:rPr>
          <w:rFonts w:cs="Times New Roman" w:hAnsi="Times New Roman" w:ascii="Times New Roman"/>
          <w:sz w:val="24"/>
          <w:szCs w:val="24"/>
        </w:rPr>
        <w:t>16</w:t>
      </w:r>
      <w:r w:rsidRPr="009D0DC2">
        <w:rPr>
          <w:rFonts w:cs="Times New Roman" w:hAnsi="Times New Roman" w:ascii="Times New Roman"/>
          <w:sz w:val="24"/>
          <w:szCs w:val="24"/>
        </w:rPr>
        <w:t xml:space="preserve">. </w:t>
      </w:r>
      <w:r w:rsidRPr="009D0DC2">
        <w:rPr>
          <w:rFonts w:cs="Times New Roman" w:hAnsi="Times New Roman" w:ascii="Times New Roman"/>
          <w:sz w:val="24"/>
          <w:szCs w:val="24"/>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9D0DC2">
        <w:rPr>
          <w:rFonts w:cs="Times New Roman" w:hAnsi="Times New Roman" w:ascii="Times New Roman"/>
          <w:sz w:val="24"/>
          <w:szCs w:val="24"/>
        </w:rPr>
        <w:t xml:space="preserve">Zaposlenici koji prijavljuju svoja potraživanja po osnovu rada ne moraju platiti pristojbu. </w:t>
      </w:r>
    </w:p>
    <w:p w:rsidRDefault="009D0DC2" w:rsidP="009D0DC2" w:rsidR="009D0DC2" w:rsidRPr="009D0DC2">
      <w:pPr>
        <w:spacing w:lineRule="auto" w:line="240" w:after="0"/>
        <w:jc w:val="both"/>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VI.</w:t>
      </w:r>
      <w:r w:rsidRPr="009D0DC2">
        <w:rPr>
          <w:rFonts w:cs="Times New Roman" w:hAnsi="Times New Roman" w:ascii="Times New Roman"/>
          <w:sz w:val="24"/>
          <w:szCs w:val="24"/>
        </w:rPr>
        <w:tab/>
        <w:t>Prijavu tražbine podnesenu nakon isteka roka za prijavljivanje sud će odbaciti rješenjem (čl. 257. st. 6. SZ-a).</w:t>
      </w:r>
    </w:p>
    <w:p w:rsidRDefault="009D0DC2" w:rsidP="009D0DC2" w:rsidR="009D0DC2" w:rsidRPr="00D67036">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xml:space="preserve">Samo prijave dostavljene na način koji je naveden u točki </w:t>
      </w:r>
      <w:r w:rsidR="00D67036">
        <w:rPr>
          <w:rFonts w:cs="Times New Roman" w:hAnsi="Times New Roman" w:ascii="Times New Roman"/>
          <w:sz w:val="24"/>
          <w:szCs w:val="24"/>
        </w:rPr>
        <w:t>V</w:t>
      </w:r>
      <w:r w:rsidRPr="009D0DC2">
        <w:rPr>
          <w:rFonts w:cs="Times New Roman" w:hAnsi="Times New Roman" w:ascii="Times New Roman"/>
          <w:sz w:val="24"/>
          <w:szCs w:val="24"/>
        </w:rPr>
        <w:t xml:space="preserve">. ovog rješenja smatraju se urednim i </w:t>
      </w:r>
      <w:r w:rsidRPr="00D67036">
        <w:rPr>
          <w:rFonts w:cs="Times New Roman" w:hAnsi="Times New Roman" w:ascii="Times New Roman"/>
          <w:sz w:val="24"/>
          <w:szCs w:val="24"/>
        </w:rPr>
        <w:t xml:space="preserve">pravovremenim. </w:t>
      </w:r>
    </w:p>
    <w:p w:rsidRDefault="009D0DC2" w:rsidP="009D0DC2" w:rsidR="009D0DC2" w:rsidRPr="00D67036">
      <w:pPr>
        <w:spacing w:lineRule="auto" w:line="240" w:after="0"/>
        <w:jc w:val="both"/>
        <w:rPr>
          <w:rFonts w:cs="Times New Roman" w:hAnsi="Times New Roman" w:ascii="Times New Roman"/>
          <w:sz w:val="24"/>
          <w:szCs w:val="24"/>
        </w:rPr>
      </w:pPr>
      <w:r w:rsidRPr="00D67036">
        <w:rPr>
          <w:rFonts w:cs="Times New Roman" w:hAnsi="Times New Roman" w:ascii="Times New Roman"/>
          <w:sz w:val="24"/>
          <w:szCs w:val="24"/>
        </w:rPr>
        <w:tab/>
      </w:r>
    </w:p>
    <w:p w:rsidRDefault="009D0DC2" w:rsidP="009D0DC2" w:rsidR="009D0DC2" w:rsidRPr="009D0DC2">
      <w:pPr>
        <w:spacing w:lineRule="auto" w:line="240" w:after="0"/>
        <w:jc w:val="both"/>
        <w:rPr>
          <w:rFonts w:cs="Times New Roman" w:hAnsi="Times New Roman" w:ascii="Times New Roman"/>
          <w:sz w:val="24"/>
          <w:szCs w:val="24"/>
        </w:rPr>
      </w:pPr>
      <w:r w:rsidRPr="00D67036">
        <w:rPr>
          <w:rFonts w:cs="Times New Roman" w:hAnsi="Times New Roman" w:ascii="Times New Roman"/>
          <w:sz w:val="24"/>
          <w:szCs w:val="24"/>
        </w:rPr>
        <w:lastRenderedPageBreak/>
        <w:tab/>
      </w:r>
      <w:r w:rsidR="00D73F08">
        <w:rPr>
          <w:rFonts w:cs="Times New Roman" w:hAnsi="Times New Roman" w:ascii="Times New Roman"/>
          <w:sz w:val="24"/>
          <w:szCs w:val="24"/>
        </w:rPr>
        <w:t>VII</w:t>
      </w:r>
      <w:r w:rsidRPr="00D67036">
        <w:rPr>
          <w:rFonts w:cs="Times New Roman" w:hAnsi="Times New Roman" w:ascii="Times New Roman"/>
          <w:sz w:val="24"/>
          <w:szCs w:val="24"/>
        </w:rPr>
        <w:t>.</w:t>
      </w:r>
      <w:r w:rsidRPr="00D67036">
        <w:rPr>
          <w:rFonts w:cs="Times New Roman" w:hAnsi="Times New Roman" w:ascii="Times New Roman"/>
          <w:sz w:val="24"/>
          <w:szCs w:val="24"/>
        </w:rPr>
        <w:tab/>
        <w:t>Razlučni</w:t>
      </w:r>
      <w:r w:rsidRPr="009D0DC2">
        <w:rPr>
          <w:rFonts w:cs="Times New Roman" w:hAnsi="Times New Roman" w:ascii="Times New Roman"/>
          <w:sz w:val="24"/>
          <w:szCs w:val="24"/>
        </w:rPr>
        <w:t xml:space="preserve"> i izlučni vjerovnici se pozivaju da u roku iz točke </w:t>
      </w:r>
      <w:r w:rsidR="00D67036">
        <w:rPr>
          <w:rFonts w:cs="Times New Roman" w:hAnsi="Times New Roman" w:ascii="Times New Roman"/>
          <w:sz w:val="24"/>
          <w:szCs w:val="24"/>
        </w:rPr>
        <w:t>V</w:t>
      </w:r>
      <w:r w:rsidRPr="009D0DC2">
        <w:rPr>
          <w:rFonts w:cs="Times New Roman" w:hAnsi="Times New Roman" w:ascii="Times New Roman"/>
          <w:sz w:val="24"/>
          <w:szCs w:val="24"/>
        </w:rPr>
        <w:t xml:space="preserve">. ovog rješenja obavijeste stečajnog upravitelja o svojim pravima, sukladno odredbi čl. 258. st. 1. i 2. SZ-a. </w:t>
      </w: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D73F08">
        <w:rPr>
          <w:rFonts w:cs="Times New Roman" w:hAnsi="Times New Roman" w:ascii="Times New Roman"/>
          <w:sz w:val="24"/>
          <w:szCs w:val="24"/>
        </w:rPr>
        <w:t>VIII</w:t>
      </w:r>
      <w:r w:rsidRPr="009D0DC2">
        <w:rPr>
          <w:rFonts w:cs="Times New Roman" w:hAnsi="Times New Roman" w:ascii="Times New Roman"/>
          <w:sz w:val="24"/>
          <w:szCs w:val="24"/>
        </w:rPr>
        <w:t>.</w:t>
      </w:r>
      <w:r w:rsidRPr="009D0DC2">
        <w:rPr>
          <w:rFonts w:cs="Times New Roman" w:hAnsi="Times New Roman" w:ascii="Times New Roman"/>
          <w:sz w:val="24"/>
          <w:szCs w:val="24"/>
        </w:rPr>
        <w:tab/>
        <w:t xml:space="preserve">Pozivaju se dužnikovi dužnici da svoje obveze bez odgode ispunjavaju stečajnom upravitelju za stečajnog dužnika. </w:t>
      </w:r>
    </w:p>
    <w:p w:rsidRDefault="009D0DC2" w:rsidP="009D0DC2" w:rsidR="009D0DC2" w:rsidRPr="009D0DC2">
      <w:pPr>
        <w:spacing w:lineRule="auto" w:line="240" w:after="0"/>
        <w:ind w:firstLine="708"/>
        <w:jc w:val="both"/>
        <w:rPr>
          <w:rFonts w:cs="Times New Roman" w:hAnsi="Times New Roman" w:ascii="Times New Roman"/>
          <w:sz w:val="24"/>
          <w:szCs w:val="24"/>
        </w:rPr>
      </w:pPr>
    </w:p>
    <w:p w:rsidRDefault="00D73F08" w:rsidP="009D0DC2" w:rsidR="009D0DC2" w:rsidRPr="009D0DC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w:t>
      </w:r>
      <w:r w:rsidR="009D0DC2" w:rsidRPr="009D0DC2">
        <w:rPr>
          <w:rFonts w:cs="Times New Roman" w:hAnsi="Times New Roman" w:ascii="Times New Roman"/>
          <w:sz w:val="24"/>
          <w:szCs w:val="24"/>
        </w:rPr>
        <w:t>X.</w:t>
      </w:r>
      <w:r w:rsidR="009D0DC2" w:rsidRPr="009D0DC2">
        <w:rPr>
          <w:rFonts w:cs="Times New Roman" w:hAnsi="Times New Roman" w:ascii="Times New Roman"/>
          <w:sz w:val="24"/>
          <w:szCs w:val="24"/>
        </w:rPr>
        <w:tab/>
        <w:t xml:space="preserve">Ispitno ročište na kojem će se ispitivati prijavljene tražbine određuje se za dan </w:t>
      </w:r>
    </w:p>
    <w:p w:rsidRDefault="009D0DC2" w:rsidP="009D0DC2" w:rsidR="009D0DC2" w:rsidRPr="009D0DC2">
      <w:pPr>
        <w:spacing w:lineRule="auto" w:line="240" w:after="0"/>
        <w:rPr>
          <w:rFonts w:cs="Times New Roman" w:hAnsi="Times New Roman" w:ascii="Times New Roman"/>
          <w:sz w:val="24"/>
          <w:szCs w:val="24"/>
        </w:rPr>
      </w:pPr>
    </w:p>
    <w:p w:rsidRDefault="00D73F08" w:rsidP="009D0DC2" w:rsidR="009D0DC2" w:rsidRPr="009D0DC2">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0</w:t>
      </w:r>
      <w:r w:rsidR="00EC1629">
        <w:rPr>
          <w:rFonts w:cs="Times New Roman" w:hAnsi="Times New Roman" w:ascii="Times New Roman"/>
          <w:sz w:val="24"/>
          <w:szCs w:val="24"/>
        </w:rPr>
        <w:t>2</w:t>
      </w:r>
      <w:r>
        <w:rPr>
          <w:rFonts w:cs="Times New Roman" w:hAnsi="Times New Roman" w:ascii="Times New Roman"/>
          <w:sz w:val="24"/>
          <w:szCs w:val="24"/>
        </w:rPr>
        <w:t>. studenog</w:t>
      </w:r>
      <w:r w:rsidR="009D0DC2" w:rsidRPr="009D0DC2">
        <w:rPr>
          <w:rFonts w:cs="Times New Roman" w:hAnsi="Times New Roman" w:ascii="Times New Roman"/>
          <w:sz w:val="24"/>
          <w:szCs w:val="24"/>
        </w:rPr>
        <w:t xml:space="preserve"> 2016. godine u </w:t>
      </w:r>
      <w:r>
        <w:rPr>
          <w:rFonts w:cs="Times New Roman" w:hAnsi="Times New Roman" w:ascii="Times New Roman"/>
          <w:sz w:val="24"/>
          <w:szCs w:val="24"/>
        </w:rPr>
        <w:t>1</w:t>
      </w:r>
      <w:r w:rsidR="00EC1629">
        <w:rPr>
          <w:rFonts w:cs="Times New Roman" w:hAnsi="Times New Roman" w:ascii="Times New Roman"/>
          <w:sz w:val="24"/>
          <w:szCs w:val="24"/>
        </w:rPr>
        <w:t>2</w:t>
      </w:r>
      <w:r w:rsidR="009D0DC2" w:rsidRPr="009D0DC2">
        <w:rPr>
          <w:rFonts w:cs="Times New Roman" w:hAnsi="Times New Roman" w:ascii="Times New Roman"/>
          <w:sz w:val="24"/>
          <w:szCs w:val="24"/>
        </w:rPr>
        <w:t>,</w:t>
      </w:r>
      <w:r w:rsidR="00EC1629">
        <w:rPr>
          <w:rFonts w:cs="Times New Roman" w:hAnsi="Times New Roman" w:ascii="Times New Roman"/>
          <w:sz w:val="24"/>
          <w:szCs w:val="24"/>
        </w:rPr>
        <w:t>3</w:t>
      </w:r>
      <w:r w:rsidR="009D0DC2" w:rsidRPr="009D0DC2">
        <w:rPr>
          <w:rFonts w:cs="Times New Roman" w:hAnsi="Times New Roman" w:ascii="Times New Roman"/>
          <w:sz w:val="24"/>
          <w:szCs w:val="24"/>
        </w:rPr>
        <w:t>0 sati,</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sudnica broj </w:t>
      </w:r>
      <w:r w:rsidR="00EC1629">
        <w:rPr>
          <w:rFonts w:cs="Times New Roman" w:hAnsi="Times New Roman" w:ascii="Times New Roman"/>
          <w:sz w:val="24"/>
          <w:szCs w:val="24"/>
        </w:rPr>
        <w:t>1</w:t>
      </w:r>
      <w:r w:rsidRPr="009D0DC2">
        <w:rPr>
          <w:rFonts w:cs="Times New Roman" w:hAnsi="Times New Roman" w:ascii="Times New Roman"/>
          <w:sz w:val="24"/>
          <w:szCs w:val="24"/>
        </w:rPr>
        <w:t>,</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u Trgovačkom sudu u Pazinu,</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Dršćevka 1.</w:t>
      </w:r>
    </w:p>
    <w:p w:rsidRDefault="009D0DC2" w:rsidP="009D0DC2" w:rsidR="009D0DC2" w:rsidRPr="009D0DC2">
      <w:pPr>
        <w:spacing w:lineRule="auto" w:line="240" w:after="0"/>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X.</w:t>
      </w:r>
      <w:r w:rsidRPr="009D0DC2">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9D0DC2" w:rsidP="009D0DC2" w:rsidR="009D0DC2" w:rsidRPr="009D0DC2">
      <w:pPr>
        <w:spacing w:lineRule="auto" w:line="240" w:after="0"/>
        <w:rPr>
          <w:rFonts w:cs="Times New Roman" w:hAnsi="Times New Roman" w:ascii="Times New Roman"/>
          <w:sz w:val="24"/>
          <w:szCs w:val="24"/>
        </w:rPr>
      </w:pPr>
    </w:p>
    <w:p w:rsidRDefault="00D73F08" w:rsidP="009D0DC2" w:rsidR="009D0DC2" w:rsidRPr="009D0DC2">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0</w:t>
      </w:r>
      <w:r w:rsidR="00EC1629">
        <w:rPr>
          <w:rFonts w:cs="Times New Roman" w:hAnsi="Times New Roman" w:ascii="Times New Roman"/>
          <w:sz w:val="24"/>
          <w:szCs w:val="24"/>
        </w:rPr>
        <w:t>2</w:t>
      </w:r>
      <w:r>
        <w:rPr>
          <w:rFonts w:cs="Times New Roman" w:hAnsi="Times New Roman" w:ascii="Times New Roman"/>
          <w:sz w:val="24"/>
          <w:szCs w:val="24"/>
        </w:rPr>
        <w:t>. studenog</w:t>
      </w:r>
      <w:r w:rsidRPr="009D0DC2">
        <w:rPr>
          <w:rFonts w:cs="Times New Roman" w:hAnsi="Times New Roman" w:ascii="Times New Roman"/>
          <w:sz w:val="24"/>
          <w:szCs w:val="24"/>
        </w:rPr>
        <w:t xml:space="preserve"> 2016. godine u </w:t>
      </w:r>
      <w:r>
        <w:rPr>
          <w:rFonts w:cs="Times New Roman" w:hAnsi="Times New Roman" w:ascii="Times New Roman"/>
          <w:sz w:val="24"/>
          <w:szCs w:val="24"/>
        </w:rPr>
        <w:t>1</w:t>
      </w:r>
      <w:r w:rsidR="00EC1629">
        <w:rPr>
          <w:rFonts w:cs="Times New Roman" w:hAnsi="Times New Roman" w:ascii="Times New Roman"/>
          <w:sz w:val="24"/>
          <w:szCs w:val="24"/>
        </w:rPr>
        <w:t>3</w:t>
      </w:r>
      <w:r>
        <w:rPr>
          <w:rFonts w:cs="Times New Roman" w:hAnsi="Times New Roman" w:ascii="Times New Roman"/>
          <w:sz w:val="24"/>
          <w:szCs w:val="24"/>
        </w:rPr>
        <w:t>,</w:t>
      </w:r>
      <w:r w:rsidR="00EC1629">
        <w:rPr>
          <w:rFonts w:cs="Times New Roman" w:hAnsi="Times New Roman" w:ascii="Times New Roman"/>
          <w:sz w:val="24"/>
          <w:szCs w:val="24"/>
        </w:rPr>
        <w:t>0</w:t>
      </w:r>
      <w:r w:rsidRPr="009D0DC2">
        <w:rPr>
          <w:rFonts w:cs="Times New Roman" w:hAnsi="Times New Roman" w:ascii="Times New Roman"/>
          <w:sz w:val="24"/>
          <w:szCs w:val="24"/>
        </w:rPr>
        <w:t>0 sati</w:t>
      </w:r>
      <w:r w:rsidR="009D0DC2" w:rsidRPr="009D0DC2">
        <w:rPr>
          <w:rFonts w:cs="Times New Roman" w:hAnsi="Times New Roman" w:ascii="Times New Roman"/>
          <w:sz w:val="24"/>
          <w:szCs w:val="24"/>
        </w:rPr>
        <w:t>,</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sudnica broj </w:t>
      </w:r>
      <w:r w:rsidR="00EC1629">
        <w:rPr>
          <w:rFonts w:cs="Times New Roman" w:hAnsi="Times New Roman" w:ascii="Times New Roman"/>
          <w:sz w:val="24"/>
          <w:szCs w:val="24"/>
        </w:rPr>
        <w:t>1</w:t>
      </w:r>
      <w:r w:rsidRPr="009D0DC2">
        <w:rPr>
          <w:rFonts w:cs="Times New Roman" w:hAnsi="Times New Roman" w:ascii="Times New Roman"/>
          <w:sz w:val="24"/>
          <w:szCs w:val="24"/>
        </w:rPr>
        <w:t>,</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u Trgovačkom sudu u Pazinu,</w:t>
      </w:r>
    </w:p>
    <w:p w:rsidRDefault="009D0DC2" w:rsidP="009D0DC2" w:rsid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Dršćevka 1.</w:t>
      </w:r>
    </w:p>
    <w:p w:rsidRDefault="00462CB5" w:rsidP="009D0DC2" w:rsidR="00462CB5" w:rsidRPr="009D0DC2">
      <w:pPr>
        <w:spacing w:lineRule="auto" w:line="240" w:after="0"/>
        <w:jc w:val="center"/>
        <w:rPr>
          <w:rFonts w:cs="Times New Roman" w:hAnsi="Times New Roman" w:ascii="Times New Roman"/>
          <w:sz w:val="24"/>
          <w:szCs w:val="24"/>
        </w:rPr>
      </w:pPr>
    </w:p>
    <w:p w:rsidRDefault="009D0DC2" w:rsidP="00BA0EA9" w:rsidR="00BA0EA9" w:rsidRPr="00BA0EA9">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xml:space="preserve">XI. Nalaže se </w:t>
      </w:r>
      <w:r w:rsidR="00D73F08">
        <w:rPr>
          <w:rFonts w:cs="Times New Roman" w:hAnsi="Times New Roman" w:ascii="Times New Roman"/>
          <w:sz w:val="24"/>
          <w:szCs w:val="24"/>
        </w:rPr>
        <w:t xml:space="preserve">Općinskom sudu u Puli, </w:t>
      </w:r>
      <w:r w:rsidR="00C94ED3">
        <w:rPr>
          <w:rFonts w:cs="Times New Roman" w:hAnsi="Times New Roman" w:ascii="Times New Roman"/>
          <w:sz w:val="24"/>
          <w:szCs w:val="24"/>
        </w:rPr>
        <w:t>Z</w:t>
      </w:r>
      <w:r w:rsidRPr="009D0DC2">
        <w:rPr>
          <w:rFonts w:cs="Times New Roman" w:hAnsi="Times New Roman" w:ascii="Times New Roman"/>
          <w:sz w:val="24"/>
          <w:szCs w:val="24"/>
        </w:rPr>
        <w:t>emljišnoknjižnom odjelu</w:t>
      </w:r>
      <w:r w:rsidR="00C94ED3">
        <w:rPr>
          <w:rFonts w:cs="Times New Roman" w:hAnsi="Times New Roman" w:ascii="Times New Roman"/>
          <w:sz w:val="24"/>
          <w:szCs w:val="24"/>
        </w:rPr>
        <w:t xml:space="preserve"> </w:t>
      </w:r>
      <w:r w:rsidR="00EC1629">
        <w:rPr>
          <w:rFonts w:cs="Times New Roman" w:hAnsi="Times New Roman" w:ascii="Times New Roman"/>
          <w:sz w:val="24"/>
          <w:szCs w:val="24"/>
        </w:rPr>
        <w:t>Labin</w:t>
      </w:r>
      <w:r w:rsidR="00C94ED3">
        <w:rPr>
          <w:rFonts w:cs="Times New Roman" w:hAnsi="Times New Roman" w:ascii="Times New Roman"/>
          <w:sz w:val="24"/>
          <w:szCs w:val="24"/>
        </w:rPr>
        <w:t xml:space="preserve"> </w:t>
      </w:r>
      <w:r w:rsidRPr="009D0DC2">
        <w:rPr>
          <w:rFonts w:cs="Times New Roman" w:hAnsi="Times New Roman" w:ascii="Times New Roman"/>
          <w:sz w:val="24"/>
          <w:szCs w:val="24"/>
        </w:rPr>
        <w:t xml:space="preserve">da izvrši zabilježbu otvaranja stečajnog postupka na </w:t>
      </w:r>
      <w:r w:rsidR="00EC1629">
        <w:rPr>
          <w:rFonts w:cs="Times New Roman" w:hAnsi="Times New Roman" w:ascii="Times New Roman"/>
          <w:sz w:val="24"/>
          <w:szCs w:val="24"/>
        </w:rPr>
        <w:t xml:space="preserve">nekretnini:  k.č. </w:t>
      </w:r>
      <w:r w:rsidR="00EC1629" w:rsidRPr="00EC1629">
        <w:rPr>
          <w:rFonts w:cs="Times New Roman" w:hAnsi="Times New Roman" w:ascii="Times New Roman"/>
          <w:sz w:val="24"/>
          <w:szCs w:val="24"/>
        </w:rPr>
        <w:t xml:space="preserve">54/25 </w:t>
      </w:r>
      <w:r w:rsidR="0037402F" w:rsidRPr="00EC1629">
        <w:rPr>
          <w:rFonts w:cs="Times New Roman" w:hAnsi="Times New Roman" w:ascii="Times New Roman"/>
          <w:sz w:val="24"/>
          <w:szCs w:val="24"/>
        </w:rPr>
        <w:t>gospodars</w:t>
      </w:r>
      <w:r w:rsidR="0037402F">
        <w:rPr>
          <w:rFonts w:cs="Times New Roman" w:hAnsi="Times New Roman" w:ascii="Times New Roman"/>
          <w:sz w:val="24"/>
          <w:szCs w:val="24"/>
        </w:rPr>
        <w:t>ko dvorište i motel, u naselju P</w:t>
      </w:r>
      <w:r w:rsidR="0037402F" w:rsidRPr="00EC1629">
        <w:rPr>
          <w:rFonts w:cs="Times New Roman" w:hAnsi="Times New Roman" w:ascii="Times New Roman"/>
          <w:sz w:val="24"/>
          <w:szCs w:val="24"/>
        </w:rPr>
        <w:t>otpićan</w:t>
      </w:r>
      <w:r w:rsidR="00EC1629">
        <w:rPr>
          <w:rFonts w:cs="Times New Roman" w:hAnsi="Times New Roman" w:ascii="Times New Roman"/>
          <w:sz w:val="24"/>
          <w:szCs w:val="24"/>
        </w:rPr>
        <w:t xml:space="preserve">, i to </w:t>
      </w:r>
      <w:r w:rsidR="00BA0EA9" w:rsidRPr="00BA0EA9">
        <w:rPr>
          <w:rFonts w:cs="Times New Roman" w:hAnsi="Times New Roman" w:ascii="Times New Roman"/>
          <w:sz w:val="24"/>
          <w:szCs w:val="24"/>
        </w:rPr>
        <w:t>3. Suvlasnički dio: 7541/10000 ETAŽNO VLASNIŠTVO (E-3)</w:t>
      </w:r>
      <w:r w:rsidR="00BA0EA9">
        <w:rPr>
          <w:rFonts w:cs="Times New Roman" w:hAnsi="Times New Roman" w:ascii="Times New Roman"/>
          <w:sz w:val="24"/>
          <w:szCs w:val="24"/>
        </w:rPr>
        <w:t xml:space="preserve"> </w:t>
      </w:r>
      <w:r w:rsidR="00BA0EA9" w:rsidRPr="00BA0EA9">
        <w:rPr>
          <w:rFonts w:cs="Times New Roman" w:hAnsi="Times New Roman" w:ascii="Times New Roman"/>
          <w:sz w:val="24"/>
          <w:szCs w:val="24"/>
        </w:rPr>
        <w:t>1. posebni dio označen kao "C" - poslovni prostor u suterenu, prizemlju i na katu, ukupne površine 1025,55 m2, označen u nacrtu plavom bojom, a sastoji se:</w:t>
      </w:r>
    </w:p>
    <w:p w:rsidRDefault="00BA0EA9" w:rsidP="00BA0EA9" w:rsidR="00BA0EA9" w:rsidRPr="00BA0EA9">
      <w:pPr>
        <w:spacing w:lineRule="auto" w:line="240" w:after="0"/>
        <w:jc w:val="both"/>
        <w:rPr>
          <w:rFonts w:cs="Times New Roman" w:hAnsi="Times New Roman" w:ascii="Times New Roman"/>
          <w:sz w:val="24"/>
          <w:szCs w:val="24"/>
        </w:rPr>
      </w:pPr>
      <w:r w:rsidRPr="00BA0EA9">
        <w:rPr>
          <w:rFonts w:cs="Times New Roman" w:hAnsi="Times New Roman" w:ascii="Times New Roman"/>
          <w:sz w:val="24"/>
          <w:szCs w:val="24"/>
        </w:rPr>
        <w:t>- u suterenu: od jednog prostora sa 21,90 m2, hodnika sa 7,67 m2 i spremišta sa 6,26 m2,</w:t>
      </w:r>
    </w:p>
    <w:p w:rsidRDefault="00BA0EA9" w:rsidP="00BA0EA9" w:rsidR="00BA0EA9" w:rsidRPr="00BA0EA9">
      <w:pPr>
        <w:spacing w:lineRule="auto" w:line="240" w:after="0"/>
        <w:jc w:val="both"/>
        <w:rPr>
          <w:rFonts w:cs="Times New Roman" w:hAnsi="Times New Roman" w:ascii="Times New Roman"/>
          <w:sz w:val="24"/>
          <w:szCs w:val="24"/>
        </w:rPr>
      </w:pPr>
      <w:r w:rsidRPr="00BA0EA9">
        <w:rPr>
          <w:rFonts w:cs="Times New Roman" w:hAnsi="Times New Roman" w:ascii="Times New Roman"/>
          <w:sz w:val="24"/>
          <w:szCs w:val="24"/>
        </w:rPr>
        <w:t>- u prizemlju: od terase sa 4,72 m2, hodnika sa 29,60 m2, spremišta sa 1,21 m2, spremišta sa 5,29 m2, hodnika sa 51,30 m2, sobe sa 11,34 m2, sanitarnog čvora sa 3,11 m2, sobe sa 10,17 m2, sanitarnog čvora sa 2,94 m2, sobe sa 10,66 m2, sanitarnog čvora sa 3,11 m2, sobe sa 10,24 m2, sanitarnog čvora sa 3,15 m2, sobe sa 10,85 m2, sanitarnog čvora sa 3,11 m2, sobe sa 16,01 m2, sanitarnog čvora sa 3,41 m2, sobe sa 15,53 m2, sanitarnog čvora sa 3,41 m2, sobe sa 15,53 m2, sanitarnog čvora sa 3,41 m2, sobe sa 16,01 m2, sanitarnog čvora sa 3,41 m2, prostora sa 274 m2, jednog hodnika sa 39,85 m2, jednog hodnika sa 8,03 m2, sanitarnog čvora sa 7,25 m2, sanitarnog čvora sa 8,70 m2, spremišta sa 8,10 m2, hodnika sa 15,25 m2, sobe sa 11,67 m2, sanitarnog čvora sa 8,61 m2, sanitarnog čvora sa 8,99 m2, stepeništa sa 7,97 m2, sobe sa 5,24 m2, spremišta sa 9,53 m2, terase sa 1,56 m2 i terase sa 61,93 m2,</w:t>
      </w:r>
    </w:p>
    <w:p w:rsidRDefault="00BA0EA9" w:rsidP="00BA0EA9" w:rsidR="00DB383B">
      <w:pPr>
        <w:spacing w:lineRule="auto" w:line="240" w:after="0"/>
        <w:jc w:val="both"/>
        <w:rPr>
          <w:rFonts w:cs="Times New Roman" w:hAnsi="Times New Roman" w:ascii="Times New Roman"/>
          <w:sz w:val="24"/>
          <w:szCs w:val="24"/>
        </w:rPr>
      </w:pPr>
      <w:r w:rsidRPr="00BA0EA9">
        <w:rPr>
          <w:rFonts w:cs="Times New Roman" w:hAnsi="Times New Roman" w:ascii="Times New Roman"/>
          <w:sz w:val="24"/>
          <w:szCs w:val="24"/>
        </w:rPr>
        <w:t>- na katu: od hodnika i stepeništa sa 68,96 m2, sanitarnog čvora sa 5,50 m2, sanitarnog čvora sa 7,14 m2, prostora sa 129,57 m2, prostora sa 17,13 m2, prostora sa 18,32 m2 i terase sa 28,90 m2</w:t>
      </w:r>
      <w:r>
        <w:rPr>
          <w:rFonts w:cs="Times New Roman" w:hAnsi="Times New Roman" w:ascii="Times New Roman"/>
          <w:sz w:val="24"/>
          <w:szCs w:val="24"/>
        </w:rPr>
        <w:t>.</w:t>
      </w:r>
    </w:p>
    <w:p w:rsidRDefault="00341929" w:rsidP="00BA0EA9" w:rsidR="00341929" w:rsidRPr="009D0DC2">
      <w:pPr>
        <w:spacing w:lineRule="auto" w:line="240" w:after="0"/>
        <w:jc w:val="both"/>
        <w:rPr>
          <w:rFonts w:cs="Times New Roman" w:hAnsi="Times New Roman" w:ascii="Times New Roman"/>
          <w:sz w:val="24"/>
          <w:szCs w:val="24"/>
        </w:rPr>
      </w:pPr>
    </w:p>
    <w:p w:rsidRDefault="00434AF3" w:rsidP="00293334" w:rsidR="00434AF3">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Obrazloženje</w:t>
      </w:r>
    </w:p>
    <w:p w:rsidRDefault="00293334" w:rsidP="00293334" w:rsidR="00293334">
      <w:pPr>
        <w:spacing w:lineRule="auto" w:line="240" w:after="0"/>
        <w:jc w:val="center"/>
        <w:rPr>
          <w:rFonts w:cs="Times New Roman" w:hAnsi="Times New Roman" w:ascii="Times New Roman"/>
          <w:sz w:val="24"/>
          <w:szCs w:val="24"/>
        </w:rPr>
      </w:pPr>
    </w:p>
    <w:p w:rsidRDefault="00400A88" w:rsidP="009D0DC2" w:rsidR="000014E8"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Rješenjem ovog suda posl. br</w:t>
      </w:r>
      <w:r w:rsidR="001D63B5">
        <w:rPr>
          <w:rFonts w:cs="Times New Roman" w:hAnsi="Times New Roman" w:ascii="Times New Roman"/>
          <w:sz w:val="24"/>
          <w:szCs w:val="24"/>
        </w:rPr>
        <w:t>.</w:t>
      </w:r>
      <w:r w:rsidRPr="009D0DC2">
        <w:rPr>
          <w:rFonts w:cs="Times New Roman" w:hAnsi="Times New Roman" w:ascii="Times New Roman"/>
          <w:sz w:val="24"/>
          <w:szCs w:val="24"/>
        </w:rPr>
        <w:t xml:space="preserve"> St-</w:t>
      </w:r>
      <w:r w:rsidR="001D63B5">
        <w:rPr>
          <w:rFonts w:cs="Times New Roman" w:hAnsi="Times New Roman" w:ascii="Times New Roman"/>
          <w:sz w:val="24"/>
          <w:szCs w:val="24"/>
        </w:rPr>
        <w:t>506</w:t>
      </w:r>
      <w:r w:rsidR="00D73F08">
        <w:rPr>
          <w:rFonts w:cs="Times New Roman" w:hAnsi="Times New Roman" w:ascii="Times New Roman"/>
          <w:sz w:val="24"/>
          <w:szCs w:val="24"/>
        </w:rPr>
        <w:t>/1</w:t>
      </w:r>
      <w:r w:rsidR="001D63B5">
        <w:rPr>
          <w:rFonts w:cs="Times New Roman" w:hAnsi="Times New Roman" w:ascii="Times New Roman"/>
          <w:sz w:val="24"/>
          <w:szCs w:val="24"/>
        </w:rPr>
        <w:t>6</w:t>
      </w:r>
      <w:r w:rsidR="00D73F08">
        <w:rPr>
          <w:rFonts w:cs="Times New Roman" w:hAnsi="Times New Roman" w:ascii="Times New Roman"/>
          <w:sz w:val="24"/>
          <w:szCs w:val="24"/>
        </w:rPr>
        <w:t>-</w:t>
      </w:r>
      <w:r w:rsidR="001D63B5">
        <w:rPr>
          <w:rFonts w:cs="Times New Roman" w:hAnsi="Times New Roman" w:ascii="Times New Roman"/>
          <w:sz w:val="24"/>
          <w:szCs w:val="24"/>
        </w:rPr>
        <w:t>9</w:t>
      </w:r>
      <w:r w:rsidR="00D73F08">
        <w:rPr>
          <w:rFonts w:cs="Times New Roman" w:hAnsi="Times New Roman" w:ascii="Times New Roman"/>
          <w:sz w:val="24"/>
          <w:szCs w:val="24"/>
        </w:rPr>
        <w:t xml:space="preserve"> od 1</w:t>
      </w:r>
      <w:r w:rsidR="001D63B5">
        <w:rPr>
          <w:rFonts w:cs="Times New Roman" w:hAnsi="Times New Roman" w:ascii="Times New Roman"/>
          <w:sz w:val="24"/>
          <w:szCs w:val="24"/>
        </w:rPr>
        <w:t>0</w:t>
      </w:r>
      <w:r w:rsidR="00D73F08">
        <w:rPr>
          <w:rFonts w:cs="Times New Roman" w:hAnsi="Times New Roman" w:ascii="Times New Roman"/>
          <w:sz w:val="24"/>
          <w:szCs w:val="24"/>
        </w:rPr>
        <w:t xml:space="preserve">. </w:t>
      </w:r>
      <w:r w:rsidR="001D63B5">
        <w:rPr>
          <w:rFonts w:cs="Times New Roman" w:hAnsi="Times New Roman" w:ascii="Times New Roman"/>
          <w:sz w:val="24"/>
          <w:szCs w:val="24"/>
        </w:rPr>
        <w:t>lipnja</w:t>
      </w:r>
      <w:r w:rsidR="00D73F08">
        <w:rPr>
          <w:rFonts w:cs="Times New Roman" w:hAnsi="Times New Roman" w:ascii="Times New Roman"/>
          <w:sz w:val="24"/>
          <w:szCs w:val="24"/>
        </w:rPr>
        <w:t xml:space="preserve"> 2016</w:t>
      </w:r>
      <w:r w:rsidR="00C94ED3">
        <w:rPr>
          <w:rFonts w:cs="Times New Roman" w:hAnsi="Times New Roman" w:ascii="Times New Roman"/>
          <w:sz w:val="24"/>
          <w:szCs w:val="24"/>
        </w:rPr>
        <w:t xml:space="preserve">.  </w:t>
      </w:r>
      <w:r w:rsidRPr="009D0DC2">
        <w:rPr>
          <w:rFonts w:cs="Times New Roman" w:hAnsi="Times New Roman" w:ascii="Times New Roman"/>
          <w:sz w:val="24"/>
          <w:szCs w:val="24"/>
        </w:rPr>
        <w:t>otvoren je i zaključen</w:t>
      </w:r>
      <w:r w:rsidR="003C39AE" w:rsidRPr="009D0DC2">
        <w:rPr>
          <w:rFonts w:cs="Times New Roman" w:hAnsi="Times New Roman" w:ascii="Times New Roman"/>
          <w:sz w:val="24"/>
          <w:szCs w:val="24"/>
        </w:rPr>
        <w:t xml:space="preserve"> </w:t>
      </w:r>
      <w:r w:rsidRPr="009D0DC2">
        <w:rPr>
          <w:rFonts w:cs="Times New Roman" w:hAnsi="Times New Roman" w:ascii="Times New Roman"/>
          <w:sz w:val="24"/>
          <w:szCs w:val="24"/>
        </w:rPr>
        <w:t>stečajni postupak nad dužnikom</w:t>
      </w:r>
      <w:r w:rsidR="001D63B5">
        <w:rPr>
          <w:rFonts w:cs="Times New Roman" w:hAnsi="Times New Roman" w:ascii="Times New Roman"/>
          <w:sz w:val="24"/>
          <w:szCs w:val="24"/>
        </w:rPr>
        <w:t>, temeljem čl. 132.</w:t>
      </w:r>
      <w:r w:rsidR="003C39AE" w:rsidRPr="009D0DC2">
        <w:rPr>
          <w:rFonts w:cs="Times New Roman" w:hAnsi="Times New Roman" w:ascii="Times New Roman"/>
          <w:sz w:val="24"/>
          <w:szCs w:val="24"/>
        </w:rPr>
        <w:t xml:space="preserve"> </w:t>
      </w:r>
      <w:r w:rsidR="001D63B5" w:rsidRPr="001D63B5">
        <w:rPr>
          <w:rFonts w:cs="Times New Roman" w:hAnsi="Times New Roman" w:ascii="Times New Roman"/>
          <w:sz w:val="24"/>
          <w:szCs w:val="24"/>
        </w:rPr>
        <w:t>Stečajnog zakona (Narodne novine broj 71/15, dalje: SZ)</w:t>
      </w:r>
      <w:r w:rsidRPr="009D0DC2">
        <w:rPr>
          <w:rFonts w:cs="Times New Roman" w:hAnsi="Times New Roman" w:ascii="Times New Roman"/>
          <w:sz w:val="24"/>
          <w:szCs w:val="24"/>
        </w:rPr>
        <w:t xml:space="preserve">. </w:t>
      </w:r>
      <w:r w:rsidR="001D63B5">
        <w:rPr>
          <w:rFonts w:cs="Times New Roman" w:hAnsi="Times New Roman" w:ascii="Times New Roman"/>
          <w:sz w:val="24"/>
          <w:szCs w:val="24"/>
        </w:rPr>
        <w:t>T</w:t>
      </w:r>
      <w:r w:rsidRPr="009D0DC2">
        <w:rPr>
          <w:rFonts w:cs="Times New Roman" w:hAnsi="Times New Roman" w:ascii="Times New Roman"/>
          <w:sz w:val="24"/>
          <w:szCs w:val="24"/>
        </w:rPr>
        <w:t xml:space="preserve">o rješenje postalo je pravomoćno </w:t>
      </w:r>
      <w:r w:rsidR="00D73F08">
        <w:rPr>
          <w:rFonts w:cs="Times New Roman" w:hAnsi="Times New Roman" w:ascii="Times New Roman"/>
          <w:sz w:val="24"/>
          <w:szCs w:val="24"/>
        </w:rPr>
        <w:t>2</w:t>
      </w:r>
      <w:r w:rsidR="001D63B5">
        <w:rPr>
          <w:rFonts w:cs="Times New Roman" w:hAnsi="Times New Roman" w:ascii="Times New Roman"/>
          <w:sz w:val="24"/>
          <w:szCs w:val="24"/>
        </w:rPr>
        <w:t>8</w:t>
      </w:r>
      <w:r w:rsidR="00D73F08">
        <w:rPr>
          <w:rFonts w:cs="Times New Roman" w:hAnsi="Times New Roman" w:ascii="Times New Roman"/>
          <w:sz w:val="24"/>
          <w:szCs w:val="24"/>
        </w:rPr>
        <w:t xml:space="preserve">. </w:t>
      </w:r>
      <w:r w:rsidR="001D63B5">
        <w:rPr>
          <w:rFonts w:cs="Times New Roman" w:hAnsi="Times New Roman" w:ascii="Times New Roman"/>
          <w:sz w:val="24"/>
          <w:szCs w:val="24"/>
        </w:rPr>
        <w:t>lipnja</w:t>
      </w:r>
      <w:r w:rsidRPr="009D0DC2">
        <w:rPr>
          <w:rFonts w:cs="Times New Roman" w:hAnsi="Times New Roman" w:ascii="Times New Roman"/>
          <w:sz w:val="24"/>
          <w:szCs w:val="24"/>
        </w:rPr>
        <w:t xml:space="preserve"> 2016.</w:t>
      </w:r>
    </w:p>
    <w:p w:rsidRDefault="001D63B5" w:rsidP="001D63B5" w:rsidR="001D63B5" w:rsidRPr="001D63B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U podnesku od 29. lipnja 2016. </w:t>
      </w:r>
      <w:r w:rsidRPr="001D63B5">
        <w:rPr>
          <w:rFonts w:cs="Times New Roman" w:hAnsi="Times New Roman" w:ascii="Times New Roman"/>
          <w:sz w:val="24"/>
          <w:szCs w:val="24"/>
        </w:rPr>
        <w:t>Republika Hrvatska, OIB: 52634238587, Ministarstvo</w:t>
      </w:r>
    </w:p>
    <w:p w:rsidRDefault="001D63B5" w:rsidP="001D63B5" w:rsidR="001D63B5" w:rsidRPr="001D63B5">
      <w:pPr>
        <w:spacing w:lineRule="auto" w:line="240" w:after="0"/>
        <w:jc w:val="both"/>
        <w:rPr>
          <w:rFonts w:cs="Times New Roman" w:hAnsi="Times New Roman" w:ascii="Times New Roman"/>
          <w:sz w:val="24"/>
          <w:szCs w:val="24"/>
        </w:rPr>
      </w:pPr>
      <w:r w:rsidRPr="001D63B5">
        <w:rPr>
          <w:rFonts w:cs="Times New Roman" w:hAnsi="Times New Roman" w:ascii="Times New Roman"/>
          <w:sz w:val="24"/>
          <w:szCs w:val="24"/>
        </w:rPr>
        <w:t>financija, Porezna uprava, Područni ured Istra, Primorje, Lika, zastupana po Županijskom državnom odvjetništvu u Puli</w:t>
      </w:r>
      <w:r>
        <w:rPr>
          <w:rFonts w:cs="Times New Roman" w:hAnsi="Times New Roman" w:ascii="Times New Roman"/>
          <w:sz w:val="24"/>
          <w:szCs w:val="24"/>
        </w:rPr>
        <w:t xml:space="preserve"> – </w:t>
      </w:r>
      <w:r w:rsidRPr="001D63B5">
        <w:rPr>
          <w:rFonts w:cs="Times New Roman" w:hAnsi="Times New Roman" w:ascii="Times New Roman"/>
          <w:sz w:val="24"/>
          <w:szCs w:val="24"/>
        </w:rPr>
        <w:t>Pola</w:t>
      </w:r>
      <w:r>
        <w:rPr>
          <w:rFonts w:cs="Times New Roman" w:hAnsi="Times New Roman" w:ascii="Times New Roman"/>
          <w:sz w:val="24"/>
          <w:szCs w:val="24"/>
        </w:rPr>
        <w:t>, predložila je p</w:t>
      </w:r>
      <w:r w:rsidRPr="001D63B5">
        <w:rPr>
          <w:rFonts w:cs="Times New Roman" w:hAnsi="Times New Roman" w:ascii="Times New Roman"/>
          <w:sz w:val="24"/>
          <w:szCs w:val="24"/>
        </w:rPr>
        <w:t>rovođenj</w:t>
      </w:r>
      <w:r>
        <w:rPr>
          <w:rFonts w:cs="Times New Roman" w:hAnsi="Times New Roman" w:ascii="Times New Roman"/>
          <w:sz w:val="24"/>
          <w:szCs w:val="24"/>
        </w:rPr>
        <w:t>e</w:t>
      </w:r>
      <w:r w:rsidRPr="001D63B5">
        <w:rPr>
          <w:rFonts w:cs="Times New Roman" w:hAnsi="Times New Roman" w:ascii="Times New Roman"/>
          <w:sz w:val="24"/>
          <w:szCs w:val="24"/>
        </w:rPr>
        <w:t xml:space="preserve"> stečajnog postupka nad stečajnom masom dužnika NEKRETNINE - PULA d.o.o. Pula, Gervaisova 64, OIB 35037724598</w:t>
      </w:r>
      <w:r>
        <w:rPr>
          <w:rFonts w:cs="Times New Roman" w:hAnsi="Times New Roman" w:ascii="Times New Roman"/>
          <w:sz w:val="24"/>
          <w:szCs w:val="24"/>
        </w:rPr>
        <w:t xml:space="preserve">, </w:t>
      </w:r>
      <w:r w:rsidRPr="001D63B5">
        <w:rPr>
          <w:rFonts w:cs="Times New Roman" w:hAnsi="Times New Roman" w:ascii="Times New Roman"/>
          <w:sz w:val="24"/>
          <w:szCs w:val="24"/>
        </w:rPr>
        <w:t>sukladno č</w:t>
      </w:r>
      <w:r>
        <w:rPr>
          <w:rFonts w:cs="Times New Roman" w:hAnsi="Times New Roman" w:ascii="Times New Roman"/>
          <w:sz w:val="24"/>
          <w:szCs w:val="24"/>
        </w:rPr>
        <w:t>l</w:t>
      </w:r>
      <w:r w:rsidRPr="001D63B5">
        <w:rPr>
          <w:rFonts w:cs="Times New Roman" w:hAnsi="Times New Roman" w:ascii="Times New Roman"/>
          <w:sz w:val="24"/>
          <w:szCs w:val="24"/>
        </w:rPr>
        <w:t>. 289. st. 1. t. 3. S</w:t>
      </w:r>
      <w:r>
        <w:rPr>
          <w:rFonts w:cs="Times New Roman" w:hAnsi="Times New Roman" w:ascii="Times New Roman"/>
          <w:sz w:val="24"/>
          <w:szCs w:val="24"/>
        </w:rPr>
        <w:t>Z-a</w:t>
      </w:r>
      <w:r w:rsidRPr="001D63B5">
        <w:rPr>
          <w:rFonts w:cs="Times New Roman" w:hAnsi="Times New Roman" w:ascii="Times New Roman"/>
          <w:sz w:val="24"/>
          <w:szCs w:val="24"/>
        </w:rPr>
        <w:t>, odnosno nastav</w:t>
      </w:r>
      <w:r>
        <w:rPr>
          <w:rFonts w:cs="Times New Roman" w:hAnsi="Times New Roman" w:ascii="Times New Roman"/>
          <w:sz w:val="24"/>
          <w:szCs w:val="24"/>
        </w:rPr>
        <w:t>a</w:t>
      </w:r>
      <w:r w:rsidRPr="001D63B5">
        <w:rPr>
          <w:rFonts w:cs="Times New Roman" w:hAnsi="Times New Roman" w:ascii="Times New Roman"/>
          <w:sz w:val="24"/>
          <w:szCs w:val="24"/>
        </w:rPr>
        <w:t>k postupka radi naknadne diobe</w:t>
      </w:r>
      <w:r>
        <w:rPr>
          <w:rFonts w:cs="Times New Roman" w:hAnsi="Times New Roman" w:ascii="Times New Roman"/>
          <w:sz w:val="24"/>
          <w:szCs w:val="24"/>
        </w:rPr>
        <w:t xml:space="preserve">. Navodi da je </w:t>
      </w:r>
      <w:r w:rsidRPr="001D63B5">
        <w:rPr>
          <w:rFonts w:cs="Times New Roman" w:hAnsi="Times New Roman" w:ascii="Times New Roman"/>
          <w:sz w:val="24"/>
          <w:szCs w:val="24"/>
        </w:rPr>
        <w:t>radi osiguranja novčane tražbine poduzela mjere osiguranja novčane tražbine prisilnim zasnivanjem založnog prava na nekretnini dužnika upisanoj u k.o. Kršan, zk. ul. 1521 k.č. br. 54/25 etažno vlasništvo E-3, 7541/10000 dijela.</w:t>
      </w:r>
      <w:r>
        <w:rPr>
          <w:rFonts w:cs="Times New Roman" w:hAnsi="Times New Roman" w:ascii="Times New Roman"/>
          <w:sz w:val="24"/>
          <w:szCs w:val="24"/>
        </w:rPr>
        <w:t xml:space="preserve"> </w:t>
      </w:r>
      <w:r w:rsidRPr="001D63B5">
        <w:rPr>
          <w:rFonts w:cs="Times New Roman" w:hAnsi="Times New Roman" w:ascii="Times New Roman"/>
          <w:sz w:val="24"/>
          <w:szCs w:val="24"/>
        </w:rPr>
        <w:t>Rješenjem Općinskog suda u Labinu, posl. br. Ovr-858/09 od 29. prosinca 2010. i Z-3598/09 od 5. siječnja 2010. uknjiženo je založno pravo na nekretnini za iznos od 74.808,88 kuna i daljnje kamate do dana namirenja.</w:t>
      </w:r>
      <w:r>
        <w:rPr>
          <w:rFonts w:cs="Times New Roman" w:hAnsi="Times New Roman" w:ascii="Times New Roman"/>
          <w:sz w:val="24"/>
          <w:szCs w:val="24"/>
        </w:rPr>
        <w:t xml:space="preserve"> </w:t>
      </w:r>
      <w:r w:rsidRPr="001D63B5">
        <w:rPr>
          <w:rFonts w:cs="Times New Roman" w:hAnsi="Times New Roman" w:ascii="Times New Roman"/>
          <w:sz w:val="24"/>
          <w:szCs w:val="24"/>
        </w:rPr>
        <w:t>Rješenjem Općinskog suda u Labinu posl. br. Ovr-313/10 od 19. prosinca 2011. i Z-394/12 od 17. veljače 2012., uknjiže o je založno pravo na nekretnini za iznos 83.144,34 kune i daljnje kamate do dana namirenja.</w:t>
      </w:r>
      <w:r>
        <w:rPr>
          <w:rFonts w:cs="Times New Roman" w:hAnsi="Times New Roman" w:ascii="Times New Roman"/>
          <w:sz w:val="24"/>
          <w:szCs w:val="24"/>
        </w:rPr>
        <w:t xml:space="preserve"> </w:t>
      </w:r>
      <w:r w:rsidRPr="001D63B5">
        <w:rPr>
          <w:rFonts w:cs="Times New Roman" w:hAnsi="Times New Roman" w:ascii="Times New Roman"/>
          <w:sz w:val="24"/>
          <w:szCs w:val="24"/>
        </w:rPr>
        <w:t>Prema zaključku o prodaji Općinskog suda u Labinu posl. br. 2 Ovr-313/10-31 od 12. listopada 2011.vrijednost nekretnine iznosi 952.701,17 kuna.</w:t>
      </w:r>
    </w:p>
    <w:p w:rsidRDefault="001D63B5" w:rsidP="001D63B5" w:rsidR="00400A88" w:rsidRPr="009D0DC2">
      <w:pPr>
        <w:spacing w:lineRule="auto" w:line="240" w:after="0"/>
        <w:jc w:val="both"/>
        <w:rPr>
          <w:rFonts w:cs="Times New Roman" w:hAnsi="Times New Roman" w:ascii="Times New Roman"/>
          <w:sz w:val="24"/>
          <w:szCs w:val="24"/>
        </w:rPr>
      </w:pPr>
      <w:r w:rsidRPr="001D63B5">
        <w:rPr>
          <w:rFonts w:cs="Times New Roman" w:hAnsi="Times New Roman" w:ascii="Times New Roman"/>
          <w:sz w:val="24"/>
          <w:szCs w:val="24"/>
        </w:rPr>
        <w:t>Uvidom u analitičku evidenciju koja se vodi kod Ministarstva financija, Porezne uprave, Područnog ureda Istra, Primorje i Lika, Ispostava Pula-Pola za poreznog obveznika Nekretnine - Pula d.o.o. Pula, na dan 25. ožujka 2016. utvrđen je dug u ukupnom iznosu od 257.353,04 kune (glavnica 161.327,74 kn i kamate 96.025,30 kn).</w:t>
      </w:r>
      <w:r>
        <w:rPr>
          <w:rFonts w:cs="Times New Roman" w:hAnsi="Times New Roman" w:ascii="Times New Roman"/>
          <w:sz w:val="24"/>
          <w:szCs w:val="24"/>
        </w:rPr>
        <w:t xml:space="preserve"> P</w:t>
      </w:r>
      <w:r w:rsidRPr="001D63B5">
        <w:rPr>
          <w:rFonts w:cs="Times New Roman" w:hAnsi="Times New Roman" w:ascii="Times New Roman"/>
          <w:sz w:val="24"/>
          <w:szCs w:val="24"/>
        </w:rPr>
        <w:t>redmetno društvo ima imovinu, a radi čega su ispunjene pretpostavke za nastavkom diobe stečajne mase</w:t>
      </w:r>
      <w:r>
        <w:rPr>
          <w:rFonts w:cs="Times New Roman" w:hAnsi="Times New Roman" w:ascii="Times New Roman"/>
          <w:sz w:val="24"/>
          <w:szCs w:val="24"/>
        </w:rPr>
        <w:t xml:space="preserve">. </w:t>
      </w:r>
    </w:p>
    <w:p w:rsidRDefault="002070EC" w:rsidP="009D0DC2" w:rsidR="002070EC">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Uvidom u z.k. izvadak za naveden</w:t>
      </w:r>
      <w:r w:rsidR="00D73F08">
        <w:rPr>
          <w:rFonts w:cs="Times New Roman" w:hAnsi="Times New Roman" w:ascii="Times New Roman"/>
          <w:sz w:val="24"/>
          <w:szCs w:val="24"/>
        </w:rPr>
        <w:t>u</w:t>
      </w:r>
      <w:r w:rsidRPr="009D0DC2">
        <w:rPr>
          <w:rFonts w:cs="Times New Roman" w:hAnsi="Times New Roman" w:ascii="Times New Roman"/>
          <w:sz w:val="24"/>
          <w:szCs w:val="24"/>
        </w:rPr>
        <w:t xml:space="preserve"> nekretnin</w:t>
      </w:r>
      <w:r w:rsidR="00D73F08">
        <w:rPr>
          <w:rFonts w:cs="Times New Roman" w:hAnsi="Times New Roman" w:ascii="Times New Roman"/>
          <w:sz w:val="24"/>
          <w:szCs w:val="24"/>
        </w:rPr>
        <w:t>u</w:t>
      </w:r>
      <w:r w:rsidRPr="009D0DC2">
        <w:rPr>
          <w:rFonts w:cs="Times New Roman" w:hAnsi="Times New Roman" w:ascii="Times New Roman"/>
          <w:sz w:val="24"/>
          <w:szCs w:val="24"/>
        </w:rPr>
        <w:t xml:space="preserve"> (list </w:t>
      </w:r>
      <w:r w:rsidR="00D73F08">
        <w:rPr>
          <w:rFonts w:cs="Times New Roman" w:hAnsi="Times New Roman" w:ascii="Times New Roman"/>
          <w:sz w:val="24"/>
          <w:szCs w:val="24"/>
        </w:rPr>
        <w:t>2</w:t>
      </w:r>
      <w:r w:rsidR="00E8472E">
        <w:rPr>
          <w:rFonts w:cs="Times New Roman" w:hAnsi="Times New Roman" w:ascii="Times New Roman"/>
          <w:sz w:val="24"/>
          <w:szCs w:val="24"/>
        </w:rPr>
        <w:t>0-21</w:t>
      </w:r>
      <w:r w:rsidR="00C94ED3">
        <w:rPr>
          <w:rFonts w:cs="Times New Roman" w:hAnsi="Times New Roman" w:ascii="Times New Roman"/>
          <w:sz w:val="24"/>
          <w:szCs w:val="24"/>
        </w:rPr>
        <w:t>spisa</w:t>
      </w:r>
      <w:r w:rsidRPr="009D0DC2">
        <w:rPr>
          <w:rFonts w:cs="Times New Roman" w:hAnsi="Times New Roman" w:ascii="Times New Roman"/>
          <w:sz w:val="24"/>
          <w:szCs w:val="24"/>
        </w:rPr>
        <w:t>) utvrđeno je da</w:t>
      </w:r>
      <w:r w:rsidR="00635406" w:rsidRPr="009D0DC2">
        <w:rPr>
          <w:rFonts w:cs="Times New Roman" w:hAnsi="Times New Roman" w:ascii="Times New Roman"/>
          <w:sz w:val="24"/>
          <w:szCs w:val="24"/>
        </w:rPr>
        <w:t xml:space="preserve"> </w:t>
      </w:r>
      <w:r w:rsidR="00C94ED3">
        <w:rPr>
          <w:rFonts w:cs="Times New Roman" w:hAnsi="Times New Roman" w:ascii="Times New Roman"/>
          <w:sz w:val="24"/>
          <w:szCs w:val="24"/>
        </w:rPr>
        <w:t xml:space="preserve">se dužnik vodi kao vlasnik </w:t>
      </w:r>
      <w:r w:rsidR="00DB383B">
        <w:rPr>
          <w:rFonts w:cs="Times New Roman" w:hAnsi="Times New Roman" w:ascii="Times New Roman"/>
          <w:sz w:val="24"/>
          <w:szCs w:val="24"/>
        </w:rPr>
        <w:t xml:space="preserve">nekretnine opisane u točki XI. izreke ovog rješenja. </w:t>
      </w:r>
    </w:p>
    <w:p w:rsidRDefault="002070EC" w:rsidP="009D0DC2" w:rsidR="00200E38"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Odredbom čl. 289. st. 1. t. 3.</w:t>
      </w:r>
      <w:r w:rsidR="00200E38" w:rsidRPr="009D0DC2">
        <w:rPr>
          <w:rFonts w:cs="Times New Roman" w:hAnsi="Times New Roman" w:ascii="Times New Roman"/>
          <w:sz w:val="24"/>
          <w:szCs w:val="24"/>
        </w:rPr>
        <w:t xml:space="preserve"> </w:t>
      </w:r>
      <w:r w:rsidR="002C642A" w:rsidRPr="009D0DC2">
        <w:rPr>
          <w:rFonts w:cs="Times New Roman" w:hAnsi="Times New Roman" w:ascii="Times New Roman"/>
          <w:sz w:val="24"/>
          <w:szCs w:val="24"/>
        </w:rPr>
        <w:t>SZ</w:t>
      </w:r>
      <w:r w:rsidR="00E8472E">
        <w:rPr>
          <w:rFonts w:cs="Times New Roman" w:hAnsi="Times New Roman" w:ascii="Times New Roman"/>
          <w:sz w:val="24"/>
          <w:szCs w:val="24"/>
        </w:rPr>
        <w:t>-a</w:t>
      </w:r>
      <w:r w:rsidRPr="009D0DC2">
        <w:rPr>
          <w:rFonts w:cs="Times New Roman" w:hAnsi="Times New Roman" w:ascii="Times New Roman"/>
          <w:sz w:val="24"/>
          <w:szCs w:val="24"/>
        </w:rPr>
        <w:t xml:space="preserve"> propisano je da će sud na prijedlog stečajnog vjerovnika odrediti nastavljan</w:t>
      </w:r>
      <w:r w:rsidR="00015FC4" w:rsidRPr="009D0DC2">
        <w:rPr>
          <w:rFonts w:cs="Times New Roman" w:hAnsi="Times New Roman" w:ascii="Times New Roman"/>
          <w:sz w:val="24"/>
          <w:szCs w:val="24"/>
        </w:rPr>
        <w:t>j</w:t>
      </w:r>
      <w:r w:rsidRPr="009D0DC2">
        <w:rPr>
          <w:rFonts w:cs="Times New Roman" w:hAnsi="Times New Roman" w:ascii="Times New Roman"/>
          <w:sz w:val="24"/>
          <w:szCs w:val="24"/>
        </w:rPr>
        <w:t xml:space="preserve">e postupka radi naknade diobe ako se nakon završnog ročišta pronađe imovina koja ulazi u stečajnu masu. </w:t>
      </w:r>
    </w:p>
    <w:p w:rsidRDefault="00200E38" w:rsidP="009D0DC2" w:rsidR="002070EC"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Kako je nakon zaključenja stečajnog postupka pronađena imovina koja ulazu u stečajnu masu odlučeno je kao u točki I. </w:t>
      </w:r>
      <w:r w:rsidR="002070EC" w:rsidRPr="009D0DC2">
        <w:rPr>
          <w:rFonts w:cs="Times New Roman" w:hAnsi="Times New Roman" w:ascii="Times New Roman"/>
          <w:sz w:val="24"/>
          <w:szCs w:val="24"/>
        </w:rPr>
        <w:t>izreke ovog rješenja.</w:t>
      </w:r>
    </w:p>
    <w:p w:rsidRDefault="003C39AE" w:rsidP="009D0DC2" w:rsidR="003C39AE"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Temeljem čl. 289. st. 5. SZ-a naložen</w:t>
      </w:r>
      <w:r w:rsidR="00635406" w:rsidRPr="009D0DC2">
        <w:rPr>
          <w:rFonts w:cs="Times New Roman" w:hAnsi="Times New Roman" w:ascii="Times New Roman"/>
          <w:sz w:val="24"/>
          <w:szCs w:val="24"/>
        </w:rPr>
        <w:t>o</w:t>
      </w:r>
      <w:r w:rsidRPr="009D0DC2">
        <w:rPr>
          <w:rFonts w:cs="Times New Roman" w:hAnsi="Times New Roman" w:ascii="Times New Roman"/>
          <w:sz w:val="24"/>
          <w:szCs w:val="24"/>
        </w:rPr>
        <w:t xml:space="preserve"> je sudskom registru upis stečajne mase u sudski registar (točka I</w:t>
      </w:r>
      <w:r w:rsidR="00890600">
        <w:rPr>
          <w:rFonts w:cs="Times New Roman" w:hAnsi="Times New Roman" w:ascii="Times New Roman"/>
          <w:sz w:val="24"/>
          <w:szCs w:val="24"/>
        </w:rPr>
        <w:t>I</w:t>
      </w:r>
      <w:r w:rsidRPr="009D0DC2">
        <w:rPr>
          <w:rFonts w:cs="Times New Roman" w:hAnsi="Times New Roman" w:ascii="Times New Roman"/>
          <w:sz w:val="24"/>
          <w:szCs w:val="24"/>
        </w:rPr>
        <w:t>. izreke ovog rješenja).</w:t>
      </w:r>
    </w:p>
    <w:p w:rsidRDefault="003C39AE" w:rsidP="009D0DC2" w:rsidR="003C39AE"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Rješenjem o otvaranju i zaključenju stečajnog postupka </w:t>
      </w:r>
      <w:r w:rsidR="00E8472E" w:rsidRPr="00E8472E">
        <w:rPr>
          <w:rFonts w:cs="Times New Roman" w:hAnsi="Times New Roman" w:ascii="Times New Roman"/>
          <w:sz w:val="24"/>
          <w:szCs w:val="24"/>
        </w:rPr>
        <w:t xml:space="preserve">posl. br. St-506/16-9 od 10. lipnja 2016.  </w:t>
      </w:r>
      <w:r w:rsidRPr="009D0DC2">
        <w:rPr>
          <w:rFonts w:cs="Times New Roman" w:hAnsi="Times New Roman" w:ascii="Times New Roman"/>
          <w:sz w:val="24"/>
          <w:szCs w:val="24"/>
        </w:rPr>
        <w:t xml:space="preserve">stečajnim upraviteljem imenovan je </w:t>
      </w:r>
      <w:r w:rsidR="00E8472E" w:rsidRPr="00E8472E">
        <w:rPr>
          <w:rFonts w:cs="Times New Roman" w:hAnsi="Times New Roman" w:ascii="Times New Roman"/>
          <w:sz w:val="24"/>
          <w:szCs w:val="24"/>
        </w:rPr>
        <w:t>Ivan Gjurašić iz Zagreba, Petrinjska 28, OIB 66025260916</w:t>
      </w:r>
      <w:r w:rsidR="00E8472E">
        <w:rPr>
          <w:rFonts w:cs="Times New Roman" w:hAnsi="Times New Roman" w:ascii="Times New Roman"/>
          <w:sz w:val="24"/>
          <w:szCs w:val="24"/>
        </w:rPr>
        <w:t xml:space="preserve">, </w:t>
      </w:r>
      <w:r w:rsidRPr="009D0DC2">
        <w:rPr>
          <w:rFonts w:cs="Times New Roman" w:hAnsi="Times New Roman" w:ascii="Times New Roman"/>
          <w:sz w:val="24"/>
          <w:szCs w:val="24"/>
        </w:rPr>
        <w:t>koji se nalazi na list</w:t>
      </w:r>
      <w:r w:rsidR="002C642A" w:rsidRPr="009D0DC2">
        <w:rPr>
          <w:rFonts w:cs="Times New Roman" w:hAnsi="Times New Roman" w:ascii="Times New Roman"/>
          <w:sz w:val="24"/>
          <w:szCs w:val="24"/>
        </w:rPr>
        <w:t>i</w:t>
      </w:r>
      <w:r w:rsidRPr="009D0DC2">
        <w:rPr>
          <w:rFonts w:cs="Times New Roman" w:hAnsi="Times New Roman" w:ascii="Times New Roman"/>
          <w:sz w:val="24"/>
          <w:szCs w:val="24"/>
        </w:rPr>
        <w:t xml:space="preserve"> B stečajnih upravitelja (čl. 432. SZ-a). Kako će se nastavljeni postup</w:t>
      </w:r>
      <w:r w:rsidR="002C642A" w:rsidRPr="009D0DC2">
        <w:rPr>
          <w:rFonts w:cs="Times New Roman" w:hAnsi="Times New Roman" w:ascii="Times New Roman"/>
          <w:sz w:val="24"/>
          <w:szCs w:val="24"/>
        </w:rPr>
        <w:t>a</w:t>
      </w:r>
      <w:r w:rsidRPr="009D0DC2">
        <w:rPr>
          <w:rFonts w:cs="Times New Roman" w:hAnsi="Times New Roman" w:ascii="Times New Roman"/>
          <w:sz w:val="24"/>
          <w:szCs w:val="24"/>
        </w:rPr>
        <w:t xml:space="preserve">k voditi prema pravilima „redovnog“ stečajnog postupka to u konkretnom slučaju stečajni upravitelj može biti samo onaj stečajni upravitelj koji se nalazi na listi A stečajnih upravitelja. Stečajni upravitelj </w:t>
      </w:r>
      <w:r w:rsidR="00E8472E" w:rsidRPr="00E8472E">
        <w:rPr>
          <w:rFonts w:cs="Times New Roman" w:hAnsi="Times New Roman" w:ascii="Times New Roman"/>
          <w:sz w:val="24"/>
          <w:szCs w:val="24"/>
        </w:rPr>
        <w:t>Ivan Gjurašić</w:t>
      </w:r>
      <w:r w:rsidRPr="009D0DC2">
        <w:rPr>
          <w:rFonts w:cs="Times New Roman" w:hAnsi="Times New Roman" w:ascii="Times New Roman"/>
          <w:sz w:val="24"/>
          <w:szCs w:val="24"/>
        </w:rPr>
        <w:t xml:space="preserve"> ne može obavljati tu funkciju u nastavku ovog postupka jer se ne nalazi na list</w:t>
      </w:r>
      <w:r w:rsidR="00635406" w:rsidRPr="009D0DC2">
        <w:rPr>
          <w:rFonts w:cs="Times New Roman" w:hAnsi="Times New Roman" w:ascii="Times New Roman"/>
          <w:sz w:val="24"/>
          <w:szCs w:val="24"/>
        </w:rPr>
        <w:t>i</w:t>
      </w:r>
      <w:r w:rsidRPr="009D0DC2">
        <w:rPr>
          <w:rFonts w:cs="Times New Roman" w:hAnsi="Times New Roman" w:ascii="Times New Roman"/>
          <w:sz w:val="24"/>
          <w:szCs w:val="24"/>
        </w:rPr>
        <w:t xml:space="preserve"> A stečajnih upravitelja. Radi navedenog sud je </w:t>
      </w:r>
      <w:r w:rsidR="00E8472E">
        <w:rPr>
          <w:rFonts w:cs="Times New Roman" w:hAnsi="Times New Roman" w:ascii="Times New Roman"/>
          <w:sz w:val="24"/>
          <w:szCs w:val="24"/>
        </w:rPr>
        <w:t xml:space="preserve">tog </w:t>
      </w:r>
      <w:r w:rsidRPr="009D0DC2">
        <w:rPr>
          <w:rFonts w:cs="Times New Roman" w:hAnsi="Times New Roman" w:ascii="Times New Roman"/>
          <w:sz w:val="24"/>
          <w:szCs w:val="24"/>
        </w:rPr>
        <w:t>stečajnog upravitelja razriješio dužnosti stečajnog upravitelja te je imenovao novog stečajnog upravitelja koji se nalazi na listi A stečajnih upravitelja, i to metodom slučajnog odabira u skladu sa čl.</w:t>
      </w:r>
      <w:r w:rsidR="00434AF3" w:rsidRPr="009D0DC2">
        <w:rPr>
          <w:rFonts w:cs="Times New Roman" w:hAnsi="Times New Roman" w:ascii="Times New Roman"/>
          <w:sz w:val="24"/>
          <w:szCs w:val="24"/>
        </w:rPr>
        <w:t xml:space="preserve"> 84. st. 1. SZ-a (točka </w:t>
      </w:r>
      <w:r w:rsidR="00890600">
        <w:rPr>
          <w:rFonts w:cs="Times New Roman" w:hAnsi="Times New Roman" w:ascii="Times New Roman"/>
          <w:sz w:val="24"/>
          <w:szCs w:val="24"/>
        </w:rPr>
        <w:t>III</w:t>
      </w:r>
      <w:r w:rsidR="00434AF3" w:rsidRPr="009D0DC2">
        <w:rPr>
          <w:rFonts w:cs="Times New Roman" w:hAnsi="Times New Roman" w:ascii="Times New Roman"/>
          <w:sz w:val="24"/>
          <w:szCs w:val="24"/>
        </w:rPr>
        <w:t xml:space="preserve">. i </w:t>
      </w:r>
      <w:r w:rsidR="00890600">
        <w:rPr>
          <w:rFonts w:cs="Times New Roman" w:hAnsi="Times New Roman" w:ascii="Times New Roman"/>
          <w:sz w:val="24"/>
          <w:szCs w:val="24"/>
        </w:rPr>
        <w:t>IV</w:t>
      </w:r>
      <w:r w:rsidR="00434AF3" w:rsidRPr="009D0DC2">
        <w:rPr>
          <w:rFonts w:cs="Times New Roman" w:hAnsi="Times New Roman" w:ascii="Times New Roman"/>
          <w:sz w:val="24"/>
          <w:szCs w:val="24"/>
        </w:rPr>
        <w:t>. izreke).</w:t>
      </w:r>
    </w:p>
    <w:p w:rsidRDefault="00A63A4F" w:rsidP="00D67036" w:rsidR="002C642A"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9D0DC2" w:rsidRPr="009D0DC2">
        <w:rPr>
          <w:rFonts w:cs="Times New Roman" w:hAnsi="Times New Roman" w:ascii="Times New Roman"/>
          <w:sz w:val="24"/>
          <w:szCs w:val="24"/>
        </w:rPr>
        <w:t xml:space="preserve">Temeljem čl. 133. st. 5. i st. 6. SZ-a sud je zakazao ispitno i izvještajno ročište. </w:t>
      </w:r>
    </w:p>
    <w:p w:rsidRDefault="009D0DC2" w:rsidP="00D67036"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Temeljem čl. 131. st. 2. SZ-a naloženo je nadležnom zemljišnoknjižnom odjelu da izvrši upis zabilježbe otvaranja stečajnog postupka.</w:t>
      </w:r>
    </w:p>
    <w:p w:rsidRDefault="002C642A" w:rsidP="009D0DC2" w:rsidR="002C642A" w:rsidRPr="009D0DC2">
      <w:pPr>
        <w:spacing w:lineRule="auto" w:line="240" w:after="0"/>
        <w:rPr>
          <w:rFonts w:cs="Times New Roman" w:hAnsi="Times New Roman" w:ascii="Times New Roman"/>
          <w:sz w:val="24"/>
          <w:szCs w:val="24"/>
        </w:rPr>
      </w:pPr>
      <w:r w:rsidRPr="009D0DC2">
        <w:rPr>
          <w:rFonts w:cs="Times New Roman" w:hAnsi="Times New Roman" w:ascii="Times New Roman"/>
          <w:sz w:val="24"/>
          <w:szCs w:val="24"/>
        </w:rPr>
        <w:tab/>
        <w:t>Radi svega navedenog odlučeno je kao u izreci ovog rješenja.</w:t>
      </w:r>
    </w:p>
    <w:p w:rsidRDefault="002C642A" w:rsidP="009D0DC2" w:rsidR="002C642A" w:rsidRPr="009D0DC2">
      <w:pPr>
        <w:spacing w:lineRule="auto" w:line="240" w:after="0"/>
        <w:jc w:val="center"/>
        <w:rPr>
          <w:rFonts w:cs="Times New Roman" w:hAnsi="Times New Roman" w:ascii="Times New Roman"/>
          <w:sz w:val="24"/>
          <w:szCs w:val="24"/>
        </w:rPr>
      </w:pPr>
    </w:p>
    <w:p w:rsidRDefault="00434AF3" w:rsidP="009D0DC2" w:rsidR="00434AF3"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U Pazinu, </w:t>
      </w:r>
      <w:r w:rsidR="00E8472E">
        <w:rPr>
          <w:rFonts w:cs="Times New Roman" w:hAnsi="Times New Roman" w:ascii="Times New Roman"/>
          <w:sz w:val="24"/>
          <w:szCs w:val="24"/>
        </w:rPr>
        <w:t>3</w:t>
      </w:r>
      <w:r w:rsidR="00DB383B">
        <w:rPr>
          <w:rFonts w:cs="Times New Roman" w:hAnsi="Times New Roman" w:ascii="Times New Roman"/>
          <w:sz w:val="24"/>
          <w:szCs w:val="24"/>
        </w:rPr>
        <w:t>1. kolovoz</w:t>
      </w:r>
      <w:r w:rsidR="00890600">
        <w:rPr>
          <w:rFonts w:cs="Times New Roman" w:hAnsi="Times New Roman" w:ascii="Times New Roman"/>
          <w:sz w:val="24"/>
          <w:szCs w:val="24"/>
        </w:rPr>
        <w:t>a</w:t>
      </w:r>
      <w:r w:rsidRPr="009D0DC2">
        <w:rPr>
          <w:rFonts w:cs="Times New Roman" w:hAnsi="Times New Roman" w:ascii="Times New Roman"/>
          <w:sz w:val="24"/>
          <w:szCs w:val="24"/>
        </w:rPr>
        <w:t xml:space="preserve"> 2016.</w:t>
      </w:r>
    </w:p>
    <w:p w:rsidRDefault="00434AF3" w:rsidP="009D0DC2" w:rsidR="00434AF3">
      <w:pPr>
        <w:spacing w:lineRule="auto" w:line="240" w:after="0"/>
        <w:ind w:firstLine="708" w:left="4956"/>
        <w:jc w:val="both"/>
        <w:rPr>
          <w:rFonts w:cs="Times New Roman" w:hAnsi="Times New Roman" w:ascii="Times New Roman"/>
          <w:sz w:val="24"/>
          <w:szCs w:val="24"/>
        </w:rPr>
      </w:pPr>
    </w:p>
    <w:p w:rsidRDefault="00025893" w:rsidP="009D0DC2" w:rsidR="00025893" w:rsidRPr="009D0DC2">
      <w:pPr>
        <w:spacing w:lineRule="auto" w:line="240" w:after="0"/>
        <w:ind w:firstLine="708" w:left="4956"/>
        <w:jc w:val="both"/>
        <w:rPr>
          <w:rFonts w:cs="Times New Roman" w:hAnsi="Times New Roman" w:ascii="Times New Roman"/>
          <w:sz w:val="24"/>
          <w:szCs w:val="24"/>
        </w:rPr>
      </w:pPr>
    </w:p>
    <w:p w:rsidRDefault="00926191" w:rsidP="009D0DC2" w:rsidR="00434AF3" w:rsidRPr="009D0DC2">
      <w:pPr>
        <w:spacing w:lineRule="auto" w:line="240" w:after="0"/>
        <w:ind w:firstLine="708" w:left="4956"/>
        <w:jc w:val="both"/>
        <w:rPr>
          <w:rFonts w:cs="Times New Roman" w:hAnsi="Times New Roman" w:ascii="Times New Roman"/>
          <w:sz w:val="24"/>
          <w:szCs w:val="24"/>
        </w:rPr>
      </w:pPr>
      <w:r>
        <w:rPr>
          <w:rFonts w:cs="Times New Roman" w:hAnsi="Times New Roman" w:ascii="Times New Roman"/>
          <w:sz w:val="24"/>
          <w:szCs w:val="24"/>
        </w:rPr>
        <w:tab/>
      </w:r>
      <w:r w:rsidR="00434AF3" w:rsidRPr="009D0DC2">
        <w:rPr>
          <w:rFonts w:cs="Times New Roman" w:hAnsi="Times New Roman" w:ascii="Times New Roman"/>
          <w:sz w:val="24"/>
          <w:szCs w:val="24"/>
        </w:rPr>
        <w:t>Stečajn</w:t>
      </w:r>
      <w:r>
        <w:rPr>
          <w:rFonts w:cs="Times New Roman" w:hAnsi="Times New Roman" w:ascii="Times New Roman"/>
          <w:sz w:val="24"/>
          <w:szCs w:val="24"/>
        </w:rPr>
        <w:t>i</w:t>
      </w:r>
      <w:r w:rsidR="00434AF3" w:rsidRPr="009D0DC2">
        <w:rPr>
          <w:rFonts w:cs="Times New Roman" w:hAnsi="Times New Roman" w:ascii="Times New Roman"/>
          <w:sz w:val="24"/>
          <w:szCs w:val="24"/>
        </w:rPr>
        <w:t xml:space="preserve"> su</w:t>
      </w:r>
      <w:r>
        <w:rPr>
          <w:rFonts w:cs="Times New Roman" w:hAnsi="Times New Roman" w:ascii="Times New Roman"/>
          <w:sz w:val="24"/>
          <w:szCs w:val="24"/>
        </w:rPr>
        <w:t>dac</w:t>
      </w:r>
      <w:r w:rsidR="00434AF3" w:rsidRPr="009D0DC2">
        <w:rPr>
          <w:rFonts w:cs="Times New Roman" w:hAnsi="Times New Roman" w:ascii="Times New Roman"/>
          <w:sz w:val="24"/>
          <w:szCs w:val="24"/>
        </w:rPr>
        <w:t>:</w:t>
      </w:r>
    </w:p>
    <w:p w:rsidRDefault="00926191" w:rsidP="009D0DC2" w:rsidR="00926191">
      <w:pPr>
        <w:spacing w:lineRule="auto" w:line="240" w:after="0"/>
        <w:ind w:firstLine="708" w:left="4956"/>
        <w:rPr>
          <w:rFonts w:cs="Times New Roman" w:hAnsi="Times New Roman" w:ascii="Times New Roman"/>
          <w:sz w:val="24"/>
          <w:szCs w:val="24"/>
        </w:rPr>
      </w:pPr>
      <w:r>
        <w:rPr>
          <w:rFonts w:cs="Times New Roman" w:hAnsi="Times New Roman" w:ascii="Times New Roman"/>
          <w:sz w:val="24"/>
          <w:szCs w:val="24"/>
        </w:rPr>
        <w:t xml:space="preserve">  </w:t>
      </w:r>
    </w:p>
    <w:p w:rsidRDefault="00926191" w:rsidP="009D0DC2" w:rsidR="00434AF3" w:rsidRPr="009D0DC2">
      <w:pPr>
        <w:spacing w:lineRule="auto" w:line="240" w:after="0"/>
        <w:ind w:firstLine="708" w:left="4956"/>
        <w:rPr>
          <w:rFonts w:cs="Times New Roman" w:hAnsi="Times New Roman" w:ascii="Times New Roman"/>
          <w:sz w:val="24"/>
          <w:szCs w:val="24"/>
        </w:rPr>
      </w:pPr>
      <w:r>
        <w:rPr>
          <w:rFonts w:cs="Times New Roman" w:hAnsi="Times New Roman" w:ascii="Times New Roman"/>
          <w:sz w:val="24"/>
          <w:szCs w:val="24"/>
        </w:rPr>
        <w:t xml:space="preserve">   </w:t>
      </w:r>
      <w:r>
        <w:rPr>
          <w:rFonts w:cs="Times New Roman" w:hAnsi="Times New Roman" w:ascii="Times New Roman"/>
          <w:sz w:val="24"/>
          <w:szCs w:val="24"/>
        </w:rPr>
        <w:tab/>
        <w:t xml:space="preserve">   Ivan Dujić</w:t>
      </w:r>
      <w:r w:rsidR="0051006B">
        <w:rPr>
          <w:rFonts w:cs="Times New Roman" w:hAnsi="Times New Roman" w:ascii="Times New Roman"/>
          <w:sz w:val="24"/>
          <w:szCs w:val="24"/>
        </w:rPr>
        <w:t>, v.r.</w:t>
      </w:r>
      <w:r w:rsidR="00434AF3" w:rsidRPr="009D0DC2">
        <w:rPr>
          <w:rFonts w:cs="Times New Roman" w:hAnsi="Times New Roman" w:ascii="Times New Roman"/>
          <w:sz w:val="24"/>
          <w:szCs w:val="24"/>
        </w:rPr>
        <w:tab/>
      </w:r>
      <w:r w:rsidR="00434AF3" w:rsidRPr="009D0DC2">
        <w:rPr>
          <w:rFonts w:cs="Times New Roman" w:hAnsi="Times New Roman" w:ascii="Times New Roman"/>
          <w:sz w:val="24"/>
          <w:szCs w:val="24"/>
        </w:rPr>
        <w:tab/>
      </w:r>
    </w:p>
    <w:p w:rsidRDefault="002C642A" w:rsidP="009D0DC2" w:rsidR="002C642A" w:rsidRPr="009D0DC2">
      <w:pPr>
        <w:spacing w:lineRule="auto" w:line="240" w:after="0"/>
        <w:rPr>
          <w:rFonts w:cs="Times New Roman" w:hAnsi="Times New Roman" w:ascii="Times New Roman"/>
          <w:sz w:val="24"/>
          <w:szCs w:val="24"/>
        </w:rPr>
      </w:pPr>
    </w:p>
    <w:p w:rsidRDefault="002C642A" w:rsidP="009D0DC2" w:rsidR="002C642A">
      <w:pPr>
        <w:spacing w:lineRule="auto" w:line="240" w:after="0"/>
        <w:rPr>
          <w:rFonts w:cs="Times New Roman" w:hAnsi="Times New Roman" w:ascii="Times New Roman"/>
          <w:sz w:val="24"/>
          <w:szCs w:val="24"/>
        </w:rPr>
      </w:pPr>
    </w:p>
    <w:p w:rsidRDefault="00DB383B" w:rsidP="009D0DC2" w:rsidR="00DB383B">
      <w:pPr>
        <w:spacing w:lineRule="auto" w:line="240" w:after="0"/>
        <w:rPr>
          <w:rFonts w:cs="Times New Roman" w:hAnsi="Times New Roman" w:ascii="Times New Roman"/>
          <w:sz w:val="24"/>
          <w:szCs w:val="24"/>
        </w:rPr>
      </w:pPr>
    </w:p>
    <w:p w:rsidRDefault="00DB383B" w:rsidP="009D0DC2" w:rsidR="00DB383B">
      <w:pPr>
        <w:spacing w:lineRule="auto" w:line="240" w:after="0"/>
        <w:rPr>
          <w:rFonts w:cs="Times New Roman" w:hAnsi="Times New Roman" w:ascii="Times New Roman"/>
          <w:sz w:val="24"/>
          <w:szCs w:val="24"/>
        </w:rPr>
      </w:pPr>
    </w:p>
    <w:p w:rsidRDefault="00DB383B" w:rsidP="009D0DC2" w:rsidR="00DB383B" w:rsidRPr="009D0DC2">
      <w:pPr>
        <w:spacing w:lineRule="auto" w:line="240" w:after="0"/>
        <w:rPr>
          <w:rFonts w:cs="Times New Roman" w:hAnsi="Times New Roman" w:ascii="Times New Roman"/>
          <w:sz w:val="24"/>
          <w:szCs w:val="24"/>
        </w:rPr>
      </w:pPr>
    </w:p>
    <w:p w:rsidRDefault="00434AF3" w:rsidP="009D0DC2" w:rsidR="00434AF3" w:rsidRPr="009D0DC2">
      <w:pPr>
        <w:spacing w:lineRule="auto" w:line="240" w:after="0"/>
        <w:rPr>
          <w:rFonts w:cs="Times New Roman" w:hAnsi="Times New Roman" w:ascii="Times New Roman"/>
          <w:sz w:val="24"/>
          <w:szCs w:val="24"/>
        </w:rPr>
      </w:pPr>
      <w:r w:rsidRPr="009D0DC2">
        <w:rPr>
          <w:rFonts w:cs="Times New Roman" w:hAnsi="Times New Roman" w:ascii="Times New Roman"/>
          <w:sz w:val="24"/>
          <w:szCs w:val="24"/>
        </w:rPr>
        <w:t xml:space="preserve">UPUTA O PRAVNOM LIJEKU: </w:t>
      </w:r>
    </w:p>
    <w:p w:rsidRDefault="00434AF3" w:rsidP="009D0DC2"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dostave pisanog otpravka rješenja, a o žalbi odlučuje Visoki trgovački sud Republike Hrvatske. </w:t>
      </w:r>
    </w:p>
    <w:p w:rsidRDefault="002C642A" w:rsidP="009D0DC2" w:rsidR="002C642A" w:rsidRPr="009D0DC2">
      <w:pPr>
        <w:spacing w:lineRule="auto" w:line="240" w:after="0"/>
        <w:jc w:val="both"/>
        <w:rPr>
          <w:rFonts w:cs="Times New Roman" w:hAnsi="Times New Roman" w:ascii="Times New Roman"/>
          <w:sz w:val="24"/>
          <w:szCs w:val="24"/>
        </w:rPr>
      </w:pPr>
    </w:p>
    <w:p w:rsidRDefault="00434AF3" w:rsidP="009D0DC2" w:rsidR="00434AF3"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DNA:</w:t>
      </w:r>
    </w:p>
    <w:p w:rsidRDefault="00434AF3" w:rsidP="009D0DC2"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 e-oglasna ploča (8 dana) </w:t>
      </w:r>
    </w:p>
    <w:p w:rsidRDefault="00DB383B" w:rsidP="00926191" w:rsidR="00926191" w:rsidRPr="00926191">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w:t>
      </w:r>
      <w:r w:rsidR="00434AF3" w:rsidRPr="009D0DC2">
        <w:rPr>
          <w:rFonts w:cs="Times New Roman" w:hAnsi="Times New Roman" w:ascii="Times New Roman"/>
          <w:sz w:val="24"/>
          <w:szCs w:val="24"/>
        </w:rPr>
        <w:t xml:space="preserve"> ranijem stečajnom upravitelju </w:t>
      </w:r>
      <w:r w:rsidR="00926191" w:rsidRPr="00926191">
        <w:rPr>
          <w:rFonts w:cs="Times New Roman" w:hAnsi="Times New Roman" w:ascii="Times New Roman"/>
          <w:sz w:val="24"/>
          <w:szCs w:val="24"/>
        </w:rPr>
        <w:t>Ivan</w:t>
      </w:r>
      <w:r w:rsidR="00926191">
        <w:rPr>
          <w:rFonts w:cs="Times New Roman" w:hAnsi="Times New Roman" w:ascii="Times New Roman"/>
          <w:sz w:val="24"/>
          <w:szCs w:val="24"/>
        </w:rPr>
        <w:t>u</w:t>
      </w:r>
      <w:r w:rsidR="00926191" w:rsidRPr="00926191">
        <w:rPr>
          <w:rFonts w:cs="Times New Roman" w:hAnsi="Times New Roman" w:ascii="Times New Roman"/>
          <w:sz w:val="24"/>
          <w:szCs w:val="24"/>
        </w:rPr>
        <w:t xml:space="preserve"> Gjurašić</w:t>
      </w:r>
      <w:r w:rsidR="00926191">
        <w:rPr>
          <w:rFonts w:cs="Times New Roman" w:hAnsi="Times New Roman" w:ascii="Times New Roman"/>
          <w:sz w:val="24"/>
          <w:szCs w:val="24"/>
        </w:rPr>
        <w:t>u</w:t>
      </w:r>
      <w:r w:rsidR="00926191" w:rsidRPr="00926191">
        <w:rPr>
          <w:rFonts w:cs="Times New Roman" w:hAnsi="Times New Roman" w:ascii="Times New Roman"/>
          <w:sz w:val="24"/>
          <w:szCs w:val="24"/>
        </w:rPr>
        <w:t xml:space="preserve"> iz Zagreba, Petrinjska 28, </w:t>
      </w:r>
    </w:p>
    <w:p w:rsidRDefault="00434AF3" w:rsidP="00293334" w:rsidR="00926191">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 stečajnom upravitelju </w:t>
      </w:r>
      <w:r w:rsidR="00926191" w:rsidRPr="00926191">
        <w:rPr>
          <w:rFonts w:cs="Times New Roman" w:hAnsi="Times New Roman" w:ascii="Times New Roman"/>
          <w:sz w:val="24"/>
          <w:szCs w:val="24"/>
        </w:rPr>
        <w:t>Ljubic</w:t>
      </w:r>
      <w:r w:rsidR="00926191">
        <w:rPr>
          <w:rFonts w:cs="Times New Roman" w:hAnsi="Times New Roman" w:ascii="Times New Roman"/>
          <w:sz w:val="24"/>
          <w:szCs w:val="24"/>
        </w:rPr>
        <w:t>i</w:t>
      </w:r>
      <w:r w:rsidR="00926191" w:rsidRPr="00926191">
        <w:rPr>
          <w:rFonts w:cs="Times New Roman" w:hAnsi="Times New Roman" w:ascii="Times New Roman"/>
          <w:sz w:val="24"/>
          <w:szCs w:val="24"/>
        </w:rPr>
        <w:t xml:space="preserve"> Juranović-Skočić iz Kastva, Ćikovići 26/11</w:t>
      </w:r>
    </w:p>
    <w:p w:rsidRDefault="00434AF3" w:rsidP="00293334"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sudski registar ovoga suda</w:t>
      </w:r>
    </w:p>
    <w:p w:rsidRDefault="00434AF3" w:rsidP="009D0DC2" w:rsidR="00434AF3" w:rsidRPr="009D0DC2">
      <w:pPr>
        <w:spacing w:lineRule="auto" w:line="240" w:after="0"/>
        <w:ind w:firstLine="708"/>
        <w:rPr>
          <w:rFonts w:cs="Times New Roman" w:hAnsi="Times New Roman" w:ascii="Times New Roman"/>
          <w:sz w:val="24"/>
          <w:szCs w:val="24"/>
        </w:rPr>
      </w:pPr>
      <w:r w:rsidRPr="009D0DC2">
        <w:rPr>
          <w:rFonts w:cs="Times New Roman" w:hAnsi="Times New Roman" w:ascii="Times New Roman"/>
          <w:sz w:val="24"/>
          <w:szCs w:val="24"/>
        </w:rPr>
        <w:t>- ŽDO Pula</w:t>
      </w:r>
    </w:p>
    <w:p w:rsidRDefault="002C642A" w:rsidP="009D0DC2" w:rsidR="00926191">
      <w:pPr>
        <w:spacing w:lineRule="auto" w:line="240" w:after="0"/>
        <w:ind w:firstLine="708"/>
        <w:rPr>
          <w:rFonts w:cs="Times New Roman" w:hAnsi="Times New Roman" w:ascii="Times New Roman"/>
          <w:sz w:val="24"/>
          <w:szCs w:val="24"/>
        </w:rPr>
      </w:pPr>
      <w:r w:rsidRPr="009D0DC2">
        <w:rPr>
          <w:rFonts w:cs="Times New Roman" w:hAnsi="Times New Roman" w:ascii="Times New Roman"/>
          <w:sz w:val="24"/>
          <w:szCs w:val="24"/>
        </w:rPr>
        <w:t xml:space="preserve">- Porezna uprava, </w:t>
      </w:r>
      <w:r w:rsidR="00926191">
        <w:rPr>
          <w:rFonts w:cs="Times New Roman" w:hAnsi="Times New Roman" w:ascii="Times New Roman"/>
          <w:sz w:val="24"/>
          <w:szCs w:val="24"/>
        </w:rPr>
        <w:t xml:space="preserve">Ured u </w:t>
      </w:r>
      <w:r w:rsidR="00DB383B">
        <w:rPr>
          <w:rFonts w:cs="Times New Roman" w:hAnsi="Times New Roman" w:ascii="Times New Roman"/>
          <w:sz w:val="24"/>
          <w:szCs w:val="24"/>
        </w:rPr>
        <w:t>P</w:t>
      </w:r>
      <w:r w:rsidR="00926191">
        <w:rPr>
          <w:rFonts w:cs="Times New Roman" w:hAnsi="Times New Roman" w:ascii="Times New Roman"/>
          <w:sz w:val="24"/>
          <w:szCs w:val="24"/>
        </w:rPr>
        <w:t>azinu</w:t>
      </w:r>
    </w:p>
    <w:p w:rsidRDefault="00462CB5" w:rsidP="009D0DC2" w:rsidR="00D67036">
      <w:pPr>
        <w:spacing w:lineRule="auto" w:line="240" w:after="0"/>
        <w:ind w:firstLine="708"/>
        <w:rPr>
          <w:rFonts w:cs="Times New Roman" w:hAnsi="Times New Roman" w:ascii="Times New Roman"/>
          <w:sz w:val="24"/>
          <w:szCs w:val="24"/>
        </w:rPr>
      </w:pPr>
      <w:r>
        <w:rPr>
          <w:rFonts w:cs="Times New Roman" w:hAnsi="Times New Roman" w:ascii="Times New Roman"/>
          <w:sz w:val="24"/>
          <w:szCs w:val="24"/>
        </w:rPr>
        <w:t>- z.k. odjel</w:t>
      </w:r>
      <w:r w:rsidR="00293334">
        <w:rPr>
          <w:rFonts w:cs="Times New Roman" w:hAnsi="Times New Roman" w:ascii="Times New Roman"/>
          <w:sz w:val="24"/>
          <w:szCs w:val="24"/>
        </w:rPr>
        <w:t xml:space="preserve"> </w:t>
      </w:r>
      <w:r w:rsidR="00926191">
        <w:rPr>
          <w:rFonts w:cs="Times New Roman" w:hAnsi="Times New Roman" w:ascii="Times New Roman"/>
          <w:sz w:val="24"/>
          <w:szCs w:val="24"/>
        </w:rPr>
        <w:t>Labin</w:t>
      </w:r>
      <w:r w:rsidR="00293334">
        <w:rPr>
          <w:rFonts w:cs="Times New Roman" w:hAnsi="Times New Roman" w:ascii="Times New Roman"/>
          <w:sz w:val="24"/>
          <w:szCs w:val="24"/>
        </w:rPr>
        <w:t xml:space="preserve"> </w:t>
      </w:r>
    </w:p>
    <w:p w:rsidRDefault="00D67036" w:rsidP="009D0DC2" w:rsidR="00D67036">
      <w:pPr>
        <w:spacing w:lineRule="auto" w:line="240" w:after="0"/>
        <w:ind w:firstLine="708"/>
        <w:rPr>
          <w:rFonts w:cs="Times New Roman" w:hAnsi="Times New Roman" w:ascii="Times New Roman"/>
          <w:sz w:val="24"/>
          <w:szCs w:val="24"/>
        </w:rPr>
      </w:pPr>
    </w:p>
    <w:p w:rsidRDefault="00D67036" w:rsidP="00D67036" w:rsidR="00D67036" w:rsidRPr="00926191">
      <w:pPr>
        <w:spacing w:lineRule="auto" w:line="240" w:after="0"/>
        <w:rPr>
          <w:rFonts w:cs="Times New Roman" w:hAnsi="Times New Roman" w:ascii="Times New Roman"/>
          <w:sz w:val="24"/>
          <w:szCs w:val="24"/>
          <w:u w:val="single"/>
        </w:rPr>
      </w:pPr>
      <w:r w:rsidRPr="00926191">
        <w:rPr>
          <w:rFonts w:cs="Times New Roman" w:hAnsi="Times New Roman" w:ascii="Times New Roman"/>
          <w:sz w:val="24"/>
          <w:szCs w:val="24"/>
          <w:u w:val="single"/>
        </w:rPr>
        <w:t xml:space="preserve">Kal. do </w:t>
      </w:r>
      <w:r w:rsidR="00DB383B" w:rsidRPr="00926191">
        <w:rPr>
          <w:rFonts w:cs="Times New Roman" w:hAnsi="Times New Roman" w:ascii="Times New Roman"/>
          <w:sz w:val="24"/>
          <w:szCs w:val="24"/>
          <w:u w:val="single"/>
        </w:rPr>
        <w:t>15.10</w:t>
      </w:r>
      <w:r w:rsidRPr="00926191">
        <w:rPr>
          <w:rFonts w:cs="Times New Roman" w:hAnsi="Times New Roman" w:ascii="Times New Roman"/>
          <w:sz w:val="24"/>
          <w:szCs w:val="24"/>
          <w:u w:val="single"/>
        </w:rPr>
        <w:t>.2016.</w:t>
      </w:r>
    </w:p>
    <w:p w:rsidRDefault="00434AF3" w:rsidP="009D0DC2" w:rsidR="00434AF3" w:rsidRPr="00926191">
      <w:pPr>
        <w:spacing w:lineRule="auto" w:line="240" w:after="0"/>
        <w:jc w:val="both"/>
        <w:rPr>
          <w:rFonts w:cs="Times New Roman" w:hAnsi="Times New Roman" w:ascii="Times New Roman"/>
          <w:sz w:val="24"/>
          <w:szCs w:val="24"/>
        </w:rPr>
      </w:pPr>
    </w:p>
    <w:p w:rsidRDefault="003C39AE" w:rsidP="009D0DC2" w:rsidR="003C39AE" w:rsidRPr="009D0DC2">
      <w:pPr>
        <w:spacing w:lineRule="auto" w:line="240" w:after="0"/>
        <w:ind w:firstLine="708"/>
        <w:rPr>
          <w:rFonts w:cs="Times New Roman" w:hAnsi="Times New Roman" w:ascii="Times New Roman"/>
          <w:sz w:val="24"/>
          <w:szCs w:val="24"/>
        </w:rPr>
      </w:pPr>
    </w:p>
    <w:sectPr w:rsidSect="00341929" w:rsidR="003C39AE" w:rsidRPr="009D0DC2">
      <w:headerReference w:type="default" r:id="rId10"/>
      <w:headerReference w:type="firs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393A" w:rsidP="002C642A" w:rsidR="00B6393A">
      <w:pPr>
        <w:spacing w:lineRule="auto" w:line="240" w:after="0"/>
      </w:pPr>
      <w:r>
        <w:separator/>
      </w:r>
    </w:p>
  </w:endnote>
  <w:endnote w:id="0" w:type="continuationSeparator">
    <w:p w:rsidRDefault="00B6393A" w:rsidP="002C642A" w:rsidR="00B6393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393A" w:rsidP="002C642A" w:rsidR="00B6393A">
      <w:pPr>
        <w:spacing w:lineRule="auto" w:line="240" w:after="0"/>
      </w:pPr>
      <w:r>
        <w:separator/>
      </w:r>
    </w:p>
  </w:footnote>
  <w:footnote w:id="0" w:type="continuationSeparator">
    <w:p w:rsidRDefault="00B6393A" w:rsidP="002C642A" w:rsidR="00B6393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472E" w:rsidR="002C642A" w:rsidRPr="00E8472E">
    <w:pPr>
      <w:pStyle w:val="Zaglavlje"/>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sidRPr="00E8472E">
      <w:rPr>
        <w:rFonts w:cs="Times New Roman" w:hAnsi="Times New Roman" w:ascii="Times New Roman"/>
        <w:sz w:val="24"/>
        <w:szCs w:val="24"/>
      </w:rPr>
      <w:t>Posl. broj: 10 St-908/16-1</w:t>
    </w:r>
    <w:r w:rsidR="00341929">
      <w:rPr>
        <w:rFonts w:cs="Times New Roman" w:hAnsi="Times New Roman" w:ascii="Times New Roman"/>
        <w:sz w:val="24"/>
        <w:szCs w:val="24"/>
      </w:rPr>
      <w:t>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5406" w:rsidP="002C642A" w:rsidR="002C642A">
    <w:pPr>
      <w:pStyle w:val="Zaglavlje"/>
      <w:jc w:val="right"/>
      <w:rPr>
        <w:rFonts w:cs="Times New Roman" w:hAnsi="Times New Roman" w:ascii="Times New Roman"/>
        <w:sz w:val="24"/>
        <w:szCs w:val="24"/>
      </w:rPr>
    </w:pPr>
    <w:r>
      <w:rPr>
        <w:rFonts w:cs="Times New Roman" w:hAnsi="Times New Roman" w:ascii="Times New Roman"/>
        <w:sz w:val="24"/>
        <w:szCs w:val="24"/>
      </w:rPr>
      <w:t xml:space="preserve">Posl. broj: </w:t>
    </w:r>
    <w:r w:rsidR="00CD3BEC">
      <w:rPr>
        <w:rFonts w:cs="Times New Roman" w:hAnsi="Times New Roman" w:ascii="Times New Roman"/>
        <w:sz w:val="24"/>
        <w:szCs w:val="24"/>
      </w:rPr>
      <w:t>10</w:t>
    </w:r>
    <w:r>
      <w:rPr>
        <w:rFonts w:cs="Times New Roman" w:hAnsi="Times New Roman" w:ascii="Times New Roman"/>
        <w:sz w:val="24"/>
        <w:szCs w:val="24"/>
      </w:rPr>
      <w:t xml:space="preserve"> St-</w:t>
    </w:r>
    <w:r w:rsidR="0028094A">
      <w:rPr>
        <w:rFonts w:cs="Times New Roman" w:hAnsi="Times New Roman" w:ascii="Times New Roman"/>
        <w:sz w:val="24"/>
        <w:szCs w:val="24"/>
      </w:rPr>
      <w:t>9</w:t>
    </w:r>
    <w:r w:rsidR="00CD3BEC">
      <w:rPr>
        <w:rFonts w:cs="Times New Roman" w:hAnsi="Times New Roman" w:ascii="Times New Roman"/>
        <w:sz w:val="24"/>
        <w:szCs w:val="24"/>
      </w:rPr>
      <w:t>08</w:t>
    </w:r>
    <w:r w:rsidR="00341929">
      <w:rPr>
        <w:rFonts w:cs="Times New Roman" w:hAnsi="Times New Roman" w:ascii="Times New Roman"/>
        <w:sz w:val="24"/>
        <w:szCs w:val="24"/>
      </w:rPr>
      <w:t>/16</w:t>
    </w:r>
    <w:r w:rsidR="00CD3BEC">
      <w:rPr>
        <w:rFonts w:cs="Times New Roman" w:hAnsi="Times New Roman" w:ascii="Times New Roman"/>
        <w:sz w:val="24"/>
        <w:szCs w:val="24"/>
      </w:rPr>
      <w:t>-1</w:t>
    </w:r>
    <w:r w:rsidR="00341929">
      <w:rPr>
        <w:rFonts w:cs="Times New Roman" w:hAnsi="Times New Roman" w:ascii="Times New Roman"/>
        <w:sz w:val="24"/>
        <w:szCs w:val="24"/>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025893"/>
    <w:rsid w:val="001D63B5"/>
    <w:rsid w:val="001F181C"/>
    <w:rsid w:val="001F60C0"/>
    <w:rsid w:val="00200E38"/>
    <w:rsid w:val="002070EC"/>
    <w:rsid w:val="0028094A"/>
    <w:rsid w:val="00293334"/>
    <w:rsid w:val="002C642A"/>
    <w:rsid w:val="00341929"/>
    <w:rsid w:val="0037402F"/>
    <w:rsid w:val="003C39AE"/>
    <w:rsid w:val="00400A88"/>
    <w:rsid w:val="00434AF3"/>
    <w:rsid w:val="00462CB5"/>
    <w:rsid w:val="00473C45"/>
    <w:rsid w:val="004C5D1D"/>
    <w:rsid w:val="004E2538"/>
    <w:rsid w:val="0051006B"/>
    <w:rsid w:val="00585F72"/>
    <w:rsid w:val="00635406"/>
    <w:rsid w:val="006E34CB"/>
    <w:rsid w:val="00773038"/>
    <w:rsid w:val="00890600"/>
    <w:rsid w:val="00926191"/>
    <w:rsid w:val="009D0DC2"/>
    <w:rsid w:val="00A63A4F"/>
    <w:rsid w:val="00B6393A"/>
    <w:rsid w:val="00BA0EA9"/>
    <w:rsid w:val="00BB3B72"/>
    <w:rsid w:val="00C94ED3"/>
    <w:rsid w:val="00CD3BEC"/>
    <w:rsid w:val="00D67036"/>
    <w:rsid w:val="00D73F08"/>
    <w:rsid w:val="00DB383B"/>
    <w:rsid w:val="00E106E9"/>
    <w:rsid w:val="00E8472E"/>
    <w:rsid w:val="00EC16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51006B"/>
    <w:rPr>
      <w:color w:val="808080"/>
      <w:bdr w:space="0" w:sz="0" w:color="auto" w:val="none"/>
      <w:shd w:fill="auto" w:color="auto" w:val="clear"/>
    </w:rPr>
  </w:style>
  <w:style w:customStyle="true" w:styleId="eSPISCCParagraphDefaultFont" w:type="character">
    <w:name w:val="eSPIS_CC_Paragraph Default Font"/>
    <w:basedOn w:val="Zadanifontodlomka"/>
    <w:rsid w:val="0051006B"/>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51006B"/>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1006B"/>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1006B"/>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51006B"/>
    <w:rPr>
      <w:color w:val="808080"/>
      <w:bdr w:color="auto" w:space="0" w:sz="0" w:val="none"/>
      <w:shd w:color="auto" w:fill="auto" w:val="clear"/>
    </w:rPr>
  </w:style>
  <w:style w:customStyle="1" w:styleId="eSPISCCParagraphDefaultFont" w:type="character">
    <w:name w:val="eSPIS_CC_Paragraph Default Font"/>
    <w:basedOn w:val="Zadanifontodlomka"/>
    <w:rsid w:val="0051006B"/>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51006B"/>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1006B"/>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1006B"/>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kolovoza 2016.</izvorni_sadrzaj>
    <derivirana_varijabla naziv="DomainObject.DatumDonosenjaOdluke_1">31.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908</izvorni_sadrzaj>
    <derivirana_varijabla naziv="DomainObject.Predmet.Broj_1">908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2016.</izvorni_sadrzaj>
    <derivirana_varijabla naziv="DomainObject.Predmet.DatumOsnivanja_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St-908/2016</izvorni_sadrzaj>
    <derivirana_varijabla naziv="DomainObject.Predmet.OznakaBroj_1">St-908/2016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NEKRETNINE - PULA d.o.o. PULA</izvorni_sadrzaj>
    <derivirana_varijabla naziv="DomainObject.Predmet.ProtustrankaFormated_1">  NEKRETNINE - PULA d.o.o. PULA</derivirana_varijabla>
  </DomainObject.Predmet.ProtustrankaFormated>
  <DomainObject.Predmet.ProtustrankaFormatedOIB>
    <izvorni_sadrzaj>  NEKRETNINE - PULA d.o.o. PULA, OIB 35037724598</izvorni_sadrzaj>
    <derivirana_varijabla naziv="DomainObject.Predmet.ProtustrankaFormatedOIB_1">  NEKRETNINE - PULA d.o.o. PULA, OIB 35037724598</derivirana_varijabla>
  </DomainObject.Predmet.ProtustrankaFormatedOIB>
  <DomainObject.Predmet.ProtustrankaFormatedWithAdress>
    <izvorni_sadrzaj> NEKRETNINE - PULA d.o.o. PULA, Gervaisova 64, 52100 Pula</izvorni_sadrzaj>
    <derivirana_varijabla naziv="DomainObject.Predmet.ProtustrankaFormatedWithAdress_1"> NEKRETNINE - PULA d.o.o. PULA, Gervaisova 64, 52100 Pula</derivirana_varijabla>
  </DomainObject.Predmet.ProtustrankaFormatedWithAdress>
  <DomainObject.Predmet.ProtustrankaFormatedWithAdressOIB>
    <izvorni_sadrzaj> NEKRETNINE - PULA d.o.o. PULA, OIB 35037724598, Gervaisova 64, 52100 Pula</izvorni_sadrzaj>
    <derivirana_varijabla naziv="DomainObject.Predmet.ProtustrankaFormatedWithAdressOIB_1"> NEKRETNINE - PULA d.o.o. PULA, OIB 35037724598, Gervaisova 64, 52100 Pula</derivirana_varijabla>
  </DomainObject.Predmet.ProtustrankaFormatedWithAdressOIB>
  <DomainObject.Predmet.ProtustrankaWithAdress>
    <izvorni_sadrzaj>NEKRETNINE - PULA d.o.o. PULA Gervaisova 64, 52100 Pula</izvorni_sadrzaj>
    <derivirana_varijabla naziv="DomainObject.Predmet.ProtustrankaWithAdress_1">NEKRETNINE - PULA d.o.o. PULA Gervaisova 64, 52100 Pula</derivirana_varijabla>
  </DomainObject.Predmet.ProtustrankaWithAdress>
  <DomainObject.Predmet.ProtustrankaWithAdressOIB>
    <izvorni_sadrzaj>NEKRETNINE - PULA d.o.o. PULA, OIB 35037724598, Gervaisova 64, 52100 Pula</izvorni_sadrzaj>
    <derivirana_varijabla naziv="DomainObject.Predmet.ProtustrankaWithAdressOIB_1">NEKRETNINE - PULA d.o.o. PULA, OIB 35037724598, Gervaisova 64, 52100 Pula</derivirana_varijabla>
  </DomainObject.Predmet.ProtustrankaWithAdressOIB>
  <DomainObject.Predmet.ProtustrankaNazivFormated>
    <izvorni_sadrzaj>NEKRETNINE - PULA d.o.o. PULA</izvorni_sadrzaj>
    <derivirana_varijabla naziv="DomainObject.Predmet.ProtustrankaNazivFormated_1">NEKRETNINE - PULA d.o.o. PULA</derivirana_varijabla>
  </DomainObject.Predmet.ProtustrankaNazivFormated>
  <DomainObject.Predmet.ProtustrankaNazivFormatedOIB>
    <izvorni_sadrzaj>NEKRETNINE - PULA d.o.o. PULA, OIB 35037724598</izvorni_sadrzaj>
    <derivirana_varijabla naziv="DomainObject.Predmet.ProtustrankaNazivFormatedOIB_1">NEKRETNINE - PULA d.o.o. PULA, OIB 35037724598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Primorje, Gorski Kotar  i Lika zastupanog po punomoćniku ŽDO PULA</izvorni_sadrzaj>
    <derivirana_varijabla naziv="DomainObject.Predmet.StrankaFormated_1">  REPUBLIKA HRVATSKA, Ministarstvo financija, Porezna uprava, Područni ured Istra, Primorje, Gorski Kotar  i Lika zastupanog po punomoćniku ŽDO PULA</derivirana_varijabla>
  </DomainObject.Predmet.StrankaFormated>
  <DomainObject.Predmet.StrankaFormatedOIB>
    <izvorni_sadrzaj>  REPUBLIKA HRVATSKA, Ministarstvo financija, Porezna uprava, Područni ured Istra, Primorje, Gorski Kotar  i Lika, OIB 52634238587 zastupanog po punomoćniku ŽDO PULA</izvorni_sadrzaj>
    <derivirana_varijabla naziv="DomainObject.Predmet.StrankaFormatedOIB_1">  REPUBLIKA HRVATSKA, Ministarstvo financija, Porezna uprava, Područni ured Istra, Primorje, Gorski Kotar  i Lika, OIB 52634238587 zastupanog po punomoćniku ŽDO PULA</derivirana_varijabla>
  </DomainObject.Predmet.StrankaFormatedOIB>
  <DomainObject.Predmet.StrankaFormatedWithAdress>
    <izvorni_sadrzaj> REPUBLIKA HRVATSKA, Ministarstvo financija, Porezna uprava, Područni ured Istra, Primorje, Gorski Kotar  i Lika zastupanog po punomoćniku ŽDO PULA</izvorni_sadrzaj>
    <derivirana_varijabla naziv="DomainObject.Predmet.StrankaFormatedWithAdress_1"> REPUBLIKA HRVATSKA, Ministarstvo financija, Porezna uprava, Područni ured Istra, Primorje, Gorski Kotar  i Lika zastupanog po punomoćniku ŽDO PULA</derivirana_varijabla>
  </DomainObject.Predmet.StrankaFormatedWithAdress>
  <DomainObject.Predmet.StrankaFormatedWithAdressOIB>
    <izvorni_sadrzaj> REPUBLIKA HRVATSKA, Ministarstvo financija, Porezna uprava, Područni ured Istra, Primorje, Gorski Kotar  i Lika, OIB 52634238587 zastupanog po punomoćniku ŽDO PULA</izvorni_sadrzaj>
    <derivirana_varijabla naziv="DomainObject.Predmet.StrankaFormatedWithAdressOIB_1"> REPUBLIKA HRVATSKA, Ministarstvo financija, Porezna uprava, Područni ured Istra, Primorje, Gorski Kotar  i Lika, OIB 52634238587 zastupanog po punomoćniku ŽDO PULA</derivirana_varijabla>
  </DomainObject.Predmet.StrankaFormatedWithAdressOIB>
  <DomainObject.Predmet.StrankaWithAdress>
    <izvorni_sadrzaj>REPUBLIKA HRVATSKA, Ministarstvo financija, Porezna uprava, Područni ured Istra, Primorje, Gorski Kotar  i Lika </izvorni_sadrzaj>
    <derivirana_varijabla naziv="DomainObject.Predmet.StrankaWithAdress_1">REPUBLIKA HRVATSKA, Ministarstvo financija, Porezna uprava, Područni ured Istra, Primorje, Gorski Kotar  i Lika </derivirana_varijabla>
  </DomainObject.Predmet.StrankaWithAdress>
  <DomainObject.Predmet.StrankaWithAdressOIB>
    <izvorni_sadrzaj>REPUBLIKA HRVATSKA, Ministarstvo financija, Porezna uprava, Područni ured Istra, Primorje, Gorski Kotar  i Lika, OIB 52634238587</izvorni_sadrzaj>
    <derivirana_varijabla naziv="DomainObject.Predmet.StrankaWithAdressOIB_1">REPUBLIKA HRVATSKA, Ministarstvo financija, Porezna uprava, Područni ured Istra, Primorje, Gorski Kotar  i Lika, OIB 52634238587</derivirana_varijabla>
  </DomainObject.Predmet.StrankaWithAdressOIB>
  <DomainObject.Predmet.StrankaNazivFormated>
    <izvorni_sadrzaj>REPUBLIKA HRVATSKA, Ministarstvo financija, Porezna uprava, Područni ured Istra, Primorje, Gorski Kotar  i Lika</izvorni_sadrzaj>
    <derivirana_varijabla naziv="DomainObject.Predmet.StrankaNazivFormated_1">REPUBLIKA HRVATSKA, Ministarstvo financija, Porezna uprava, Područni ured Istra, Primorje, Gorski Kotar  i Lika</derivirana_varijabla>
  </DomainObject.Predmet.StrankaNazivFormated>
  <DomainObject.Predmet.StrankaNazivFormatedOIB>
    <izvorni_sadrzaj>REPUBLIKA HRVATSKA, Ministarstvo financija, Porezna uprava, Područni ured Istra, Primorje, Gorski Kotar  i Lika, OIB 52634238587</izvorni_sadrzaj>
    <derivirana_varijabla naziv="DomainObject.Predmet.StrankaNazivFormatedOIB_1">REPUBLIKA HRVATSKA, Ministarstvo financija, Porezna uprava, Područni ured Istra, Primorje, Gorski Kotar  i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570219.41</izvorni_sadrzaj>
    <derivirana_varijabla naziv="DomainObject.Predmet.TrenutnaVrijednost_1">570219.41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REPUBLIKA HRVATSKA, Ministarstvo financija, Porezna uprava, Područni ured Istra, Primorje, Gorski Kotar  i Lika zastupanog po punomoćniku ŽDO PULA</item>
    </izvorni_sadrzaj>
    <derivirana_varijabla naziv="DomainObject.Predmet.StrankaListFormated_1">
      <item>REPUBLIKA HRVATSKA, Ministarstvo financija, Porezna uprava, Područni ured Istra, Primorje, Gorski Kotar  i Lika zastupanog po punomoćniku ŽDO PULA</item>
    </derivirana_varijabla>
  </DomainObject.Predmet.StrankaListFormated>
  <DomainObject.Predmet.StrankaListFormatedOIB>
    <izvorni_sadrzaj>
      <item>REPUBLIKA HRVATSKA, Ministarstvo financija, Porezna uprava, Područni ured Istra, Primorje, Gorski Kotar  i Lika, OIB 52634238587 zastupanog po punomoćniku ŽDO PULA</item>
    </izvorni_sadrzaj>
    <derivirana_varijabla naziv="DomainObject.Predmet.StrankaListFormatedOIB_1">
      <item>REPUBLIKA HRVATSKA, Ministarstvo financija, Porezna uprava, Područni ured Istra, Primorje, Gorski Kotar  i Lika, OIB 52634238587 zastupanog po punomoćniku ŽDO PULA</item>
    </derivirana_varijabla>
  </DomainObject.Predmet.StrankaListFormatedOIB>
  <DomainObject.Predmet.StrankaListFormatedWithAdress>
    <izvorni_sadrzaj>
      <item>REPUBLIKA HRVATSKA, Ministarstvo financija, Porezna uprava, Područni ured Istra, Primorje, Gorski Kotar  i Lika zastupanog po punomoćniku ŽDO PULA</item>
    </izvorni_sadrzaj>
    <derivirana_varijabla naziv="DomainObject.Predmet.StrankaListFormatedWithAdress_1">
      <item>REPUBLIKA HRVATSKA, Ministarstvo financija, Porezna uprava, Područni ured Istra, Primorje, Gorski Kotar  i Lika zastupanog po punomoćniku ŽDO PULA</item>
    </derivirana_varijabla>
  </DomainObject.Predmet.StrankaListFormatedWithAdress>
  <DomainObject.Predmet.StrankaListFormatedWithAdressOIB>
    <izvorni_sadrzaj>
      <item>REPUBLIKA HRVATSKA, Ministarstvo financija, Porezna uprava, Područni ured Istra, Primorje, Gorski Kotar  i Lika, OIB 52634238587 zastupanog po punomoćniku ŽDO PULA</item>
    </izvorni_sadrzaj>
    <derivirana_varijabla naziv="DomainObject.Predmet.StrankaListFormatedWithAdressOIB_1">
      <item>REPUBLIKA HRVATSKA, Ministarstvo financija, Porezna uprava, Područni ured Istra, Primorje, Gorski Kotar  i Lika, OIB 52634238587 zastupanog po punomoćniku ŽDO PULA</item>
    </derivirana_varijabla>
  </DomainObject.Predmet.StrankaListFormatedWithAdressOIB>
  <DomainObject.Predmet.StrankaListNazivFormated>
    <izvorni_sadrzaj>
      <item>REPUBLIKA HRVATSKA, Ministarstvo financija, Porezna uprava, Područni ured Istra, Primorje, Gorski Kotar  i Lika</item>
    </izvorni_sadrzaj>
    <derivirana_varijabla naziv="DomainObject.Predmet.StrankaListNazivFormated_1">
      <item>REPUBLIKA HRVATSKA, Ministarstvo financija, Porezna uprava, Područni ured Istra, Primorje, Gorski Kotar  i Lika</item>
    </derivirana_varijabla>
  </DomainObject.Predmet.StrankaListNazivFormated>
  <DomainObject.Predmet.StrankaListNazivFormatedOIB>
    <izvorni_sadrzaj>
      <item>REPUBLIKA HRVATSKA, Ministarstvo financija, Porezna uprava, Područni ured Istra, Primorje, Gorski Kotar  i Lika, OIB 52634238587</item>
    </izvorni_sadrzaj>
    <derivirana_varijabla naziv="DomainObject.Predmet.StrankaListNazivFormatedOIB_1">
      <item>REPUBLIKA HRVATSKA, Ministarstvo financija, Porezna uprava, Područni ured Istra, Primorje, Gorski Kotar  i Lika, OIB 52634238587</item>
    </derivirana_varijabla>
  </DomainObject.Predmet.StrankaListNazivFormatedOIB>
  <DomainObject.Predmet.ProtuStrankaListFormated>
    <izvorni_sadrzaj>
      <item>NEKRETNINE - PULA d.o.o. PULA</item>
    </izvorni_sadrzaj>
    <derivirana_varijabla naziv="DomainObject.Predmet.ProtuStrankaListFormated_1">
      <item>NEKRETNINE - PULA d.o.o. PULA</item>
    </derivirana_varijabla>
  </DomainObject.Predmet.ProtuStrankaListFormated>
  <DomainObject.Predmet.ProtuStrankaListFormatedOIB>
    <izvorni_sadrzaj>
      <item>NEKRETNINE - PULA d.o.o. PULA, OIB 35037724598</item>
    </izvorni_sadrzaj>
    <derivirana_varijabla naziv="DomainObject.Predmet.ProtuStrankaListFormatedOIB_1">
      <item>NEKRETNINE - PULA d.o.o. PULA, OIB 35037724598</item>
    </derivirana_varijabla>
  </DomainObject.Predmet.ProtuStrankaListFormatedOIB>
  <DomainObject.Predmet.ProtuStrankaListFormatedWithAdress>
    <izvorni_sadrzaj>
      <item>NEKRETNINE - PULA d.o.o. PULA, Gervaisova 64, 52100 Pula</item>
    </izvorni_sadrzaj>
    <derivirana_varijabla naziv="DomainObject.Predmet.ProtuStrankaListFormatedWithAdress_1">
      <item>NEKRETNINE - PULA d.o.o. PULA, Gervaisova 64, 52100 Pula</item>
    </derivirana_varijabla>
  </DomainObject.Predmet.ProtuStrankaListFormatedWithAdress>
  <DomainObject.Predmet.ProtuStrankaListFormatedWithAdressOIB>
    <izvorni_sadrzaj>
      <item>NEKRETNINE - PULA d.o.o. PULA, OIB 35037724598, Gervaisova 64, 52100 Pula</item>
    </izvorni_sadrzaj>
    <derivirana_varijabla naziv="DomainObject.Predmet.ProtuStrankaListFormatedWithAdressOIB_1">
      <item>NEKRETNINE - PULA d.o.o. PULA, OIB 35037724598, Gervaisova 64, 52100 Pula</item>
    </derivirana_varijabla>
  </DomainObject.Predmet.ProtuStrankaListFormatedWithAdressOIB>
  <DomainObject.Predmet.ProtuStrankaListNazivFormated>
    <izvorni_sadrzaj>
      <item>NEKRETNINE - PULA d.o.o. PULA</item>
    </izvorni_sadrzaj>
    <derivirana_varijabla naziv="DomainObject.Predmet.ProtuStrankaListNazivFormated_1">
      <item>NEKRETNINE - PULA d.o.o. PULA</item>
    </derivirana_varijabla>
  </DomainObject.Predmet.ProtuStrankaListNazivFormated>
  <DomainObject.Predmet.ProtuStrankaListNazivFormatedOIB>
    <izvorni_sadrzaj>
      <item>NEKRETNINE - PULA d.o.o. PULA, OIB 35037724598</item>
    </izvorni_sadrzaj>
    <derivirana_varijabla naziv="DomainObject.Predmet.ProtuStrankaListNazivFormatedOIB_1">
      <item>NEKRETNINE - PULA d.o.o. PULA, OIB 35037724598</item>
    </derivirana_varijabla>
  </DomainObject.Predmet.ProtuStrankaListNazivFormatedOIB>
  <DomainObject.Predmet.OstaliListFormated>
    <izvorni_sadrzaj>
      <item>ŽDO PULA punomoćnik sudionika u postupku REPUBLIKA HRVATSKA, Ministarstvo financija, Porezna uprava, Područni ured Istra, Primorje, Gorski Kotar  i Lika</item>
      <item>REFIKO d.o.o. PULA</item>
      <item>Odvj. Goran Babić</item>
    </izvorni_sadrzaj>
    <derivirana_varijabla naziv="DomainObject.Predmet.OstaliListFormated_1">
      <item>ŽDO PULA punomoćnik sudionika u postupku REPUBLIKA HRVATSKA, Ministarstvo financija, Porezna uprava, Područni ured Istra, Primorje, Gorski Kotar  i Lika</item>
      <item>REFIKO d.o.o. PULA</item>
      <item>Odvj. Goran Babić</item>
    </derivirana_varijabla>
  </DomainObject.Predmet.OstaliListFormated>
  <DomainObject.Predmet.OstaliListFormatedOIB>
    <izvorni_sadrzaj>
      <item>ŽDO PULA punomoćnik sudionika u postupku REPUBLIKA HRVATSKA, Ministarstvo financija, Porezna uprava, Područni ured Istra, Primorje, Gorski Kotar  i Lika</item>
      <item>REFIKO d.o.o. PULA, OIB 29548315892</item>
      <item>Odvj. Goran Babić</item>
    </izvorni_sadrzaj>
    <derivirana_varijabla naziv="DomainObject.Predmet.OstaliListFormatedOIB_1">
      <item>ŽDO PULA punomoćnik sudionika u postupku REPUBLIKA HRVATSKA, Ministarstvo financija, Porezna uprava, Područni ured Istra, Primorje, Gorski Kotar  i Lika</item>
      <item>REFIKO d.o.o. PULA, OIB 29548315892</item>
      <item>Odvj. Goran Babić</item>
    </derivirana_varijabla>
  </DomainObject.Predmet.OstaliListFormatedOIB>
  <DomainObject.Predmet.OstaliListFormatedWithAdress>
    <izvorni_sadrzaj>
      <item>ŽDO PULA punomoćnik sudionika u postupku REPUBLIKA HRVATSKA, Ministarstvo financija, Porezna uprava, Područni ured Istra, Primorje, Gorski Kotar  i Lika</item>
      <item>REFIKO d.o.o. PULA, Marijanijeva 11, 52100 Pula</item>
      <item>Odvj. Goran Babić, Radićeva 47/I, 52100 Pula</item>
    </izvorni_sadrzaj>
    <derivirana_varijabla naziv="DomainObject.Predmet.OstaliListFormatedWithAdress_1">
      <item>ŽDO PULA punomoćnik sudionika u postupku REPUBLIKA HRVATSKA, Ministarstvo financija, Porezna uprava, Područni ured Istra, Primorje, Gorski Kotar  i Lika</item>
      <item>REFIKO d.o.o. PULA, Marijanijeva 11, 52100 Pula</item>
      <item>Odvj. Goran Babić, Radićeva 47/I, 52100 Pula</item>
    </derivirana_varijabla>
  </DomainObject.Predmet.OstaliListFormatedWithAdress>
  <DomainObject.Predmet.OstaliListFormatedWithAdressOIB>
    <izvorni_sadrzaj>
      <item>ŽDO PULA punomoćnik sudionika u postupku REPUBLIKA HRVATSKA, Ministarstvo financija, Porezna uprava, Područni ured Istra, Primorje, Gorski Kotar  i Lika</item>
      <item>REFIKO d.o.o. PULA, OIB 29548315892, Marijanijeva 11, 52100 Pula</item>
      <item>Odvj. Goran Babić, Radićeva 47/I, 52100 Pula</item>
    </izvorni_sadrzaj>
    <derivirana_varijabla naziv="DomainObject.Predmet.OstaliListFormatedWithAdressOIB_1">
      <item>ŽDO PULA punomoćnik sudionika u postupku REPUBLIKA HRVATSKA, Ministarstvo financija, Porezna uprava, Područni ured Istra, Primorje, Gorski Kotar  i Lika</item>
      <item>REFIKO d.o.o. PULA, OIB 29548315892, Marijanijeva 11, 52100 Pula</item>
      <item>Odvj. Goran Babić, Radićeva 47/I, 52100 Pula</item>
    </derivirana_varijabla>
  </DomainObject.Predmet.OstaliListFormatedWithAdressOIB>
  <DomainObject.Predmet.OstaliListNazivFormated>
    <izvorni_sadrzaj>
      <item>ŽDO PULA</item>
      <item>REFIKO d.o.o. PULA</item>
      <item>Odvj. Goran Babić</item>
    </izvorni_sadrzaj>
    <derivirana_varijabla naziv="DomainObject.Predmet.OstaliListNazivFormated_1">
      <item>ŽDO PULA</item>
      <item>REFIKO d.o.o. PULA</item>
      <item>Odvj. Goran Babić</item>
    </derivirana_varijabla>
  </DomainObject.Predmet.OstaliListNazivFormated>
  <DomainObject.Predmet.OstaliListNazivFormatedOIB>
    <izvorni_sadrzaj>
      <item>ŽDO PULA</item>
      <item>REFIKO d.o.o. PULA, OIB 29548315892</item>
      <item>Odvj. Goran Babić</item>
    </izvorni_sadrzaj>
    <derivirana_varijabla naziv="DomainObject.Predmet.OstaliListNazivFormatedOIB_1">
      <item>ŽDO PULA</item>
      <item>REFIKO d.o.o. PULA, OIB 29548315892</item>
      <item>Odvj. Goran Babić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2016.</izvorni_sadrzaj>
    <derivirana_varijabla naziv="DomainObject.Datum_1">31. kolovoza 2016.</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Istra, Primorje, Gorski Kotar  i Lika</izvorni_sadrzaj>
    <derivirana_varijabla naziv="DomainObject.Predmet.StrankaIDrugi_1">REPUBLIKA HRVATSKA, Ministarstvo financija, Porezna uprava, Područni ured Istra, Primorje, Gorski Kotar  i Lika</derivirana_varijabla>
  </DomainObject.Predmet.StrankaIDrugi>
  <DomainObject.Predmet.ProtustrankaIDrugi>
    <izvorni_sadrzaj>NEKRETNINE - PULA d.o.o. PULA</izvorni_sadrzaj>
    <derivirana_varijabla naziv="DomainObject.Predmet.ProtustrankaIDrugi_1">NEKRETNINE - PULA d.o.o. PULA</derivirana_varijabla>
  </DomainObject.Predmet.ProtustrankaIDrugi>
  <DomainObject.Predmet.StrankaIDrugiAdressOIB>
    <izvorni_sadrzaj>REPUBLIKA HRVATSKA, Ministarstvo financija, Porezna uprava, Područni ured Istra, Primorje, Gorski Kotar  i Lika, OIB 52634238587</izvorni_sadrzaj>
    <derivirana_varijabla naziv="DomainObject.Predmet.StrankaIDrugiAdressOIB_1">REPUBLIKA HRVATSKA, Ministarstvo financija, Porezna uprava, Područni ured Istra, Primorje, Gorski Kotar  i Lika, OIB 52634238587</derivirana_varijabla>
  </DomainObject.Predmet.StrankaIDrugiAdressOIB>
  <DomainObject.Predmet.ProtustrankaIDrugiAdressOIB>
    <izvorni_sadrzaj>NEKRETNINE - PULA d.o.o. PULA, OIB 35037724598, Gervaisova 64, 52100 Pula</izvorni_sadrzaj>
    <derivirana_varijabla naziv="DomainObject.Predmet.ProtustrankaIDrugiAdressOIB_1">NEKRETNINE - PULA d.o.o. PULA, OIB 35037724598, Gervaisova 64,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NEKRETNINE - PULA d.o.o. PULA</item>
      <item>REPUBLIKA HRVATSKA, Ministarstvo financija, Porezna uprava, Područni ured Istra, Primorje, Gorski Kotar  i Lika</item>
      <item>ŽDO PULA</item>
      <item>REFIKO d.o.o. PULA</item>
      <item>Odvj. Goran Babić</item>
    </izvorni_sadrzaj>
    <derivirana_varijabla naziv="DomainObject.Predmet.SudioniciListNaziv_1">
      <item>NEKRETNINE - PULA d.o.o. PULA</item>
      <item>REPUBLIKA HRVATSKA, Ministarstvo financija, Porezna uprava, Područni ured Istra, Primorje, Gorski Kotar  i Lika</item>
      <item>ŽDO PULA</item>
      <item>REFIKO d.o.o. PULA</item>
      <item>Odvj. Goran Babić</item>
    </derivirana_varijabla>
  </DomainObject.Predmet.SudioniciListNaziv>
  <DomainObject.Predmet.SudioniciListAdressOIB>
    <izvorni_sadrzaj>
      <item>NEKRETNINE - PULA d.o.o. PULA, OIB 35037724598, Gervaisova 64,52100 Pula</item>
      <item>REPUBLIKA HRVATSKA, Ministarstvo financija, Porezna uprava, Područni ured Istra, Primorje, Gorski Kotar  i Lika, OIB 52634238587</item>
      <item>ŽDO PULA</item>
      <item>REFIKO d.o.o. PULA, OIB 29548315892, Marijanijeva 11,52100 Pula</item>
      <item>Odvj. Goran Babić, Radićeva 47/I,52100 Pula</item>
    </izvorni_sadrzaj>
    <derivirana_varijabla naziv="DomainObject.Predmet.SudioniciListAdressOIB_1">
      <item>NEKRETNINE - PULA d.o.o. PULA, OIB 35037724598, Gervaisova 64,52100 Pula</item>
      <item>REPUBLIKA HRVATSKA, Ministarstvo financija, Porezna uprava, Područni ured Istra, Primorje, Gorski Kotar  i Lika, OIB 52634238587</item>
      <item>ŽDO PULA</item>
      <item>REFIKO d.o.o. PULA, OIB 29548315892, Marijanijeva 11,52100 Pula</item>
      <item>Odvj. Goran Babić, Radićeva 47/I,52100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35037724598</item>
      <item>, OIB 52634238587</item>
      <item>, OIB null</item>
      <item>, OIB 29548315892</item>
      <item>, OIB null</item>
    </izvorni_sadrzaj>
    <derivirana_varijabla naziv="DomainObject.Predmet.SudioniciListNazivOIB_1">
      <item>, OIB 35037724598</item>
      <item>, OIB 52634238587</item>
      <item>, OIB null</item>
      <item>, OIB 29548315892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Ljubica Juranović-Skočić, OIB 88499470397, Ćikovići 26/11 Kastav</item>
    </izvorni_sadrzaj>
    <derivirana_varijabla naziv="DomainObject.Predmet.StecajniUpraviteljiListAddressOIB_1">
      <item>Ljubica Juranović-Skočić, OIB 88499470397, Ćikovići 26/11 Kastav</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1425</properties:Words>
  <properties:Characters>7503</properties:Characters>
  <properties:Lines>164</properties:Lines>
  <properties:Paragraphs>57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8959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2016-08-31T10:24:00Z</dcterms:created>
  <dc:creator>Tijana Licul</dc:creator>
  <cp:lastModifiedBy>Sanja Lakošeljac</cp:lastModifiedBy>
  <cp:lastPrinted>2016-08-12T11:13:00Z</cp:lastPrinted>
  <dcterms:modified xmlns:xsi="http://www.w3.org/2001/XMLSchema-instance" xsi:type="dcterms:W3CDTF">2016-08-31T10:32:00Z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