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48e2" w14:paraId="8bf48e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D5605">
        <w:t>1916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64B67">
        <w:rPr>
          <w:lang w:val="pt-BR"/>
        </w:rPr>
        <w:t xml:space="preserve">ROGINIĆ PROMET j.d.o.o., Štrucljevo, Štrucljevo 80, OIB: </w:t>
      </w:r>
      <w:r w:rsidR="00F64B67" w:rsidRPr="00F36336">
        <w:t>99953101151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D5605">
        <w:rPr>
          <w:lang w:val="pt-BR"/>
        </w:rPr>
        <w:t>22</w:t>
      </w:r>
      <w:r w:rsidR="00563186">
        <w:rPr>
          <w:lang w:val="pt-BR"/>
        </w:rPr>
        <w:t xml:space="preserve">. </w:t>
      </w:r>
      <w:r w:rsidR="00BD5605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A16EF">
        <w:rPr>
          <w:lang w:val="pt-BR"/>
        </w:rPr>
        <w:t xml:space="preserve">ROGINIĆ PROMET j.d.o.o., Štrucljevo, Štrucljevo 80, OIB: </w:t>
      </w:r>
      <w:r w:rsidR="00EA16EF" w:rsidRPr="00F36336">
        <w:t>99953101151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0A0440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BD2FA2">
        <w:t>20.000,00</w:t>
      </w:r>
      <w:r w:rsidR="00D1085A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D5605">
        <w:t>1916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A16EF">
        <w:rPr>
          <w:lang w:val="pt-BR"/>
        </w:rPr>
        <w:t xml:space="preserve">ROGINIĆ PROMET j.d.o.o., Štrucljevo, Štrucljevo 80, OIB: </w:t>
      </w:r>
      <w:r w:rsidR="00EA16EF" w:rsidRPr="00F36336">
        <w:t>99953101151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AC674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A16EF">
        <w:rPr>
          <w:lang w:val="pt-BR"/>
        </w:rPr>
        <w:t xml:space="preserve">ROGINIĆ PROMET j.d.o.o., Štrucljevo, Štrucljevo 80, OIB: </w:t>
      </w:r>
      <w:r w:rsidR="00EA16EF" w:rsidRPr="00F36336">
        <w:t>99953101151</w:t>
      </w:r>
      <w:r w:rsidR="00EA16EF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2945B1">
        <w:t>U</w:t>
      </w:r>
      <w:r w:rsidR="002945B1" w:rsidRPr="00E974B3">
        <w:t xml:space="preserve"> prijedlogu za otvaranje stečajnog postupka </w:t>
      </w:r>
      <w:r w:rsidR="002945B1">
        <w:t xml:space="preserve">se u bitnome navodi </w:t>
      </w:r>
      <w:r w:rsidR="002945B1" w:rsidRPr="00E974B3">
        <w:t xml:space="preserve">kako </w:t>
      </w:r>
      <w:r w:rsidR="002945B1">
        <w:t xml:space="preserve">je na dan 25. veljače 2016. </w:t>
      </w:r>
      <w:r w:rsidR="002945B1" w:rsidRPr="00E974B3">
        <w:t>dužnik u Očevidniku redoslijeda osnova za plaćanje ima</w:t>
      </w:r>
      <w:r w:rsidR="002945B1">
        <w:t>o</w:t>
      </w:r>
      <w:r w:rsidR="002945B1" w:rsidRPr="00E974B3">
        <w:t xml:space="preserve"> evidentirane neizvršene osnove za plaćanje</w:t>
      </w:r>
      <w:r w:rsidR="002945B1">
        <w:t xml:space="preserve"> u neprekinutom razdoblju od 120 </w:t>
      </w:r>
      <w:r w:rsidR="002945B1" w:rsidRPr="00E974B3">
        <w:t xml:space="preserve">dana, u ukupnom iznosu od </w:t>
      </w:r>
      <w:r w:rsidR="002945B1">
        <w:t xml:space="preserve">55.961,06 </w:t>
      </w:r>
      <w:r w:rsidR="002945B1" w:rsidRPr="00E974B3">
        <w:t xml:space="preserve">kn, </w:t>
      </w:r>
      <w:r w:rsidR="002945B1">
        <w:t>te je imao 4</w:t>
      </w:r>
      <w:r w:rsidR="002945B1" w:rsidRPr="00E974B3">
        <w:t xml:space="preserve"> zaposlen</w:t>
      </w:r>
      <w:r w:rsidR="002945B1">
        <w:t>a</w:t>
      </w:r>
      <w:r w:rsidR="00AC6741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A72B10">
        <w:t>15</w:t>
      </w:r>
      <w:r w:rsidR="00250A6E">
        <w:t xml:space="preserve">. </w:t>
      </w:r>
      <w:r w:rsidR="00A72B10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</w:t>
      </w:r>
      <w:r w:rsidR="00A72B10">
        <w:t>je 9. ožujka 2017. održano ročište radi očitovanja o prijedlogu za otvaranje stečajnog postupka, a 4</w:t>
      </w:r>
      <w:r w:rsidR="008019C2">
        <w:t xml:space="preserve">. </w:t>
      </w:r>
      <w:r w:rsidR="00A72B10">
        <w:t xml:space="preserve">srpnja </w:t>
      </w:r>
      <w:r w:rsidR="008019C2">
        <w:t xml:space="preserve">2017. </w:t>
      </w:r>
      <w:r w:rsidR="00A72B10">
        <w:t>i 7. rujna 2017. ročišta</w:t>
      </w:r>
      <w:r>
        <w:t xml:space="preserve">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243822">
        <w:t>10. svibnja</w:t>
      </w:r>
      <w:r w:rsidR="00F25A48">
        <w:t xml:space="preserve">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441C4E">
        <w:t xml:space="preserve">Očevidnika o redoslijedu plaćanja s obračunatom kamatom (list 56. – 57. spisa) </w:t>
      </w:r>
      <w:r w:rsidR="00E757C5" w:rsidRPr="00E757C5">
        <w:t xml:space="preserve">proizlazi </w:t>
      </w:r>
      <w:r w:rsidR="00515AA2">
        <w:t xml:space="preserve">kako je </w:t>
      </w:r>
      <w:r w:rsidR="00AC6741">
        <w:t xml:space="preserve">na dan </w:t>
      </w:r>
      <w:r w:rsidR="00515AA2">
        <w:t>20</w:t>
      </w:r>
      <w:r w:rsidR="00AC6741">
        <w:t xml:space="preserve">. </w:t>
      </w:r>
      <w:r w:rsidR="00515AA2">
        <w:t xml:space="preserve">lipnja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</w:t>
      </w:r>
      <w:r w:rsidR="008019C2">
        <w:t>razdoblju dužem od 60 dana (koju činjenicu zastupnik po zakonu dužnika nije osporio)</w:t>
      </w:r>
      <w:r w:rsidR="00515AA2">
        <w:t>. Zbog toga se,</w:t>
      </w:r>
      <w:r w:rsidR="008019C2">
        <w:t xml:space="preserve">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6459D7" w:rsidR="006459D7">
      <w:pPr>
        <w:pStyle w:val="Tijeloteksta"/>
        <w:ind w:firstLine="708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4. srpnja 2017. privremeni stečajni upravitelj je u bitnome naveo kako je u odnosu na dužnika ostvaren stečajni razlog nesposobnosti za plaćanje. Nadalje je naveo kako </w:t>
      </w:r>
      <w:r w:rsidR="00515AA2">
        <w:t xml:space="preserve">dužnik nije vlasnik nekretnina, niti pokretnina, uključujući i motorna vozila.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515AA2">
        <w:t>20.000,00 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u pisanom izvješću naveo kako t</w:t>
      </w:r>
      <w:r w:rsidR="005B2079" w:rsidRPr="005B2079">
        <w:t xml:space="preserve">roškovi prethodnog postupka i predvidivi troškovi stečajnog postupka za razdoblje od šest mjeseci iznose minimalno </w:t>
      </w:r>
      <w:r w:rsidR="004B1FC4">
        <w:t xml:space="preserve">20.000,00 </w:t>
      </w:r>
      <w:r w:rsidR="005B344F">
        <w:t xml:space="preserve">kn, a sastoje se od: </w:t>
      </w:r>
      <w:r w:rsidR="006459D7" w:rsidRPr="000D4154">
        <w:t>nagrad</w:t>
      </w:r>
      <w:r w:rsidR="006459D7">
        <w:t>e</w:t>
      </w:r>
      <w:r w:rsidR="006459D7" w:rsidRPr="000D4154">
        <w:t xml:space="preserve"> stečajnom upravitelju </w:t>
      </w:r>
      <w:r w:rsidR="006459D7">
        <w:t xml:space="preserve">u ukupnom iznosu od </w:t>
      </w:r>
      <w:r w:rsidR="006459D7" w:rsidRPr="000D4154">
        <w:t>5.000</w:t>
      </w:r>
      <w:r w:rsidR="006459D7" w:rsidRPr="00134F3A">
        <w:t>,00 kn</w:t>
      </w:r>
      <w:r w:rsidR="006459D7">
        <w:t xml:space="preserve"> bruto</w:t>
      </w:r>
      <w:r w:rsidR="006459D7" w:rsidRPr="00134F3A">
        <w:t>, troško</w:t>
      </w:r>
      <w:r w:rsidR="006459D7">
        <w:t>va knjigovodstva 1</w:t>
      </w:r>
      <w:r w:rsidR="006459D7" w:rsidRPr="00134F3A">
        <w:t>.500,00 kn</w:t>
      </w:r>
      <w:r w:rsidR="006459D7">
        <w:t xml:space="preserve"> mjesečno (1.500,00 kn x 6 mjeseci = 9.000,00 kn)</w:t>
      </w:r>
      <w:r w:rsidR="006459D7" w:rsidRPr="00134F3A">
        <w:t xml:space="preserve">, </w:t>
      </w:r>
      <w:r w:rsidR="006459D7">
        <w:t>troškova platnog prometa, blagajne, telefona, uredskih troškova i troškova ostalih administrativnih poslova 1.000,00 kn mjesečno (1.000</w:t>
      </w:r>
      <w:r w:rsidR="006459D7" w:rsidRPr="00134F3A">
        <w:t>,</w:t>
      </w:r>
      <w:r w:rsidR="006459D7">
        <w:t>00 kn x 6 mjeseci = 6.000,00 kn).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</w:t>
      </w:r>
      <w:r w:rsidR="004B1FC4">
        <w:rPr>
          <w:rFonts w:hAnsi="Times New Roman" w:ascii="Times New Roman"/>
          <w:sz w:val="24"/>
          <w:szCs w:val="24"/>
        </w:rPr>
        <w:t xml:space="preserve"> dužnik nema imovine, pa,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4B1FC4">
        <w:rPr>
          <w:rFonts w:hAnsi="Times New Roman" w:ascii="Times New Roman"/>
          <w:sz w:val="24"/>
          <w:szCs w:val="24"/>
        </w:rPr>
        <w:t xml:space="preserve">20.000,00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D5605">
        <w:t>22</w:t>
      </w:r>
      <w:r w:rsidR="00563186">
        <w:t xml:space="preserve">. </w:t>
      </w:r>
      <w:r w:rsidR="00BD5605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A21AA7">
        <w:tab/>
      </w:r>
      <w:r w:rsidR="00A21AA7">
        <w:tab/>
        <w:t xml:space="preserve">     </w:t>
      </w:r>
      <w:r w:rsidR="00DD5222" w:rsidRPr="00DD5222">
        <w:t>Sudac:</w:t>
      </w:r>
    </w:p>
    <w:p w:rsidRDefault="00A21AA7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 </w:t>
      </w:r>
      <w:r w:rsidR="00DD5222" w:rsidRPr="00DD5222">
        <w:t>mr.sc. Ivana Koštarić Fegeš</w:t>
      </w:r>
      <w:r w:rsidR="0037002E">
        <w:t xml:space="preserve"> v. 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37002E" w:rsidP="00065B42" w:rsidR="003700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- ovl. službenik</w:t>
      </w:r>
    </w:p>
    <w:p w:rsidRDefault="0037002E" w:rsidP="00065B42" w:rsidR="003700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Petra Čiček</w:t>
      </w:r>
    </w:p>
    <w:sectPr w:rsidSect="00563186" w:rsidR="0037002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1AA7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BD5605">
      <w:rPr>
        <w:sz w:val="24"/>
        <w:szCs w:val="24"/>
      </w:rPr>
      <w:t>1916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A0440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43822"/>
    <w:rsid w:val="00250A6E"/>
    <w:rsid w:val="00260C00"/>
    <w:rsid w:val="00263FC1"/>
    <w:rsid w:val="002817DE"/>
    <w:rsid w:val="002945B1"/>
    <w:rsid w:val="00297908"/>
    <w:rsid w:val="002A0543"/>
    <w:rsid w:val="002C3072"/>
    <w:rsid w:val="002D5087"/>
    <w:rsid w:val="002D60CE"/>
    <w:rsid w:val="00302673"/>
    <w:rsid w:val="0037002E"/>
    <w:rsid w:val="003D0115"/>
    <w:rsid w:val="003D70DD"/>
    <w:rsid w:val="003F3702"/>
    <w:rsid w:val="004005AE"/>
    <w:rsid w:val="00400D27"/>
    <w:rsid w:val="00402541"/>
    <w:rsid w:val="004079DC"/>
    <w:rsid w:val="00412D47"/>
    <w:rsid w:val="00441C4E"/>
    <w:rsid w:val="00462DDC"/>
    <w:rsid w:val="0046518B"/>
    <w:rsid w:val="00472D26"/>
    <w:rsid w:val="00496278"/>
    <w:rsid w:val="004B1299"/>
    <w:rsid w:val="004B1FC4"/>
    <w:rsid w:val="004B7428"/>
    <w:rsid w:val="004C428C"/>
    <w:rsid w:val="00501EBB"/>
    <w:rsid w:val="00507FB0"/>
    <w:rsid w:val="00510C83"/>
    <w:rsid w:val="00515AA2"/>
    <w:rsid w:val="00522946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459D7"/>
    <w:rsid w:val="00662650"/>
    <w:rsid w:val="00662884"/>
    <w:rsid w:val="00681B1A"/>
    <w:rsid w:val="006D72C2"/>
    <w:rsid w:val="00704DD0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90413"/>
    <w:rsid w:val="009B1748"/>
    <w:rsid w:val="009B3D51"/>
    <w:rsid w:val="00A0793E"/>
    <w:rsid w:val="00A21AA7"/>
    <w:rsid w:val="00A446AE"/>
    <w:rsid w:val="00A473F8"/>
    <w:rsid w:val="00A6064D"/>
    <w:rsid w:val="00A72B10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2E90"/>
    <w:rsid w:val="00B77471"/>
    <w:rsid w:val="00B9015B"/>
    <w:rsid w:val="00BB4FA7"/>
    <w:rsid w:val="00BC67EF"/>
    <w:rsid w:val="00BD0442"/>
    <w:rsid w:val="00BD2FA2"/>
    <w:rsid w:val="00BD5605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47228"/>
    <w:rsid w:val="00E50DB1"/>
    <w:rsid w:val="00E757C5"/>
    <w:rsid w:val="00EA16EF"/>
    <w:rsid w:val="00EF3D26"/>
    <w:rsid w:val="00F0151A"/>
    <w:rsid w:val="00F110C5"/>
    <w:rsid w:val="00F25A48"/>
    <w:rsid w:val="00F324F6"/>
    <w:rsid w:val="00F46EE9"/>
    <w:rsid w:val="00F60A6C"/>
    <w:rsid w:val="00F617D8"/>
    <w:rsid w:val="00F64B67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St-1916/2016-29</izvorni_sadrzaj>
    <derivirana_varijabla naziv="DomainObject.Oznaka_1">St-1916/2016-29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St-1916/2016-29</izvorni_sadrzaj>
    <derivirana_varijabla naziv="DomainObject.PoslovniBrojDokumenta_1">St-1916/2016-29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BD92F-5EA8-44E3-8C48-3AAA97159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878</properties:Words>
  <properties:Characters>4807</properties:Characters>
  <properties:Lines>90</properties:Lines>
  <properties:Paragraphs>24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2017-09-22T07:35:00Z</dcterms:modified>
  <cp:revision>112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