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46f70" w14:paraId="e846f70" w:rsidRDefault="00074409" w:rsidR="00074409">
      <w:pPr>
        <w15:collapsed w:val="false"/>
      </w:pPr>
      <w:bookmarkStart w:name="_GoBack" w:id="0"/>
      <w:bookmarkEnd w:id="0"/>
    </w:p>
    <w:p w:rsidRDefault="00074409" w:rsidR="00074409"/>
    <w:p w:rsidRDefault="00642F17" w:rsidP="007C63CF" w:rsidR="007C63CF" w:rsidRPr="008D27E7">
      <w:pPr>
        <w:ind w:firstLine="708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63CF" w:rsidP="007C63CF" w:rsidR="007C63CF" w:rsidRPr="008D27E7">
      <w:pPr>
        <w:ind w:firstLine="708" w:left="708"/>
        <w:rPr>
          <w:color w:val="000000"/>
          <w:sz w:val="22"/>
          <w:szCs w:val="22"/>
        </w:rPr>
      </w:pPr>
    </w:p>
    <w:p w:rsidRDefault="007C63CF" w:rsidP="007C63CF" w:rsidR="007C63CF" w:rsidRPr="007A6D47">
      <w:pPr>
        <w:rPr>
          <w:b/>
          <w:sz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</w:rPr>
        <w:t>REPUBLIKA HRVATSKA</w:t>
      </w:r>
    </w:p>
    <w:p w:rsidRDefault="007C63CF" w:rsidP="007C63CF" w:rsidR="007C63CF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TRGOVAČKI SUD U SPLITU</w:t>
      </w:r>
    </w:p>
    <w:p w:rsidRDefault="007C63CF" w:rsidP="007C63CF" w:rsidR="007C63CF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STALNA SLUŽBA DUBROVNIK</w:t>
      </w:r>
    </w:p>
    <w:p w:rsidRDefault="007C63CF" w:rsidP="007C63CF" w:rsidR="007C63CF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Dr. A. Starčevića 23, Dubrovnik</w:t>
      </w:r>
    </w:p>
    <w:p w:rsidRDefault="00D8355C" w:rsidP="00D8355C" w:rsidR="00D8355C" w:rsidRPr="00CB1E71">
      <w:pPr>
        <w:jc w:val="right"/>
        <w:rPr>
          <w:b/>
          <w:szCs w:val="24"/>
        </w:rPr>
      </w:pPr>
      <w:r w:rsidRPr="00CB1E71">
        <w:rPr>
          <w:b/>
          <w:szCs w:val="24"/>
        </w:rPr>
        <w:t xml:space="preserve">Posl. br. 6-St. </w:t>
      </w:r>
      <w:r w:rsidR="00F70C8F">
        <w:rPr>
          <w:b/>
          <w:szCs w:val="24"/>
        </w:rPr>
        <w:t>2526</w:t>
      </w:r>
      <w:r w:rsidRPr="00CB1E71">
        <w:rPr>
          <w:b/>
          <w:szCs w:val="24"/>
        </w:rPr>
        <w:t>/201</w:t>
      </w:r>
      <w:r w:rsidR="00F70C8F">
        <w:rPr>
          <w:b/>
          <w:szCs w:val="24"/>
        </w:rPr>
        <w:t>5</w:t>
      </w:r>
      <w:r w:rsidR="0001755D">
        <w:rPr>
          <w:b/>
          <w:szCs w:val="24"/>
        </w:rPr>
        <w:t>-69</w:t>
      </w:r>
    </w:p>
    <w:p w:rsidRDefault="00625240" w:rsidR="00625240" w:rsidRPr="006F215A">
      <w:pPr>
        <w:jc w:val="right"/>
        <w:rPr>
          <w:b/>
          <w:sz w:val="22"/>
          <w:szCs w:val="22"/>
        </w:rPr>
      </w:pPr>
    </w:p>
    <w:p w:rsidRDefault="00625240" w:rsidR="00625240" w:rsidRPr="006F215A">
      <w:pPr>
        <w:jc w:val="right"/>
        <w:rPr>
          <w:b/>
          <w:sz w:val="22"/>
          <w:szCs w:val="22"/>
        </w:rPr>
      </w:pPr>
    </w:p>
    <w:p w:rsidRDefault="00625240" w:rsidR="00625240" w:rsidRPr="006F215A">
      <w:pPr>
        <w:jc w:val="right"/>
        <w:rPr>
          <w:b/>
          <w:sz w:val="22"/>
          <w:szCs w:val="22"/>
        </w:rPr>
      </w:pPr>
    </w:p>
    <w:p w:rsidRDefault="00074409" w:rsidR="00074409" w:rsidRPr="006F215A">
      <w:pPr>
        <w:pStyle w:val="Naslov1"/>
        <w:rPr>
          <w:sz w:val="22"/>
          <w:szCs w:val="22"/>
        </w:rPr>
      </w:pPr>
      <w:r w:rsidRPr="006F215A">
        <w:rPr>
          <w:sz w:val="22"/>
          <w:szCs w:val="22"/>
        </w:rPr>
        <w:t>O G L A S</w:t>
      </w:r>
    </w:p>
    <w:p w:rsidRDefault="00074409" w:rsidR="00074409" w:rsidRPr="006F215A">
      <w:pPr>
        <w:jc w:val="right"/>
        <w:rPr>
          <w:b/>
          <w:sz w:val="22"/>
          <w:szCs w:val="22"/>
        </w:rPr>
      </w:pPr>
    </w:p>
    <w:p w:rsidRDefault="00074409" w:rsidR="00074409" w:rsidRPr="006F215A">
      <w:pPr>
        <w:jc w:val="right"/>
        <w:rPr>
          <w:b/>
          <w:sz w:val="22"/>
          <w:szCs w:val="22"/>
        </w:rPr>
      </w:pPr>
    </w:p>
    <w:p w:rsidRDefault="00707F28" w:rsidP="001225AC" w:rsidR="001225AC" w:rsidRPr="006F215A">
      <w:pPr>
        <w:ind w:firstLine="720"/>
        <w:jc w:val="both"/>
        <w:rPr>
          <w:sz w:val="22"/>
          <w:szCs w:val="22"/>
        </w:rPr>
      </w:pPr>
      <w:r w:rsidRPr="006F215A">
        <w:rPr>
          <w:sz w:val="22"/>
          <w:szCs w:val="22"/>
        </w:rPr>
        <w:t>T</w:t>
      </w:r>
      <w:r w:rsidR="00A439ED" w:rsidRPr="006F215A">
        <w:rPr>
          <w:sz w:val="22"/>
          <w:szCs w:val="22"/>
        </w:rPr>
        <w:t xml:space="preserve">rgovački sud u </w:t>
      </w:r>
      <w:r w:rsidR="007C63CF" w:rsidRPr="006F215A">
        <w:rPr>
          <w:sz w:val="22"/>
          <w:szCs w:val="22"/>
        </w:rPr>
        <w:t xml:space="preserve">Splitu, Stalna služba u </w:t>
      </w:r>
      <w:r w:rsidR="00A439ED" w:rsidRPr="006F215A">
        <w:rPr>
          <w:sz w:val="22"/>
          <w:szCs w:val="22"/>
        </w:rPr>
        <w:t xml:space="preserve">Dubrovniku oglašava da je rješenjem ovog suda </w:t>
      </w:r>
      <w:r w:rsidR="007C63CF" w:rsidRPr="006F215A">
        <w:rPr>
          <w:sz w:val="22"/>
          <w:szCs w:val="22"/>
        </w:rPr>
        <w:t>posl.br. St.</w:t>
      </w:r>
      <w:r w:rsidR="00F70C8F">
        <w:rPr>
          <w:sz w:val="22"/>
          <w:szCs w:val="22"/>
        </w:rPr>
        <w:t>2</w:t>
      </w:r>
      <w:r w:rsidR="00162BFD">
        <w:rPr>
          <w:sz w:val="22"/>
          <w:szCs w:val="22"/>
        </w:rPr>
        <w:t>5</w:t>
      </w:r>
      <w:r w:rsidR="00F70C8F">
        <w:rPr>
          <w:sz w:val="22"/>
          <w:szCs w:val="22"/>
        </w:rPr>
        <w:t>2</w:t>
      </w:r>
      <w:r w:rsidR="00162BFD">
        <w:rPr>
          <w:sz w:val="22"/>
          <w:szCs w:val="22"/>
        </w:rPr>
        <w:t>6</w:t>
      </w:r>
      <w:r w:rsidR="00D8355C">
        <w:rPr>
          <w:sz w:val="22"/>
          <w:szCs w:val="22"/>
        </w:rPr>
        <w:t>/201</w:t>
      </w:r>
      <w:r w:rsidR="00F70C8F">
        <w:rPr>
          <w:sz w:val="22"/>
          <w:szCs w:val="22"/>
        </w:rPr>
        <w:t>5</w:t>
      </w:r>
      <w:r w:rsidR="006F215A" w:rsidRPr="006F215A">
        <w:rPr>
          <w:sz w:val="22"/>
          <w:szCs w:val="22"/>
        </w:rPr>
        <w:t>-</w:t>
      </w:r>
      <w:r w:rsidR="0001755D">
        <w:rPr>
          <w:sz w:val="22"/>
          <w:szCs w:val="22"/>
        </w:rPr>
        <w:t>68</w:t>
      </w:r>
      <w:r w:rsidR="005C57F7">
        <w:rPr>
          <w:sz w:val="22"/>
          <w:szCs w:val="22"/>
        </w:rPr>
        <w:t xml:space="preserve"> od </w:t>
      </w:r>
      <w:r w:rsidR="0001755D">
        <w:rPr>
          <w:sz w:val="22"/>
          <w:szCs w:val="22"/>
        </w:rPr>
        <w:t>26. veljače</w:t>
      </w:r>
      <w:r w:rsidR="00E92D45">
        <w:rPr>
          <w:sz w:val="22"/>
          <w:szCs w:val="22"/>
        </w:rPr>
        <w:t xml:space="preserve"> </w:t>
      </w:r>
      <w:r w:rsidR="006F215A" w:rsidRPr="006F215A">
        <w:rPr>
          <w:sz w:val="22"/>
          <w:szCs w:val="22"/>
        </w:rPr>
        <w:t>201</w:t>
      </w:r>
      <w:r w:rsidR="00F70C8F">
        <w:rPr>
          <w:sz w:val="22"/>
          <w:szCs w:val="22"/>
        </w:rPr>
        <w:t>6</w:t>
      </w:r>
      <w:r w:rsidR="00625240" w:rsidRPr="006F215A">
        <w:rPr>
          <w:sz w:val="22"/>
          <w:szCs w:val="22"/>
        </w:rPr>
        <w:t>.</w:t>
      </w:r>
      <w:r w:rsidR="007C63CF" w:rsidRPr="006F215A">
        <w:rPr>
          <w:sz w:val="22"/>
          <w:szCs w:val="22"/>
        </w:rPr>
        <w:t xml:space="preserve"> </w:t>
      </w:r>
      <w:r w:rsidR="00625240" w:rsidRPr="006F215A">
        <w:rPr>
          <w:sz w:val="22"/>
          <w:szCs w:val="22"/>
        </w:rPr>
        <w:t>godi</w:t>
      </w:r>
      <w:r w:rsidR="00A439ED" w:rsidRPr="006F215A">
        <w:rPr>
          <w:sz w:val="22"/>
          <w:szCs w:val="22"/>
        </w:rPr>
        <w:t xml:space="preserve">ne </w:t>
      </w:r>
      <w:r w:rsidR="00F70C8F">
        <w:rPr>
          <w:szCs w:val="24"/>
        </w:rPr>
        <w:t>u</w:t>
      </w:r>
      <w:r w:rsidR="00F70C8F" w:rsidRPr="00F70C8F">
        <w:rPr>
          <w:szCs w:val="24"/>
        </w:rPr>
        <w:t xml:space="preserve"> stečajnom postupku i naknadne diobe stečajne mase stečajnog dužnika PARK PREVLAKA d.o.o. za ugostiteljstvo, turizam, trgovinu i turistička agencija "u stečaju", Gruda 152, Gruda, MBS: 090007575, OIB: 03870412978, zastupano po upravitelju stečajne mase Vlahu Monkoviću iz Cavtata</w:t>
      </w:r>
      <w:r w:rsidR="00057197" w:rsidRPr="006F215A">
        <w:rPr>
          <w:sz w:val="22"/>
          <w:szCs w:val="22"/>
        </w:rPr>
        <w:t>,</w:t>
      </w:r>
      <w:r w:rsidR="00A439ED" w:rsidRPr="006F215A">
        <w:rPr>
          <w:sz w:val="22"/>
          <w:szCs w:val="22"/>
        </w:rPr>
        <w:t xml:space="preserve"> nakon suglasnosti</w:t>
      </w:r>
      <w:r w:rsidR="00057197" w:rsidRPr="006F215A">
        <w:rPr>
          <w:sz w:val="22"/>
          <w:szCs w:val="22"/>
        </w:rPr>
        <w:t xml:space="preserve"> z</w:t>
      </w:r>
      <w:r w:rsidR="00A439ED" w:rsidRPr="006F215A">
        <w:rPr>
          <w:sz w:val="22"/>
          <w:szCs w:val="22"/>
        </w:rPr>
        <w:t xml:space="preserve">a </w:t>
      </w:r>
      <w:r w:rsidR="005C57F7">
        <w:rPr>
          <w:sz w:val="22"/>
          <w:szCs w:val="22"/>
        </w:rPr>
        <w:t xml:space="preserve">završnu </w:t>
      </w:r>
      <w:r w:rsidR="00A439ED" w:rsidRPr="006F215A">
        <w:rPr>
          <w:sz w:val="22"/>
          <w:szCs w:val="22"/>
        </w:rPr>
        <w:t xml:space="preserve">diobu određeno završno ročište za </w:t>
      </w:r>
      <w:r w:rsidR="00E92D45" w:rsidRPr="00F04FE6">
        <w:rPr>
          <w:b/>
          <w:bCs/>
          <w:sz w:val="22"/>
          <w:szCs w:val="22"/>
        </w:rPr>
        <w:t xml:space="preserve">dan </w:t>
      </w:r>
      <w:r w:rsidR="0001755D">
        <w:rPr>
          <w:b/>
          <w:bCs/>
          <w:sz w:val="22"/>
          <w:szCs w:val="22"/>
        </w:rPr>
        <w:t>7. travnja</w:t>
      </w:r>
      <w:r w:rsidR="00D8355C">
        <w:rPr>
          <w:b/>
          <w:bCs/>
          <w:sz w:val="22"/>
          <w:szCs w:val="22"/>
        </w:rPr>
        <w:t xml:space="preserve"> 201</w:t>
      </w:r>
      <w:r w:rsidR="00C04D59">
        <w:rPr>
          <w:b/>
          <w:bCs/>
          <w:sz w:val="22"/>
          <w:szCs w:val="22"/>
        </w:rPr>
        <w:t>6</w:t>
      </w:r>
      <w:r w:rsidR="00D8355C">
        <w:rPr>
          <w:b/>
          <w:bCs/>
          <w:sz w:val="22"/>
          <w:szCs w:val="22"/>
        </w:rPr>
        <w:t xml:space="preserve">. godine u </w:t>
      </w:r>
      <w:r w:rsidR="0001755D">
        <w:rPr>
          <w:b/>
          <w:bCs/>
          <w:sz w:val="22"/>
          <w:szCs w:val="22"/>
        </w:rPr>
        <w:t>09,00</w:t>
      </w:r>
      <w:r w:rsidR="00E92D45" w:rsidRPr="00F04FE6">
        <w:rPr>
          <w:b/>
          <w:bCs/>
          <w:sz w:val="22"/>
          <w:szCs w:val="22"/>
        </w:rPr>
        <w:t xml:space="preserve"> sati</w:t>
      </w:r>
      <w:r w:rsidR="00E92D45" w:rsidRPr="00940ED8">
        <w:rPr>
          <w:sz w:val="22"/>
          <w:szCs w:val="22"/>
        </w:rPr>
        <w:t xml:space="preserve"> </w:t>
      </w:r>
      <w:r w:rsidR="007C63CF" w:rsidRPr="006F215A">
        <w:rPr>
          <w:sz w:val="22"/>
          <w:szCs w:val="22"/>
        </w:rPr>
        <w:t>u prostorijama Trgovačkog suda u Splitu</w:t>
      </w:r>
      <w:r w:rsidR="001225AC" w:rsidRPr="006F215A">
        <w:rPr>
          <w:sz w:val="22"/>
          <w:szCs w:val="22"/>
        </w:rPr>
        <w:t>,</w:t>
      </w:r>
      <w:r w:rsidR="007C63CF" w:rsidRPr="006F215A">
        <w:rPr>
          <w:sz w:val="22"/>
          <w:szCs w:val="22"/>
        </w:rPr>
        <w:t xml:space="preserve"> Stalna služba u Dubrovniku, Dr. Ante Starčevića 23, </w:t>
      </w:r>
      <w:r w:rsidR="007C63CF" w:rsidRPr="009F2C68">
        <w:rPr>
          <w:sz w:val="22"/>
          <w:szCs w:val="22"/>
        </w:rPr>
        <w:t xml:space="preserve">sudnica br. </w:t>
      </w:r>
      <w:r w:rsidR="00C04D59">
        <w:rPr>
          <w:sz w:val="22"/>
          <w:szCs w:val="22"/>
        </w:rPr>
        <w:t>2</w:t>
      </w:r>
      <w:r w:rsidR="00A439ED" w:rsidRPr="009F2C68">
        <w:rPr>
          <w:sz w:val="22"/>
          <w:szCs w:val="22"/>
        </w:rPr>
        <w:t>,</w:t>
      </w:r>
      <w:r w:rsidR="00A439ED" w:rsidRPr="006F215A">
        <w:rPr>
          <w:sz w:val="22"/>
          <w:szCs w:val="22"/>
        </w:rPr>
        <w:t xml:space="preserve"> na kojem će se</w:t>
      </w:r>
      <w:r w:rsidR="001225AC" w:rsidRPr="006F215A">
        <w:rPr>
          <w:sz w:val="22"/>
          <w:szCs w:val="22"/>
        </w:rPr>
        <w:t xml:space="preserve"> raspravljati o završnom računu stečajnog upravitelja, podnositi prigovori na završni popis, </w:t>
      </w:r>
      <w:r w:rsidR="005C57F7">
        <w:rPr>
          <w:sz w:val="22"/>
          <w:szCs w:val="22"/>
        </w:rPr>
        <w:t xml:space="preserve">te </w:t>
      </w:r>
      <w:r w:rsidR="00F52631" w:rsidRPr="009355B3">
        <w:rPr>
          <w:sz w:val="22"/>
          <w:szCs w:val="22"/>
        </w:rPr>
        <w:t>donijeti odluke druge odluke od značaja za stečajnu masu</w:t>
      </w:r>
      <w:r w:rsidR="001225AC" w:rsidRPr="006F215A">
        <w:rPr>
          <w:sz w:val="22"/>
          <w:szCs w:val="22"/>
        </w:rPr>
        <w:t>.</w:t>
      </w:r>
    </w:p>
    <w:p w:rsidRDefault="00A439ED" w:rsidP="00A439ED" w:rsidR="00A439ED" w:rsidRPr="006F215A">
      <w:pPr>
        <w:jc w:val="both"/>
        <w:rPr>
          <w:sz w:val="22"/>
          <w:szCs w:val="22"/>
        </w:rPr>
      </w:pPr>
    </w:p>
    <w:p w:rsidRDefault="00A439ED" w:rsidP="00707F28" w:rsidR="00A439ED">
      <w:pPr>
        <w:ind w:firstLine="720"/>
        <w:jc w:val="both"/>
        <w:rPr>
          <w:sz w:val="22"/>
          <w:szCs w:val="22"/>
        </w:rPr>
      </w:pPr>
      <w:r w:rsidRPr="006F215A">
        <w:rPr>
          <w:sz w:val="22"/>
          <w:szCs w:val="22"/>
        </w:rPr>
        <w:t>Završni diobeni popis</w:t>
      </w:r>
      <w:r w:rsidR="00E92D45">
        <w:rPr>
          <w:sz w:val="22"/>
          <w:szCs w:val="22"/>
        </w:rPr>
        <w:t xml:space="preserve"> </w:t>
      </w:r>
      <w:r w:rsidRPr="006F215A">
        <w:rPr>
          <w:sz w:val="22"/>
          <w:szCs w:val="22"/>
        </w:rPr>
        <w:t>će se izložiti na uvid svim sudionicima ovog postupku u stečajnoj pisarnici suda.</w:t>
      </w:r>
    </w:p>
    <w:p w:rsidRDefault="003440AE" w:rsidP="00707F28" w:rsidR="003440AE" w:rsidRPr="006F215A">
      <w:pPr>
        <w:ind w:firstLine="720"/>
        <w:jc w:val="both"/>
        <w:rPr>
          <w:sz w:val="22"/>
          <w:szCs w:val="22"/>
        </w:rPr>
      </w:pPr>
    </w:p>
    <w:p w:rsidRDefault="003440AE" w:rsidP="003440AE" w:rsidR="003440AE" w:rsidRPr="003440AE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Završni račun </w:t>
      </w:r>
      <w:r w:rsidRPr="006F215A">
        <w:rPr>
          <w:sz w:val="22"/>
          <w:szCs w:val="22"/>
        </w:rPr>
        <w:t>stečajnog upravitelja</w:t>
      </w:r>
      <w:r w:rsidRPr="003440AE">
        <w:rPr>
          <w:sz w:val="22"/>
          <w:szCs w:val="22"/>
        </w:rPr>
        <w:t xml:space="preserve"> će se </w:t>
      </w:r>
      <w:r>
        <w:rPr>
          <w:sz w:val="22"/>
          <w:szCs w:val="22"/>
        </w:rPr>
        <w:t xml:space="preserve">objaviti na e-Oglasna ploča suda i </w:t>
      </w:r>
      <w:r w:rsidRPr="003440AE">
        <w:rPr>
          <w:sz w:val="22"/>
          <w:szCs w:val="22"/>
        </w:rPr>
        <w:t>izložiti na uvid svim sudionicima ovog postupku u stečajnoj pisarnici suda.</w:t>
      </w:r>
    </w:p>
    <w:p w:rsidRDefault="00074409" w:rsidP="003440AE" w:rsidR="00074409" w:rsidRPr="006F215A">
      <w:pPr>
        <w:ind w:firstLine="720"/>
        <w:jc w:val="both"/>
        <w:rPr>
          <w:b/>
          <w:sz w:val="22"/>
          <w:szCs w:val="22"/>
        </w:rPr>
      </w:pPr>
    </w:p>
    <w:p w:rsidRDefault="00074409" w:rsidR="00074409" w:rsidRPr="006F215A">
      <w:pPr>
        <w:jc w:val="center"/>
        <w:rPr>
          <w:sz w:val="22"/>
          <w:szCs w:val="22"/>
        </w:rPr>
      </w:pPr>
    </w:p>
    <w:p w:rsidRDefault="00A439ED" w:rsidR="00074409" w:rsidRPr="006F215A">
      <w:pPr>
        <w:pStyle w:val="Naslov1"/>
        <w:rPr>
          <w:sz w:val="22"/>
          <w:szCs w:val="22"/>
        </w:rPr>
      </w:pPr>
      <w:r w:rsidRPr="006F215A">
        <w:rPr>
          <w:sz w:val="22"/>
          <w:szCs w:val="22"/>
        </w:rPr>
        <w:t xml:space="preserve">U Dubrovniku, </w:t>
      </w:r>
      <w:r w:rsidR="0001755D">
        <w:rPr>
          <w:sz w:val="22"/>
          <w:szCs w:val="22"/>
        </w:rPr>
        <w:t>26. veljače</w:t>
      </w:r>
      <w:r w:rsidR="00074409" w:rsidRPr="006F215A">
        <w:rPr>
          <w:sz w:val="22"/>
          <w:szCs w:val="22"/>
        </w:rPr>
        <w:t xml:space="preserve"> 20</w:t>
      </w:r>
      <w:r w:rsidR="007C63CF" w:rsidRPr="006F215A">
        <w:rPr>
          <w:sz w:val="22"/>
          <w:szCs w:val="22"/>
        </w:rPr>
        <w:t>1</w:t>
      </w:r>
      <w:r w:rsidR="003440AE">
        <w:rPr>
          <w:sz w:val="22"/>
          <w:szCs w:val="22"/>
        </w:rPr>
        <w:t>6</w:t>
      </w:r>
      <w:r w:rsidR="00074409" w:rsidRPr="006F215A">
        <w:rPr>
          <w:sz w:val="22"/>
          <w:szCs w:val="22"/>
        </w:rPr>
        <w:t>.</w:t>
      </w:r>
      <w:r w:rsidR="007C63CF" w:rsidRPr="006F215A">
        <w:rPr>
          <w:sz w:val="22"/>
          <w:szCs w:val="22"/>
        </w:rPr>
        <w:t xml:space="preserve"> </w:t>
      </w:r>
      <w:r w:rsidR="00074409" w:rsidRPr="006F215A">
        <w:rPr>
          <w:sz w:val="22"/>
          <w:szCs w:val="22"/>
        </w:rPr>
        <w:t>godine</w:t>
      </w:r>
    </w:p>
    <w:p w:rsidRDefault="00074409" w:rsidR="00074409" w:rsidRPr="006F215A">
      <w:pPr>
        <w:jc w:val="center"/>
        <w:rPr>
          <w:b/>
          <w:sz w:val="22"/>
          <w:szCs w:val="22"/>
        </w:rPr>
      </w:pPr>
    </w:p>
    <w:p w:rsidRDefault="00074409" w:rsidR="00074409" w:rsidRPr="006F215A">
      <w:pPr>
        <w:jc w:val="center"/>
        <w:rPr>
          <w:b/>
          <w:sz w:val="22"/>
          <w:szCs w:val="22"/>
        </w:rPr>
      </w:pPr>
    </w:p>
    <w:p w:rsidRDefault="00074409" w:rsidR="00074409" w:rsidRPr="006F215A">
      <w:pPr>
        <w:jc w:val="both"/>
        <w:rPr>
          <w:b/>
          <w:sz w:val="22"/>
          <w:szCs w:val="22"/>
        </w:rPr>
      </w:pPr>
      <w:r w:rsidRPr="006F215A">
        <w:rPr>
          <w:b/>
          <w:sz w:val="22"/>
          <w:szCs w:val="22"/>
        </w:rPr>
        <w:tab/>
      </w:r>
      <w:r w:rsidRPr="006F215A">
        <w:rPr>
          <w:b/>
          <w:sz w:val="22"/>
          <w:szCs w:val="22"/>
        </w:rPr>
        <w:tab/>
      </w:r>
      <w:r w:rsidRPr="006F215A">
        <w:rPr>
          <w:b/>
          <w:sz w:val="22"/>
          <w:szCs w:val="22"/>
        </w:rPr>
        <w:tab/>
      </w:r>
      <w:r w:rsidRPr="006F215A">
        <w:rPr>
          <w:b/>
          <w:sz w:val="22"/>
          <w:szCs w:val="22"/>
        </w:rPr>
        <w:tab/>
      </w:r>
      <w:r w:rsidRPr="006F215A">
        <w:rPr>
          <w:b/>
          <w:sz w:val="22"/>
          <w:szCs w:val="22"/>
        </w:rPr>
        <w:tab/>
      </w:r>
      <w:r w:rsidRPr="006F215A">
        <w:rPr>
          <w:b/>
          <w:sz w:val="22"/>
          <w:szCs w:val="22"/>
        </w:rPr>
        <w:tab/>
      </w:r>
      <w:r w:rsidRPr="006F215A">
        <w:rPr>
          <w:b/>
          <w:sz w:val="22"/>
          <w:szCs w:val="22"/>
        </w:rPr>
        <w:tab/>
      </w:r>
      <w:r w:rsidRPr="006F215A">
        <w:rPr>
          <w:b/>
          <w:sz w:val="22"/>
          <w:szCs w:val="22"/>
        </w:rPr>
        <w:tab/>
      </w:r>
      <w:r w:rsidR="00707F28" w:rsidRPr="006F215A">
        <w:rPr>
          <w:b/>
          <w:sz w:val="22"/>
          <w:szCs w:val="22"/>
        </w:rPr>
        <w:t>Stečajni s</w:t>
      </w:r>
      <w:r w:rsidRPr="006F215A">
        <w:rPr>
          <w:b/>
          <w:sz w:val="22"/>
          <w:szCs w:val="22"/>
        </w:rPr>
        <w:t>udac:</w:t>
      </w:r>
    </w:p>
    <w:p w:rsidRDefault="00074409" w:rsidR="00074409" w:rsidRPr="006F215A">
      <w:pPr>
        <w:jc w:val="both"/>
        <w:rPr>
          <w:b/>
          <w:sz w:val="22"/>
          <w:szCs w:val="22"/>
        </w:rPr>
      </w:pPr>
    </w:p>
    <w:p w:rsidRDefault="001F1219" w:rsidP="001F1219" w:rsidR="00074409">
      <w:pPr>
        <w:ind w:left="5760"/>
        <w:jc w:val="both"/>
        <w:rPr>
          <w:b/>
          <w:sz w:val="22"/>
          <w:szCs w:val="22"/>
        </w:rPr>
      </w:pPr>
      <w:r w:rsidRPr="006F215A">
        <w:rPr>
          <w:b/>
          <w:sz w:val="22"/>
          <w:szCs w:val="22"/>
        </w:rPr>
        <w:t>S</w:t>
      </w:r>
      <w:r w:rsidR="00707F28" w:rsidRPr="006F215A">
        <w:rPr>
          <w:b/>
          <w:sz w:val="22"/>
          <w:szCs w:val="22"/>
        </w:rPr>
        <w:t>rđan</w:t>
      </w:r>
      <w:r w:rsidR="007C63CF" w:rsidRPr="006F215A">
        <w:rPr>
          <w:b/>
          <w:sz w:val="22"/>
          <w:szCs w:val="22"/>
        </w:rPr>
        <w:t xml:space="preserve"> </w:t>
      </w:r>
      <w:r w:rsidR="009A577C">
        <w:rPr>
          <w:b/>
          <w:sz w:val="22"/>
          <w:szCs w:val="22"/>
        </w:rPr>
        <w:t>Gavranić</w:t>
      </w:r>
    </w:p>
    <w:p w:rsidRDefault="003440AE" w:rsidP="001F1219" w:rsidR="003440AE">
      <w:pPr>
        <w:ind w:left="5760"/>
        <w:jc w:val="both"/>
        <w:rPr>
          <w:b/>
          <w:sz w:val="22"/>
          <w:szCs w:val="22"/>
        </w:rPr>
      </w:pPr>
    </w:p>
    <w:p w:rsidRDefault="003440AE" w:rsidP="001F1219" w:rsidR="003440AE" w:rsidRPr="006F215A">
      <w:pPr>
        <w:ind w:left="5760"/>
        <w:jc w:val="both"/>
        <w:rPr>
          <w:b/>
          <w:sz w:val="22"/>
          <w:szCs w:val="22"/>
        </w:rPr>
      </w:pPr>
    </w:p>
    <w:p w:rsidRDefault="00707F28" w:rsidR="00707F28">
      <w:pPr>
        <w:rPr>
          <w:b/>
          <w:sz w:val="22"/>
          <w:szCs w:val="22"/>
        </w:rPr>
      </w:pPr>
    </w:p>
    <w:p w:rsidRDefault="005C57F7" w:rsidR="005C57F7">
      <w:pPr>
        <w:rPr>
          <w:sz w:val="22"/>
          <w:szCs w:val="22"/>
        </w:rPr>
      </w:pPr>
      <w:r>
        <w:rPr>
          <w:b/>
          <w:sz w:val="22"/>
          <w:szCs w:val="22"/>
        </w:rPr>
        <w:t>DN-a</w:t>
      </w:r>
      <w:r w:rsidR="0001755D">
        <w:rPr>
          <w:b/>
          <w:sz w:val="22"/>
          <w:szCs w:val="22"/>
        </w:rPr>
        <w:t>: (</w:t>
      </w:r>
      <w:r w:rsidR="0001755D">
        <w:rPr>
          <w:sz w:val="22"/>
          <w:szCs w:val="22"/>
        </w:rPr>
        <w:t>26.02</w:t>
      </w:r>
      <w:r w:rsidR="003440AE">
        <w:rPr>
          <w:sz w:val="22"/>
          <w:szCs w:val="22"/>
        </w:rPr>
        <w:t>.2016</w:t>
      </w:r>
      <w:r>
        <w:rPr>
          <w:sz w:val="22"/>
          <w:szCs w:val="22"/>
        </w:rPr>
        <w:t>.g.)</w:t>
      </w:r>
    </w:p>
    <w:p w:rsidRDefault="00292B09" w:rsidP="005C57F7" w:rsidR="005C57F7" w:rsidRPr="005C57F7">
      <w:pPr>
        <w:numPr>
          <w:ilvl w:val="0"/>
          <w:numId w:val="2"/>
        </w:numPr>
        <w:tabs>
          <w:tab w:pos="720" w:val="clear"/>
          <w:tab w:pos="284" w:val="num"/>
        </w:tabs>
        <w:ind w:hanging="720"/>
        <w:rPr>
          <w:sz w:val="22"/>
          <w:szCs w:val="22"/>
        </w:rPr>
      </w:pPr>
      <w:r>
        <w:rPr>
          <w:sz w:val="22"/>
          <w:szCs w:val="22"/>
        </w:rPr>
        <w:t>e-Oglasna ploča suda</w:t>
      </w:r>
      <w:r w:rsidR="005C57F7">
        <w:rPr>
          <w:sz w:val="22"/>
          <w:szCs w:val="22"/>
        </w:rPr>
        <w:t>.</w:t>
      </w:r>
    </w:p>
    <w:sectPr w:rsidR="005C57F7" w:rsidRPr="005C57F7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3D1475"/>
    <w:multiLevelType w:val="hybridMultilevel"/>
    <w:tmpl w:val="3A44CB06"/>
    <w:lvl w:tplc="6CB4966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2A503E4"/>
    <w:multiLevelType w:val="hybridMultilevel"/>
    <w:tmpl w:val="C55AC57C"/>
    <w:lvl w:tplc="5B58D6D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39ED"/>
    <w:rsid w:val="0001755D"/>
    <w:rsid w:val="00057197"/>
    <w:rsid w:val="00074409"/>
    <w:rsid w:val="000D12BE"/>
    <w:rsid w:val="001225AC"/>
    <w:rsid w:val="00162BFD"/>
    <w:rsid w:val="001F1219"/>
    <w:rsid w:val="00292B09"/>
    <w:rsid w:val="003029BA"/>
    <w:rsid w:val="003440AE"/>
    <w:rsid w:val="003D01F7"/>
    <w:rsid w:val="004534AB"/>
    <w:rsid w:val="0056024E"/>
    <w:rsid w:val="005C57F7"/>
    <w:rsid w:val="00625240"/>
    <w:rsid w:val="00642F17"/>
    <w:rsid w:val="006F215A"/>
    <w:rsid w:val="00707F28"/>
    <w:rsid w:val="007C63CF"/>
    <w:rsid w:val="009A577C"/>
    <w:rsid w:val="009F2C68"/>
    <w:rsid w:val="00A439ED"/>
    <w:rsid w:val="00AA6886"/>
    <w:rsid w:val="00C04D59"/>
    <w:rsid w:val="00D8355C"/>
    <w:rsid w:val="00D917A3"/>
    <w:rsid w:val="00DA457E"/>
    <w:rsid w:val="00E92D45"/>
    <w:rsid w:val="00EE068B"/>
    <w:rsid w:val="00F52631"/>
    <w:rsid w:val="00F70C8F"/>
    <w:rsid w:val="00FC5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C63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75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75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75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75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75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C63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75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75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75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75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75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2526</izvorni_sadrzaj>
    <derivirana_varijabla naziv="DomainObject.Predmet.Broj_1">2526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1/2014</izvorni_sadrzaj>
    <derivirana_varijabla naziv="DomainObject.Predmet.Opis_1">Naknadna dioba St 1/2014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St-2526/2015</izvorni_sadrzaj>
    <derivirana_varijabla naziv="DomainObject.Predmet.OznakaBroj_1">St-2526/2015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PARK PREVLAKA d.o.o. za ugostiteljstvo, turizam, trgovinu i turistička agencija</izvorni_sadrzaj>
    <derivirana_varijabla naziv="DomainObject.Predmet.StrankaFormated_1">  Stečajna masa iza PARK PREVLAKA d.o.o. za ugostiteljstvo, turizam, trgovinu i turistička agencija</derivirana_varijabla>
  </DomainObject.Predmet.StrankaFormated>
  <DomainObject.Predmet.StrankaFormatedOIB>
    <izvorni_sadrzaj>  Stečajna masa iza PARK PREVLAKA d.o.o. za ugostiteljstvo, turizam, trgovinu i turistička agencija, OIB 10200977943</izvorni_sadrzaj>
    <derivirana_varijabla naziv="DomainObject.Predmet.StrankaFormatedOIB_1">  Stečajna masa iza PARK PREVLAKA d.o.o. za ugostiteljstvo, turizam, trgovinu i turistička agencija, OIB 10200977943</derivirana_varijabla>
  </DomainObject.Predmet.StrankaFormatedOIB>
  <DomainObject.Predmet.StrankaFormatedWithAdress>
    <izvorni_sadrzaj> Stečajna masa iza PARK PREVLAKA d.o.o. za ugostiteljstvo, turizam, trgovinu i turistička agencija, Vlaha Paljetka 12, 20207 Cavtat</izvorni_sadrzaj>
    <derivirana_varijabla naziv="DomainObject.Predmet.StrankaFormatedWithAdress_1"> Stečajna masa iza PARK PREVLAKA d.o.o. za ugostiteljstvo, turizam, trgovinu i turistička agencija, Vlaha Paljetka 12, 20207 Cavtat</derivirana_varijabla>
  </DomainObject.Predmet.StrankaFormatedWithAdress>
  <DomainObject.Predmet.StrankaFormatedWithAdressOIB>
    <izvorni_sadrzaj> Stečajna masa iza PARK PREVLAKA d.o.o. za ugostiteljstvo, turizam, trgovinu i turistička agencija, OIB 10200977943, Vlaha Paljetka 12, 20207 Cavtat</izvorni_sadrzaj>
    <derivirana_varijabla naziv="DomainObject.Predmet.StrankaFormatedWithAdressOIB_1"> Stečajna masa iza PARK PREVLAKA d.o.o. za ugostiteljstvo, turizam, trgovinu i turistička agencija, OIB 10200977943, Vlaha Paljetka 12, 20207 Cavtat</derivirana_varijabla>
  </DomainObject.Predmet.StrankaFormatedWithAdressOIB>
  <DomainObject.Predmet.StrankaWithAdress>
    <izvorni_sadrzaj>Stečajna masa iza PARK PREVLAKA d.o.o. za ugostiteljstvo, turizam, trgovinu i turistička agencija Vlaha Paljetka 12,20207 Cavtat</izvorni_sadrzaj>
    <derivirana_varijabla naziv="DomainObject.Predmet.StrankaWithAdress_1">Stečajna masa iza PARK PREVLAKA d.o.o. za ugostiteljstvo, turizam, trgovinu i turistička agencija Vlaha Paljetka 12,20207 Cavtat</derivirana_varijabla>
  </DomainObject.Predmet.StrankaWithAdress>
  <DomainObject.Predmet.StrankaWithAdressOIB>
    <izvorni_sadrzaj>Stečajna masa iza PARK PREVLAKA d.o.o. za ugostiteljstvo, turizam, trgovinu i turistička agencija, OIB 10200977943, Vlaha Paljetka 12,20207 Cavtat</izvorni_sadrzaj>
    <derivirana_varijabla naziv="DomainObject.Predmet.StrankaWithAdressOIB_1">Stečajna masa iza PARK PREVLAKA d.o.o. za ugostiteljstvo, turizam, trgovinu i turistička agencija, OIB 10200977943, Vlaha Paljetka 12,20207 Cavtat</derivirana_varijabla>
  </DomainObject.Predmet.StrankaWithAdressOIB>
  <DomainObject.Predmet.StrankaNazivFormated>
    <izvorni_sadrzaj>Stečajna masa iza PARK PREVLAKA d.o.o. za ugostiteljstvo, turizam, trgovinu i turistička agencija</izvorni_sadrzaj>
    <derivirana_varijabla naziv="DomainObject.Predmet.StrankaNazivFormated_1">Stečajna masa iza PARK PREVLAKA d.o.o. za ugostiteljstvo, turizam, trgovinu i turistička agencija</derivirana_varijabla>
  </DomainObject.Predmet.StrankaNazivFormated>
  <DomainObject.Predmet.StrankaNazivFormatedOIB>
    <izvorni_sadrzaj>Stečajna masa iza PARK PREVLAKA d.o.o. za ugostiteljstvo, turizam, trgovinu i turistička agencija, OIB 10200977943</izvorni_sadrzaj>
    <derivirana_varijabla naziv="DomainObject.Predmet.StrankaNazivFormatedOIB_1">Stečajna masa iza PARK PREVLAKA d.o.o. za ugostiteljstvo, turizam, trgovinu i turistička agencija, OIB 10200977943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Stečajna masa iza PARK PREVLAKA d.o.o. za ugostiteljstvo, turizam, trgovinu i turistička agencija</item>
    </izvorni_sadrzaj>
    <derivirana_varijabla naziv="DomainObject.Predmet.StrankaListFormated_1">
      <item>Stečajna masa iza PARK PREVLAKA d.o.o. za ugostiteljstvo, turizam, trgovinu i turistička agencija</item>
    </derivirana_varijabla>
  </DomainObject.Predmet.StrankaListFormated>
  <DomainObject.Predmet.StrankaListFormatedOIB>
    <izvorni_sadrzaj>
      <item>Stečajna masa iza PARK PREVLAKA d.o.o. za ugostiteljstvo, turizam, trgovinu i turistička agencija, OIB 10200977943</item>
    </izvorni_sadrzaj>
    <derivirana_varijabla naziv="DomainObject.Predmet.StrankaListFormatedOIB_1">
      <item>Stečajna masa iza PARK PREVLAKA d.o.o. za ugostiteljstvo, turizam, trgovinu i turistička agencija, OIB 10200977943</item>
    </derivirana_varijabla>
  </DomainObject.Predmet.StrankaListFormatedOIB>
  <DomainObject.Predmet.StrankaListFormatedWithAdress>
    <izvorni_sadrzaj>
      <item>Stečajna masa iza PARK PREVLAKA d.o.o. za ugostiteljstvo, turizam, trgovinu i turistička agencija, Vlaha Paljetka 12, 20207 Cavtat</item>
    </izvorni_sadrzaj>
    <derivirana_varijabla naziv="DomainObject.Predmet.StrankaListFormatedWithAdress_1">
      <item>Stečajna masa iza PARK PREVLAKA d.o.o. za ugostiteljstvo, turizam, trgovinu i turistička agencija, Vlaha Paljetka 12, 20207 Cavtat</item>
    </derivirana_varijabla>
  </DomainObject.Predmet.StrankaListFormatedWithAdress>
  <DomainObject.Predmet.StrankaListFormatedWithAdressOIB>
    <izvorni_sadrzaj>
      <item>Stečajna masa iza PARK PREVLAKA d.o.o. za ugostiteljstvo, turizam, trgovinu i turistička agencija, OIB 10200977943, Vlaha Paljetka 12, 20207 Cavtat</item>
    </izvorni_sadrzaj>
    <derivirana_varijabla naziv="DomainObject.Predmet.StrankaListFormatedWithAdressOIB_1">
      <item>Stečajna masa iza PARK PREVLAKA d.o.o. za ugostiteljstvo, turizam, trgovinu i turistička agencija, OIB 10200977943, Vlaha Paljetka 12, 20207 Cavtat</item>
    </derivirana_varijabla>
  </DomainObject.Predmet.StrankaListFormatedWithAdressOIB>
  <DomainObject.Predmet.StrankaListNazivFormated>
    <izvorni_sadrzaj>
      <item>Stečajna masa iza PARK PREVLAKA d.o.o. za ugostiteljstvo, turizam, trgovinu i turistička agencija</item>
    </izvorni_sadrzaj>
    <derivirana_varijabla naziv="DomainObject.Predmet.StrankaListNazivFormated_1">
      <item>Stečajna masa iza PARK PREVLAKA d.o.o. za ugostiteljstvo, turizam, trgovinu i turistička agencija</item>
    </derivirana_varijabla>
  </DomainObject.Predmet.StrankaListNazivFormated>
  <DomainObject.Predmet.StrankaListNazivFormatedOIB>
    <izvorni_sadrzaj>
      <item>Stečajna masa iza PARK PREVLAKA d.o.o. za ugostiteljstvo, turizam, trgovinu i turistička agencija, OIB 10200977943</item>
    </izvorni_sadrzaj>
    <derivirana_varijabla naziv="DomainObject.Predmet.StrankaListNazivFormatedOIB_1">
      <item>Stečajna masa iza PARK PREVLAKA d.o.o. za ugostiteljstvo, turizam, trgovinu i turistička agencija, OIB 10200977943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Ivanka Sušić</item>
      <item>Vlaho Monković</item>
    </izvorni_sadrzaj>
    <derivirana_varijabla naziv="DomainObject.Predmet.OstaliListFormated_1">
      <item>Ivanka Sušić</item>
      <item>Vlaho Monković</item>
    </derivirana_varijabla>
  </DomainObject.Predmet.OstaliListFormated>
  <DomainObject.Predmet.OstaliListFormatedOIB>
    <izvorni_sadrzaj>
      <item>Ivanka Sušić</item>
      <item>Vlaho Monković, OIB 72627093549</item>
    </izvorni_sadrzaj>
    <derivirana_varijabla naziv="DomainObject.Predmet.OstaliListFormatedOIB_1">
      <item>Ivanka Sušić</item>
      <item>Vlaho Monković, OIB 72627093549</item>
    </derivirana_varijabla>
  </DomainObject.Predmet.OstaliListFormatedOIB>
  <DomainObject.Predmet.OstaliListFormatedWithAdress>
    <izvorni_sadrzaj>
      <item>Ivanka Sušić, Gornji Kono 56, 20000 Dubrovnik</item>
      <item>Vlaho Monković, Vlaha Paljetka 12, 20207 Cavtat</item>
    </izvorni_sadrzaj>
    <derivirana_varijabla naziv="DomainObject.Predmet.OstaliListFormatedWithAdress_1">
      <item>Ivanka Sušić, Gornji Kono 56, 20000 Dubrovnik</item>
      <item>Vlaho Monković, Vlaha Paljetka 12, 20207 Cavtat</item>
    </derivirana_varijabla>
  </DomainObject.Predmet.OstaliListFormatedWithAdress>
  <DomainObject.Predmet.OstaliListFormatedWithAdressOIB>
    <izvorni_sadrzaj>
      <item>Ivanka Sušić, Gornji Kono 56, 20000 Dubrovnik</item>
      <item>Vlaho Monković, OIB 72627093549, Vlaha Paljetka 12, 20207 Cavtat</item>
    </izvorni_sadrzaj>
    <derivirana_varijabla naziv="DomainObject.Predmet.OstaliListFormatedWithAdressOIB_1">
      <item>Ivanka Sušić, Gornji Kono 56, 20000 Dubrovnik</item>
      <item>Vlaho Monković, OIB 72627093549, Vlaha Paljetka 12, 20207 Cavtat</item>
    </derivirana_varijabla>
  </DomainObject.Predmet.OstaliListFormatedWithAdressOIB>
  <DomainObject.Predmet.OstaliListNazivFormated>
    <izvorni_sadrzaj>
      <item>Ivanka Sušić</item>
      <item>Vlaho Monković</item>
    </izvorni_sadrzaj>
    <derivirana_varijabla naziv="DomainObject.Predmet.OstaliListNazivFormated_1">
      <item>Ivanka Sušić</item>
      <item>Vlaho Monković</item>
    </derivirana_varijabla>
  </DomainObject.Predmet.OstaliListNazivFormated>
  <DomainObject.Predmet.OstaliListNazivFormatedOIB>
    <izvorni_sadrzaj>
      <item>Ivanka Sušić</item>
      <item>Vlaho Monković, OIB 72627093549</item>
    </izvorni_sadrzaj>
    <derivirana_varijabla naziv="DomainObject.Predmet.OstaliListNazivFormatedOIB_1">
      <item>Ivanka Sušić</item>
      <item>Vlaho Monković, OIB 72627093549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PARK PREVLAKA d.o.o. za ugostiteljstvo, turizam, trgovinu i turistička agencija</izvorni_sadrzaj>
    <derivirana_varijabla naziv="DomainObject.Predmet.StrankaIDrugi_1">Stečajna masa iza PARK PREVLAKA d.o.o. za ugostiteljstvo, turizam, trgovinu i turistička agencija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PARK PREVLAKA d.o.o. za ugostiteljstvo, turizam, trgovinu i turistička agencija, OIB 10200977943, Vlaha Paljetka 12, 20207 Cavtat</izvorni_sadrzaj>
    <derivirana_varijabla naziv="DomainObject.Predmet.StrankaIDrugiAdressOIB_1">Stečajna masa iza PARK PREVLAKA d.o.o. za ugostiteljstvo, turizam, trgovinu i turistička agencija, OIB 10200977943, Vlaha Paljetka 12, 20207 Cavtat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PARK PREVLAKA d.o.o. za ugostiteljstvo, turizam, trgovinu i turistička agencija</item>
      <item>Ivanka Sušić</item>
      <item>Vlaho Monković</item>
    </izvorni_sadrzaj>
    <derivirana_varijabla naziv="DomainObject.Predmet.SudioniciListNaziv_1">
      <item>Stečajna masa iza PARK PREVLAKA d.o.o. za ugostiteljstvo, turizam, trgovinu i turistička agencija</item>
      <item>Ivanka Sušić</item>
      <item>Vlaho Monković</item>
    </derivirana_varijabla>
  </DomainObject.Predmet.SudioniciListNaziv>
  <DomainObject.Predmet.SudioniciListAdressOIB>
    <izvorni_sadrzaj>
      <item>Stečajna masa iza PARK PREVLAKA d.o.o. za ugostiteljstvo, turizam, trgovinu i turistička agencija, OIB 10200977943, Vlaha Paljetka 12,20207 Cavtat</item>
      <item>Ivanka Sušić, Gornji Kono 56,20000 Dubrovnik</item>
      <item>Vlaho Monković, OIB 72627093549, Vlaha Paljetka 12,20207 Cavtat</item>
    </izvorni_sadrzaj>
    <derivirana_varijabla naziv="DomainObject.Predmet.SudioniciListAdressOIB_1">
      <item>Stečajna masa iza PARK PREVLAKA d.o.o. za ugostiteljstvo, turizam, trgovinu i turistička agencija, OIB 10200977943, Vlaha Paljetka 12,20207 Cavtat</item>
      <item>Ivanka Sušić, Gornji Kono 56,20000 Dubrovnik</item>
      <item>Vlaho Monković, OIB 72627093549, Vlaha Paljetka 12,20207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10200977943</item>
      <item>, OIB null</item>
      <item>, OIB 72627093549</item>
    </izvorni_sadrzaj>
    <derivirana_varijabla naziv="DomainObject.Predmet.SudioniciListNazivOIB_1">
      <item>, OIB 10200977943</item>
      <item>, OIB null</item>
      <item>, OIB 72627093549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196</properties:Words>
  <properties:Characters>1115</properties:Characters>
  <properties:Lines>44</properties:Lines>
  <properties:Paragraphs>14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1326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2015-12-30T12:12:00Z</dcterms:created>
  <dc:creator>Ante Kačić</dc:creator>
  <cp:lastModifiedBy>Mara Marčinko</cp:lastModifiedBy>
  <cp:lastPrinted>2014-04-29T07:59:00Z</cp:lastPrinted>
  <dcterms:modified xmlns:xsi="http://www.w3.org/2001/XMLSchema-instance" xsi:type="dcterms:W3CDTF">2016-02-26T10:20:00Z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