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cc94" w14:paraId="545cc94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A4009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</w:t>
      </w:r>
      <w:r w:rsidR="008957BC" w:rsidRPr="003843F0">
        <w:rPr>
          <w:rFonts w:hAnsi="Times New Roman" w:ascii="Times New Roman"/>
          <w:szCs w:val="24"/>
          <w:lang w:val="hr-HR"/>
        </w:rPr>
        <w:t>HRVATSKA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TRGOVAČK</w:t>
      </w:r>
      <w:r w:rsidR="0063777B" w:rsidRPr="003843F0">
        <w:rPr>
          <w:rFonts w:hAnsi="Times New Roman" w:ascii="Times New Roman"/>
          <w:szCs w:val="24"/>
          <w:lang w:val="hr-HR"/>
        </w:rPr>
        <w:t>I SUD U ZAGREBU</w:t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C13DD4">
        <w:rPr>
          <w:rFonts w:hAnsi="Times New Roman" w:ascii="Times New Roman"/>
          <w:szCs w:val="24"/>
          <w:lang w:val="hr-HR"/>
        </w:rPr>
        <w:t>8020</w:t>
      </w:r>
      <w:r w:rsidRPr="003843F0">
        <w:rPr>
          <w:rFonts w:hAnsi="Times New Roman" w:ascii="Times New Roman"/>
          <w:szCs w:val="24"/>
          <w:lang w:val="hr-HR"/>
        </w:rPr>
        <w:t>/1</w:t>
      </w:r>
      <w:r w:rsidR="00790BE9">
        <w:rPr>
          <w:rFonts w:hAnsi="Times New Roman" w:ascii="Times New Roman"/>
          <w:szCs w:val="24"/>
          <w:lang w:val="hr-HR"/>
        </w:rPr>
        <w:t>5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7E22A5" w:rsidR="00EE23D3" w:rsidRPr="0033073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Trgovački sud u Zagrebu, po sucu mr.sc. Ivani Koštarić Fegeš, u </w:t>
      </w:r>
      <w:r w:rsidR="0096448B">
        <w:rPr>
          <w:rFonts w:hAnsi="Times New Roman" w:ascii="Times New Roman"/>
          <w:szCs w:val="24"/>
          <w:lang w:val="hr-HR"/>
        </w:rPr>
        <w:t xml:space="preserve">skraćenom </w:t>
      </w:r>
      <w:r w:rsidRPr="003843F0">
        <w:rPr>
          <w:rFonts w:hAnsi="Times New Roman" w:ascii="Times New Roman"/>
          <w:szCs w:val="24"/>
          <w:lang w:val="hr-HR"/>
        </w:rPr>
        <w:t>stečajnom postupku povodom zahtjeva Financijske agencije</w:t>
      </w:r>
      <w:r w:rsidR="000A7A4B" w:rsidRPr="003843F0">
        <w:rPr>
          <w:rFonts w:hAnsi="Times New Roman" w:ascii="Times New Roman"/>
          <w:szCs w:val="24"/>
          <w:lang w:val="hr-HR"/>
        </w:rPr>
        <w:t xml:space="preserve">, </w:t>
      </w:r>
      <w:r w:rsidR="001560FF" w:rsidRPr="003843F0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3843F0">
        <w:rPr>
          <w:rFonts w:hAnsi="Times New Roman" w:ascii="Times New Roman"/>
          <w:szCs w:val="24"/>
          <w:lang w:val="hr-HR"/>
        </w:rPr>
        <w:t>U</w:t>
      </w:r>
      <w:r w:rsidR="006F49EF" w:rsidRPr="003843F0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3843F0">
        <w:rPr>
          <w:rFonts w:hAnsi="Times New Roman" w:ascii="Times New Roman"/>
          <w:lang w:val="hr-HR"/>
        </w:rPr>
        <w:t>OIB: 85821130368</w:t>
      </w:r>
      <w:r w:rsidR="00EF633F" w:rsidRPr="003843F0">
        <w:rPr>
          <w:rFonts w:hAnsi="Times New Roman" w:ascii="Times New Roman"/>
          <w:lang w:val="hr-HR"/>
        </w:rPr>
        <w:t xml:space="preserve">, </w:t>
      </w:r>
      <w:r w:rsidRPr="003843F0">
        <w:rPr>
          <w:rFonts w:hAnsi="Times New Roman" w:ascii="Times New Roman"/>
          <w:szCs w:val="24"/>
          <w:lang w:val="hr-HR"/>
        </w:rPr>
        <w:t xml:space="preserve">za provedbu skraćenog stečajnog postupka nad </w:t>
      </w:r>
      <w:r w:rsidRPr="00330737">
        <w:rPr>
          <w:rFonts w:hAnsi="Times New Roman" w:ascii="Times New Roman"/>
          <w:szCs w:val="24"/>
          <w:lang w:val="hr-HR"/>
        </w:rPr>
        <w:t xml:space="preserve">dužnikom </w:t>
      </w:r>
      <w:r w:rsidR="00E8044A" w:rsidRPr="00690DDA">
        <w:rPr>
          <w:rFonts w:hAnsi="Times New Roman" w:ascii="Times New Roman"/>
          <w:szCs w:val="24"/>
        </w:rPr>
        <w:t>PERITUS MAGIS d.o.o., Zagreb, Ulica grada Vukovara 271, OIB: 65696848087</w:t>
      </w:r>
      <w:r w:rsidR="00B55D5E" w:rsidRPr="00690DDA">
        <w:rPr>
          <w:rFonts w:hAnsi="Times New Roman" w:ascii="Times New Roman"/>
          <w:szCs w:val="24"/>
          <w:lang w:val="hr-HR"/>
        </w:rPr>
        <w:t xml:space="preserve">, </w:t>
      </w:r>
      <w:r w:rsidR="00C13DD4" w:rsidRPr="00690DDA">
        <w:rPr>
          <w:rFonts w:hAnsi="Times New Roman" w:ascii="Times New Roman"/>
          <w:szCs w:val="24"/>
          <w:lang w:val="hr-HR"/>
        </w:rPr>
        <w:t>19</w:t>
      </w:r>
      <w:r w:rsidRPr="00330737">
        <w:rPr>
          <w:rFonts w:hAnsi="Times New Roman" w:ascii="Times New Roman"/>
          <w:szCs w:val="24"/>
          <w:lang w:val="hr-HR"/>
        </w:rPr>
        <w:t xml:space="preserve">. </w:t>
      </w:r>
      <w:r w:rsidR="00C13DD4">
        <w:rPr>
          <w:rFonts w:hAnsi="Times New Roman" w:ascii="Times New Roman"/>
          <w:szCs w:val="24"/>
          <w:lang w:val="hr-HR"/>
        </w:rPr>
        <w:t>travnja</w:t>
      </w:r>
      <w:r w:rsidRPr="00330737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690DDA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8957BC" w:rsidP="00690DDA" w:rsidR="008957B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750C46" w:rsidRPr="00690DDA">
        <w:rPr>
          <w:rFonts w:hAnsi="Times New Roman" w:ascii="Times New Roman"/>
          <w:szCs w:val="24"/>
        </w:rPr>
        <w:t>PERITUS MAGIS d.o.o., Zagreb, Ulica grada Vukovara 271, OIB: 65696848087</w:t>
      </w:r>
      <w:r w:rsidRPr="003843F0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F5B69" w:rsidR="009F5B69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je, </w:t>
      </w:r>
      <w:r w:rsidR="0036001F">
        <w:rPr>
          <w:rFonts w:hAnsi="Times New Roman" w:ascii="Times New Roman"/>
          <w:szCs w:val="24"/>
          <w:lang w:val="hr-HR"/>
        </w:rPr>
        <w:t>9</w:t>
      </w:r>
      <w:r w:rsidR="00A503BB" w:rsidRPr="003843F0">
        <w:rPr>
          <w:rFonts w:hAnsi="Times New Roman" w:ascii="Times New Roman"/>
          <w:szCs w:val="24"/>
          <w:lang w:val="hr-HR"/>
        </w:rPr>
        <w:t xml:space="preserve">. </w:t>
      </w:r>
      <w:r w:rsidR="00E22C63">
        <w:rPr>
          <w:rFonts w:hAnsi="Times New Roman" w:ascii="Times New Roman"/>
          <w:szCs w:val="24"/>
          <w:lang w:val="hr-HR"/>
        </w:rPr>
        <w:t xml:space="preserve">prosinca </w:t>
      </w:r>
      <w:r w:rsidR="00A503BB" w:rsidRPr="003843F0">
        <w:rPr>
          <w:rFonts w:hAnsi="Times New Roman" w:ascii="Times New Roman"/>
          <w:szCs w:val="24"/>
          <w:lang w:val="hr-HR"/>
        </w:rPr>
        <w:t>201</w:t>
      </w:r>
      <w:r w:rsidR="00E22C63">
        <w:rPr>
          <w:rFonts w:hAnsi="Times New Roman" w:ascii="Times New Roman"/>
          <w:szCs w:val="24"/>
          <w:lang w:val="hr-HR"/>
        </w:rPr>
        <w:t>5</w:t>
      </w:r>
      <w:r w:rsidR="00A503BB" w:rsidRPr="003843F0">
        <w:rPr>
          <w:rFonts w:hAnsi="Times New Roman" w:ascii="Times New Roman"/>
          <w:szCs w:val="24"/>
          <w:lang w:val="hr-HR"/>
        </w:rPr>
        <w:t>., podnijela</w:t>
      </w:r>
      <w:r w:rsidRPr="003843F0">
        <w:rPr>
          <w:rFonts w:hAnsi="Times New Roman" w:ascii="Times New Roman"/>
          <w:szCs w:val="24"/>
          <w:lang w:val="hr-HR"/>
        </w:rPr>
        <w:t xml:space="preserve"> zahtjev za provedbu skraćenog stečajnog postupka nad dužnikom </w:t>
      </w:r>
      <w:r w:rsidR="0036001F" w:rsidRPr="00690DDA">
        <w:rPr>
          <w:rFonts w:hAnsi="Times New Roman" w:ascii="Times New Roman"/>
          <w:szCs w:val="24"/>
        </w:rPr>
        <w:t>PERITUS MAGIS d.o.o., Zagreb, Ulica grada Vukovara 271, OIB: 65696848087</w:t>
      </w:r>
      <w:r w:rsidR="0036001F">
        <w:rPr>
          <w:rFonts w:hAnsi="Times New Roman" w:ascii="Times New Roman"/>
          <w:szCs w:val="24"/>
        </w:rPr>
        <w:t xml:space="preserve"> </w:t>
      </w:r>
      <w:r w:rsidR="00A503BB" w:rsidRPr="003843F0">
        <w:rPr>
          <w:rFonts w:hAnsi="Times New Roman" w:ascii="Times New Roman"/>
          <w:szCs w:val="24"/>
          <w:lang w:val="hr-HR"/>
        </w:rPr>
        <w:t xml:space="preserve">na temelju odredbe čl. </w:t>
      </w:r>
      <w:r w:rsidR="00BC7F78">
        <w:rPr>
          <w:rFonts w:hAnsi="Times New Roman" w:ascii="Times New Roman"/>
          <w:szCs w:val="24"/>
          <w:lang w:val="hr-HR"/>
        </w:rPr>
        <w:t>444</w:t>
      </w:r>
      <w:r w:rsidR="00A503BB" w:rsidRPr="003843F0">
        <w:rPr>
          <w:rFonts w:hAnsi="Times New Roman" w:ascii="Times New Roman"/>
          <w:szCs w:val="24"/>
          <w:lang w:val="hr-HR"/>
        </w:rPr>
        <w:t>.</w:t>
      </w:r>
      <w:r w:rsidR="00BC7F78">
        <w:rPr>
          <w:rFonts w:hAnsi="Times New Roman" w:ascii="Times New Roman"/>
          <w:szCs w:val="24"/>
          <w:lang w:val="hr-HR"/>
        </w:rPr>
        <w:t xml:space="preserve"> </w:t>
      </w:r>
      <w:r w:rsidR="00A503BB" w:rsidRPr="003843F0">
        <w:rPr>
          <w:rFonts w:hAnsi="Times New Roman" w:ascii="Times New Roman"/>
          <w:szCs w:val="24"/>
          <w:lang w:val="hr-HR"/>
        </w:rPr>
        <w:t>st. 1. Stečajnog zakona (“Narodne</w:t>
      </w:r>
      <w:r w:rsidR="004344EC" w:rsidRPr="003843F0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3843F0">
        <w:rPr>
          <w:rFonts w:hAnsi="Times New Roman" w:ascii="Times New Roman"/>
          <w:szCs w:val="24"/>
          <w:lang w:val="hr-HR"/>
        </w:rPr>
        <w:t>.</w:t>
      </w:r>
      <w:r w:rsidR="00BE6F10" w:rsidRPr="003843F0">
        <w:rPr>
          <w:rFonts w:hAnsi="Times New Roman" w:ascii="Times New Roman"/>
          <w:szCs w:val="24"/>
          <w:lang w:val="hr-HR"/>
        </w:rPr>
        <w:t xml:space="preserve"> U </w:t>
      </w:r>
      <w:r w:rsidR="00614BB3" w:rsidRPr="003843F0">
        <w:rPr>
          <w:rFonts w:hAnsi="Times New Roman" w:ascii="Times New Roman"/>
          <w:szCs w:val="24"/>
          <w:lang w:val="hr-HR"/>
        </w:rPr>
        <w:t>zahtjevu</w:t>
      </w:r>
      <w:r w:rsidR="00BE6F10" w:rsidRPr="003843F0">
        <w:rPr>
          <w:rFonts w:hAnsi="Times New Roman" w:ascii="Times New Roman"/>
          <w:szCs w:val="24"/>
          <w:lang w:val="hr-HR"/>
        </w:rPr>
        <w:t xml:space="preserve"> se u bitnome navodi kako </w:t>
      </w:r>
      <w:r w:rsidR="00AE034C">
        <w:rPr>
          <w:rFonts w:hAnsi="Times New Roman" w:ascii="Times New Roman"/>
          <w:szCs w:val="24"/>
          <w:lang w:val="hr-HR"/>
        </w:rPr>
        <w:t xml:space="preserve">je </w:t>
      </w:r>
      <w:r w:rsidR="00BE6F10" w:rsidRPr="003843F0">
        <w:rPr>
          <w:rFonts w:hAnsi="Times New Roman" w:ascii="Times New Roman"/>
          <w:szCs w:val="24"/>
          <w:lang w:val="hr-HR"/>
        </w:rPr>
        <w:t xml:space="preserve">na dan </w:t>
      </w:r>
      <w:r w:rsidR="009F5B69" w:rsidRPr="003843F0">
        <w:rPr>
          <w:rFonts w:hAnsi="Times New Roman" w:ascii="Times New Roman"/>
          <w:szCs w:val="24"/>
          <w:lang w:val="hr-HR"/>
        </w:rPr>
        <w:t>1</w:t>
      </w:r>
      <w:r w:rsidR="00BE6F10" w:rsidRPr="003843F0">
        <w:rPr>
          <w:rFonts w:hAnsi="Times New Roman" w:ascii="Times New Roman"/>
          <w:szCs w:val="24"/>
          <w:lang w:val="hr-HR"/>
        </w:rPr>
        <w:t xml:space="preserve">. </w:t>
      </w:r>
      <w:r w:rsidR="00BC7F78">
        <w:rPr>
          <w:rFonts w:hAnsi="Times New Roman" w:ascii="Times New Roman"/>
          <w:szCs w:val="24"/>
          <w:lang w:val="hr-HR"/>
        </w:rPr>
        <w:t xml:space="preserve">rujna </w:t>
      </w:r>
      <w:r w:rsidR="00BE6F10" w:rsidRPr="003843F0">
        <w:rPr>
          <w:rFonts w:hAnsi="Times New Roman" w:ascii="Times New Roman"/>
          <w:szCs w:val="24"/>
          <w:lang w:val="hr-HR"/>
        </w:rPr>
        <w:t>201</w:t>
      </w:r>
      <w:r w:rsidR="009F5B69" w:rsidRPr="003843F0">
        <w:rPr>
          <w:rFonts w:hAnsi="Times New Roman" w:ascii="Times New Roman"/>
          <w:szCs w:val="24"/>
          <w:lang w:val="hr-HR"/>
        </w:rPr>
        <w:t>5</w:t>
      </w:r>
      <w:r w:rsidR="00BE6F10"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AE034C">
        <w:rPr>
          <w:rFonts w:hAnsi="Times New Roman" w:ascii="Times New Roman"/>
          <w:szCs w:val="24"/>
          <w:lang w:val="hr-HR"/>
        </w:rPr>
        <w:t>o</w:t>
      </w:r>
      <w:r w:rsidR="00BE6F10"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AE034C">
        <w:rPr>
          <w:rFonts w:hAnsi="Times New Roman" w:ascii="Times New Roman"/>
          <w:szCs w:val="24"/>
          <w:lang w:val="hr-HR"/>
        </w:rPr>
        <w:t>859</w:t>
      </w:r>
      <w:r w:rsidR="00BC7F78">
        <w:rPr>
          <w:rFonts w:hAnsi="Times New Roman" w:ascii="Times New Roman"/>
          <w:szCs w:val="24"/>
          <w:lang w:val="hr-HR"/>
        </w:rPr>
        <w:t xml:space="preserve">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dana, u ukupnom iznosu od </w:t>
      </w:r>
      <w:r w:rsidR="00AE034C">
        <w:rPr>
          <w:rFonts w:hAnsi="Times New Roman" w:ascii="Times New Roman"/>
          <w:szCs w:val="24"/>
          <w:lang w:val="hr-HR"/>
        </w:rPr>
        <w:t>332.883,28</w:t>
      </w:r>
      <w:r w:rsidR="009F5B69" w:rsidRPr="003843F0">
        <w:rPr>
          <w:rFonts w:hAnsi="Times New Roman" w:ascii="Times New Roman"/>
          <w:szCs w:val="24"/>
          <w:lang w:val="hr-HR"/>
        </w:rPr>
        <w:t xml:space="preserve"> </w:t>
      </w:r>
      <w:r w:rsidR="00BE6F10" w:rsidRPr="003843F0">
        <w:rPr>
          <w:rFonts w:hAnsi="Times New Roman" w:ascii="Times New Roman"/>
          <w:szCs w:val="24"/>
          <w:lang w:val="hr-HR"/>
        </w:rPr>
        <w:t xml:space="preserve">kn, </w:t>
      </w:r>
      <w:r w:rsidR="009F5B69" w:rsidRPr="003843F0">
        <w:rPr>
          <w:rFonts w:hAnsi="Times New Roman" w:ascii="Times New Roman"/>
          <w:szCs w:val="24"/>
          <w:lang w:val="hr-HR"/>
        </w:rPr>
        <w:t xml:space="preserve">te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da dužnik </w:t>
      </w:r>
      <w:r w:rsidR="009F5B69" w:rsidRPr="003843F0">
        <w:rPr>
          <w:rFonts w:hAnsi="Times New Roman" w:ascii="Times New Roman"/>
          <w:szCs w:val="24"/>
          <w:lang w:val="hr-HR"/>
        </w:rPr>
        <w:t>n</w:t>
      </w:r>
      <w:r w:rsidR="00AE034C">
        <w:rPr>
          <w:rFonts w:hAnsi="Times New Roman" w:ascii="Times New Roman"/>
          <w:szCs w:val="24"/>
          <w:lang w:val="hr-HR"/>
        </w:rPr>
        <w:t>ij</w:t>
      </w:r>
      <w:r w:rsidR="009F5B69" w:rsidRPr="003843F0">
        <w:rPr>
          <w:rFonts w:hAnsi="Times New Roman" w:ascii="Times New Roman"/>
          <w:szCs w:val="24"/>
          <w:lang w:val="hr-HR"/>
        </w:rPr>
        <w:t>e</w:t>
      </w:r>
      <w:r w:rsidR="00AE034C">
        <w:rPr>
          <w:rFonts w:hAnsi="Times New Roman" w:ascii="Times New Roman"/>
          <w:szCs w:val="24"/>
          <w:lang w:val="hr-HR"/>
        </w:rPr>
        <w:t xml:space="preserve"> i</w:t>
      </w:r>
      <w:r w:rsidR="009F5B69" w:rsidRPr="003843F0">
        <w:rPr>
          <w:rFonts w:hAnsi="Times New Roman" w:ascii="Times New Roman"/>
          <w:szCs w:val="24"/>
          <w:lang w:val="hr-HR"/>
        </w:rPr>
        <w:t>ma</w:t>
      </w:r>
      <w:r w:rsidR="00AE034C">
        <w:rPr>
          <w:rFonts w:hAnsi="Times New Roman" w:ascii="Times New Roman"/>
          <w:szCs w:val="24"/>
          <w:lang w:val="hr-HR"/>
        </w:rPr>
        <w:t>o</w:t>
      </w:r>
      <w:r w:rsidR="009F5B69" w:rsidRPr="003843F0">
        <w:rPr>
          <w:rFonts w:hAnsi="Times New Roman" w:ascii="Times New Roman"/>
          <w:szCs w:val="24"/>
          <w:lang w:val="hr-HR"/>
        </w:rPr>
        <w:t xml:space="preserve"> zaposlenih.</w:t>
      </w:r>
    </w:p>
    <w:p w:rsidRDefault="009F5B69" w:rsidP="00AB7488" w:rsidR="00AB748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Nakon uvida u sud</w:t>
      </w:r>
      <w:r w:rsidR="00D2412E" w:rsidRPr="003843F0">
        <w:rPr>
          <w:rFonts w:hAnsi="Times New Roman" w:ascii="Times New Roman"/>
          <w:szCs w:val="24"/>
          <w:lang w:val="hr-HR"/>
        </w:rPr>
        <w:t>s</w:t>
      </w:r>
      <w:r w:rsidR="00BC7F78">
        <w:rPr>
          <w:rFonts w:hAnsi="Times New Roman" w:ascii="Times New Roman"/>
          <w:szCs w:val="24"/>
          <w:lang w:val="hr-HR"/>
        </w:rPr>
        <w:t xml:space="preserve">ki registar za dužnika, sud je </w:t>
      </w:r>
      <w:r w:rsidR="00AB7488">
        <w:rPr>
          <w:rFonts w:hAnsi="Times New Roman" w:ascii="Times New Roman"/>
          <w:szCs w:val="24"/>
          <w:lang w:val="hr-HR"/>
        </w:rPr>
        <w:t xml:space="preserve">oglasom od </w:t>
      </w:r>
      <w:r w:rsidR="00EA1E08">
        <w:rPr>
          <w:rFonts w:hAnsi="Times New Roman" w:ascii="Times New Roman"/>
          <w:szCs w:val="24"/>
          <w:lang w:val="hr-HR"/>
        </w:rPr>
        <w:t>1</w:t>
      </w:r>
      <w:r w:rsidR="00AB7488">
        <w:rPr>
          <w:rFonts w:hAnsi="Times New Roman" w:ascii="Times New Roman"/>
          <w:szCs w:val="24"/>
          <w:lang w:val="hr-HR"/>
        </w:rPr>
        <w:t xml:space="preserve">9. </w:t>
      </w:r>
      <w:r w:rsidR="00EA1E08">
        <w:rPr>
          <w:rFonts w:hAnsi="Times New Roman" w:ascii="Times New Roman"/>
          <w:szCs w:val="24"/>
          <w:lang w:val="hr-HR"/>
        </w:rPr>
        <w:t xml:space="preserve">siječnja 2016., koji je objavljen na mrežnoj stranici e-oglasna ploča sudova 19. siječnja 2016. u 11:32:22, </w:t>
      </w:r>
      <w:r w:rsidR="00AB7488" w:rsidRPr="00B576D2">
        <w:rPr>
          <w:rFonts w:hAnsi="Times New Roman" w:ascii="Times New Roman"/>
          <w:szCs w:val="24"/>
          <w:lang w:val="hr-HR"/>
        </w:rPr>
        <w:t>pozva</w:t>
      </w:r>
      <w:r w:rsidR="00EA1E08">
        <w:rPr>
          <w:rFonts w:hAnsi="Times New Roman" w:ascii="Times New Roman"/>
          <w:szCs w:val="24"/>
          <w:lang w:val="hr-HR"/>
        </w:rPr>
        <w:t>o</w:t>
      </w:r>
      <w:r w:rsidR="00AB7488" w:rsidRPr="00B576D2">
        <w:rPr>
          <w:rFonts w:hAnsi="Times New Roman" w:ascii="Times New Roman"/>
          <w:szCs w:val="24"/>
          <w:lang w:val="hr-HR"/>
        </w:rPr>
        <w:t xml:space="preserve"> osob</w:t>
      </w:r>
      <w:r w:rsidR="00EA1E08">
        <w:rPr>
          <w:rFonts w:hAnsi="Times New Roman" w:ascii="Times New Roman"/>
          <w:szCs w:val="24"/>
          <w:lang w:val="hr-HR"/>
        </w:rPr>
        <w:t>e</w:t>
      </w:r>
      <w:r w:rsidR="0017202D">
        <w:rPr>
          <w:rFonts w:hAnsi="Times New Roman" w:ascii="Times New Roman"/>
          <w:szCs w:val="24"/>
          <w:lang w:val="hr-HR"/>
        </w:rPr>
        <w:t xml:space="preserve"> ovlaštene</w:t>
      </w:r>
      <w:r w:rsidR="00AB7488" w:rsidRPr="00B576D2">
        <w:rPr>
          <w:rFonts w:hAnsi="Times New Roman" w:ascii="Times New Roman"/>
          <w:szCs w:val="24"/>
          <w:lang w:val="hr-HR"/>
        </w:rPr>
        <w:t xml:space="preserve"> za zastupanje dužnika po zakonu</w:t>
      </w:r>
      <w:r w:rsidR="00AB7488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AB7488" w:rsidRPr="00B576D2">
        <w:rPr>
          <w:rFonts w:hAnsi="Times New Roman" w:ascii="Times New Roman"/>
          <w:szCs w:val="24"/>
          <w:lang w:val="hr-HR"/>
        </w:rPr>
        <w:t xml:space="preserve">, </w:t>
      </w:r>
      <w:r w:rsidR="00AB7488">
        <w:rPr>
          <w:rFonts w:hAnsi="Times New Roman" w:ascii="Times New Roman"/>
          <w:szCs w:val="24"/>
          <w:lang w:val="hr-HR"/>
        </w:rPr>
        <w:t xml:space="preserve">podnijeti sudu </w:t>
      </w:r>
      <w:r w:rsidR="00AB7488" w:rsidRPr="00B576D2">
        <w:rPr>
          <w:rFonts w:hAnsi="Times New Roman" w:ascii="Times New Roman"/>
          <w:szCs w:val="24"/>
          <w:lang w:val="hr-HR"/>
        </w:rPr>
        <w:t>javnobilježnički ovjerovljen popis imovine i obveza dužnika na propisanom obrascu te su tim oglasom pozvani dužnikovi vjerovnici</w:t>
      </w:r>
      <w:r w:rsidR="00AB7488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AB7488" w:rsidRPr="00B576D2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</w:t>
      </w:r>
      <w:r w:rsidR="00AB7488">
        <w:rPr>
          <w:rFonts w:hAnsi="Times New Roman" w:ascii="Times New Roman"/>
          <w:szCs w:val="24"/>
          <w:lang w:val="hr-HR"/>
        </w:rPr>
        <w:t xml:space="preserve">, </w:t>
      </w:r>
      <w:r w:rsidR="00AB7488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AB7488">
        <w:rPr>
          <w:rFonts w:hAnsi="Times New Roman" w:ascii="Times New Roman"/>
          <w:szCs w:val="24"/>
          <w:lang w:val="hr-HR"/>
        </w:rPr>
        <w:t xml:space="preserve">ne postupanja </w:t>
      </w:r>
      <w:r w:rsidR="00AB7488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AB7488">
        <w:rPr>
          <w:rFonts w:hAnsi="Times New Roman" w:ascii="Times New Roman"/>
          <w:szCs w:val="24"/>
          <w:lang w:val="hr-HR"/>
        </w:rPr>
        <w:t>navedenog oglasa iz čl. 431. SZ-a.</w:t>
      </w:r>
    </w:p>
    <w:p w:rsidRDefault="00A73B5E" w:rsidP="00D96894" w:rsidR="00D96894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</w:t>
      </w:r>
      <w:r w:rsidR="00D96894">
        <w:rPr>
          <w:rFonts w:hAnsi="Times New Roman" w:ascii="Times New Roman"/>
          <w:szCs w:val="24"/>
          <w:lang w:val="hr-HR"/>
        </w:rPr>
        <w:t>erovnik VIP</w:t>
      </w:r>
      <w:r>
        <w:rPr>
          <w:rFonts w:hAnsi="Times New Roman" w:ascii="Times New Roman"/>
          <w:szCs w:val="24"/>
          <w:lang w:val="hr-HR"/>
        </w:rPr>
        <w:t xml:space="preserve">net d.o.o., Zagreb, Vrtni put 1, OIB: </w:t>
      </w:r>
      <w:r w:rsidR="00D96894" w:rsidRPr="00D96894">
        <w:rPr>
          <w:rFonts w:hAnsi="Times New Roman" w:ascii="Times New Roman"/>
        </w:rPr>
        <w:t>29524210204</w:t>
      </w:r>
      <w:r w:rsidRPr="00D96894">
        <w:rPr>
          <w:rFonts w:hAnsi="Times New Roman" w:ascii="Times New Roman"/>
          <w:szCs w:val="24"/>
          <w:lang w:val="hr-HR"/>
        </w:rPr>
        <w:t>2</w:t>
      </w:r>
      <w:r w:rsidR="00D96894">
        <w:rPr>
          <w:rFonts w:hAnsi="Times New Roman" w:ascii="Times New Roman"/>
          <w:szCs w:val="24"/>
          <w:lang w:val="hr-HR"/>
        </w:rPr>
        <w:t>, je, 2</w:t>
      </w:r>
      <w:r>
        <w:rPr>
          <w:rFonts w:hAnsi="Times New Roman" w:ascii="Times New Roman"/>
          <w:szCs w:val="24"/>
          <w:lang w:val="hr-HR"/>
        </w:rPr>
        <w:t>. veljače 2016.</w:t>
      </w:r>
      <w:r w:rsidR="00D96894">
        <w:rPr>
          <w:rFonts w:hAnsi="Times New Roman" w:ascii="Times New Roman"/>
          <w:szCs w:val="24"/>
          <w:lang w:val="hr-HR"/>
        </w:rPr>
        <w:t xml:space="preserve">, podnio prijedlog za otvaranje stečajnog postupka nad dužnikom, nakon čega je zaključkom ovoga suda od 21. srpnja 2016., navedeni vjerovnik pozvan na uplatu predujma u skladu s odredbama čl. 434. SZ-a, uz upozorenje na pravne posljedice ne postupanja po </w:t>
      </w:r>
      <w:r w:rsidR="00D96894" w:rsidRPr="00B576D2">
        <w:rPr>
          <w:rFonts w:hAnsi="Times New Roman" w:ascii="Times New Roman"/>
          <w:szCs w:val="24"/>
          <w:lang w:val="hr-HR"/>
        </w:rPr>
        <w:t xml:space="preserve">pozivu </w:t>
      </w:r>
      <w:r w:rsidR="00D96894">
        <w:rPr>
          <w:rFonts w:hAnsi="Times New Roman" w:ascii="Times New Roman"/>
          <w:szCs w:val="24"/>
          <w:lang w:val="hr-HR"/>
        </w:rPr>
        <w:t xml:space="preserve">suda iz čl. 431. SZ-a. </w:t>
      </w:r>
    </w:p>
    <w:p w:rsidRDefault="00971204" w:rsidP="0024697C" w:rsidR="00971204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C64CA4" w:rsidP="00C64CA4" w:rsidR="00C64CA4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lastRenderedPageBreak/>
        <w:t>Odredb</w:t>
      </w:r>
      <w:r>
        <w:rPr>
          <w:rFonts w:hAnsi="Times New Roman" w:ascii="Times New Roman"/>
          <w:szCs w:val="24"/>
          <w:lang w:val="hr-HR"/>
        </w:rPr>
        <w:t>ama</w:t>
      </w:r>
      <w:r w:rsidRPr="008C7BB9">
        <w:rPr>
          <w:rFonts w:hAnsi="Times New Roman" w:ascii="Times New Roman"/>
          <w:szCs w:val="24"/>
          <w:lang w:val="hr-HR"/>
        </w:rPr>
        <w:t xml:space="preserve"> čl. 428. SZ-a propisano je da će sud provesti skraćeni stečajni postupak nad pravnom osobom ako su </w:t>
      </w:r>
      <w:r w:rsidR="0076110C">
        <w:rPr>
          <w:rFonts w:hAnsi="Times New Roman" w:ascii="Times New Roman"/>
          <w:szCs w:val="24"/>
          <w:lang w:val="hr-HR"/>
        </w:rPr>
        <w:t xml:space="preserve">(kumulativno) </w:t>
      </w:r>
      <w:r w:rsidRPr="008C7BB9">
        <w:rPr>
          <w:rFonts w:hAnsi="Times New Roman" w:ascii="Times New Roman"/>
          <w:szCs w:val="24"/>
          <w:lang w:val="hr-HR"/>
        </w:rPr>
        <w:t>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8A7C14" w:rsidP="00C64CA4" w:rsidR="008A7C14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Dakle, jedna od pretpostavki za provedbu skraćenog stečajnog postupka iz čl. </w:t>
      </w:r>
      <w:r w:rsidRPr="008C7BB9">
        <w:rPr>
          <w:rFonts w:hAnsi="Times New Roman" w:ascii="Times New Roman"/>
          <w:szCs w:val="24"/>
          <w:lang w:val="hr-HR"/>
        </w:rPr>
        <w:t xml:space="preserve">428. </w:t>
      </w:r>
      <w:r>
        <w:rPr>
          <w:rFonts w:hAnsi="Times New Roman" w:ascii="Times New Roman"/>
          <w:szCs w:val="24"/>
          <w:lang w:val="hr-HR"/>
        </w:rPr>
        <w:t xml:space="preserve">      </w:t>
      </w:r>
      <w:r w:rsidRPr="008C7BB9">
        <w:rPr>
          <w:rFonts w:hAnsi="Times New Roman" w:ascii="Times New Roman"/>
          <w:szCs w:val="24"/>
          <w:lang w:val="hr-HR"/>
        </w:rPr>
        <w:t>SZ-a</w:t>
      </w:r>
      <w:r w:rsidR="007A0C00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koje moraju biti kumulativno ispunjene, </w:t>
      </w:r>
      <w:r w:rsidR="007E00D9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ta da </w:t>
      </w:r>
      <w:r w:rsidR="001D5AF3" w:rsidRPr="008C7BB9">
        <w:rPr>
          <w:rFonts w:hAnsi="Times New Roman" w:ascii="Times New Roman"/>
          <w:szCs w:val="24"/>
          <w:lang w:val="hr-HR"/>
        </w:rPr>
        <w:t>nisu ispunjene pretpostavke za pokretanje drugog postupka radi brisanja iz sudskoga registra</w:t>
      </w:r>
      <w:r>
        <w:rPr>
          <w:rFonts w:hAnsi="Times New Roman" w:ascii="Times New Roman"/>
          <w:szCs w:val="24"/>
          <w:lang w:val="hr-HR"/>
        </w:rPr>
        <w:t>.</w:t>
      </w:r>
    </w:p>
    <w:p w:rsidRDefault="0072130E" w:rsidP="00C64CA4" w:rsidR="007A0C00">
      <w:pPr>
        <w:ind w:firstLine="567"/>
        <w:jc w:val="both"/>
        <w:rPr>
          <w:rFonts w:hAnsi="Times New Roman" w:ascii="Times New Roman"/>
          <w:lang w:val="hr-HR"/>
        </w:rPr>
      </w:pPr>
      <w:r w:rsidRPr="00E3783F">
        <w:rPr>
          <w:rFonts w:hAnsi="Times New Roman" w:ascii="Times New Roman"/>
          <w:szCs w:val="24"/>
          <w:lang w:val="hr-HR"/>
        </w:rPr>
        <w:t xml:space="preserve">Međutim, uvidom u </w:t>
      </w:r>
      <w:r w:rsidR="001D5AF3" w:rsidRPr="00E3783F">
        <w:rPr>
          <w:rFonts w:hAnsi="Times New Roman" w:ascii="Times New Roman"/>
          <w:szCs w:val="24"/>
          <w:lang w:val="hr-HR"/>
        </w:rPr>
        <w:t>sudski regist</w:t>
      </w:r>
      <w:r w:rsidR="000B0C80" w:rsidRPr="00E3783F">
        <w:rPr>
          <w:rFonts w:hAnsi="Times New Roman" w:ascii="Times New Roman"/>
          <w:szCs w:val="24"/>
          <w:lang w:val="hr-HR"/>
        </w:rPr>
        <w:t>ar</w:t>
      </w:r>
      <w:r w:rsidR="007302A2">
        <w:rPr>
          <w:rFonts w:hAnsi="Times New Roman" w:ascii="Times New Roman"/>
          <w:szCs w:val="24"/>
          <w:lang w:val="hr-HR"/>
        </w:rPr>
        <w:t xml:space="preserve"> utvrđeno je da je, </w:t>
      </w:r>
      <w:r w:rsidR="00E3783F" w:rsidRPr="00E3783F">
        <w:rPr>
          <w:rFonts w:hAnsi="Times New Roman" w:ascii="Times New Roman"/>
          <w:szCs w:val="24"/>
          <w:lang w:val="hr-HR"/>
        </w:rPr>
        <w:t xml:space="preserve">na temelju odredbe čl. 70. st. 4. Zakona o sudskom registru ("Narodne novine" broj </w:t>
      </w:r>
      <w:r w:rsidR="00E3783F" w:rsidRPr="00E3783F">
        <w:rPr>
          <w:rFonts w:hAnsi="Times New Roman" w:ascii="Times New Roman"/>
          <w:lang w:val="hr-HR"/>
        </w:rPr>
        <w:t>1/95, 57/96, 1/98, 30/99, 45/99, 54/05, 40/07, 91/10, 90/11, 148/13, 94/14 i 110/15; dalje: ZSR</w:t>
      </w:r>
      <w:r w:rsidR="00E3783F" w:rsidRPr="00E3783F">
        <w:rPr>
          <w:rFonts w:hAnsi="Times New Roman" w:ascii="Times New Roman"/>
          <w:szCs w:val="24"/>
          <w:lang w:val="hr-HR"/>
        </w:rPr>
        <w:t xml:space="preserve">), </w:t>
      </w:r>
      <w:r w:rsidR="001D5AF3" w:rsidRPr="00E3783F">
        <w:rPr>
          <w:rFonts w:hAnsi="Times New Roman" w:ascii="Times New Roman"/>
          <w:szCs w:val="24"/>
          <w:lang w:val="hr-HR"/>
        </w:rPr>
        <w:t xml:space="preserve">rješenjem </w:t>
      </w:r>
      <w:r w:rsidR="00E3783F" w:rsidRPr="00E3783F">
        <w:rPr>
          <w:rFonts w:hAnsi="Times New Roman" w:ascii="Times New Roman"/>
          <w:szCs w:val="24"/>
          <w:lang w:val="hr-HR"/>
        </w:rPr>
        <w:t>Trgovačkog suda u Zagrebu</w:t>
      </w:r>
      <w:r w:rsidR="001D5AF3" w:rsidRPr="00E3783F">
        <w:rPr>
          <w:rFonts w:hAnsi="Times New Roman" w:ascii="Times New Roman"/>
          <w:szCs w:val="24"/>
          <w:lang w:val="hr-HR"/>
        </w:rPr>
        <w:t xml:space="preserve"> poslovni broj Tt</w:t>
      </w:r>
      <w:r w:rsidR="00E3783F" w:rsidRPr="00E3783F">
        <w:rPr>
          <w:rFonts w:hAnsi="Times New Roman" w:ascii="Times New Roman"/>
          <w:szCs w:val="24"/>
          <w:lang w:val="hr-HR"/>
        </w:rPr>
        <w:t xml:space="preserve">-17/11694-1 od 16. ožujka 2017., koje je javno objavljeno na web stranici sudskog registra 17. ožujka 2017., </w:t>
      </w:r>
      <w:r w:rsidR="001D5AF3" w:rsidRPr="00E3783F">
        <w:rPr>
          <w:rFonts w:hAnsi="Times New Roman" w:ascii="Times New Roman"/>
          <w:szCs w:val="24"/>
          <w:lang w:val="hr-HR"/>
        </w:rPr>
        <w:t xml:space="preserve">pokrenut postupak brisanja iz sudskog registra </w:t>
      </w:r>
      <w:r w:rsidR="000B0C80" w:rsidRPr="00E3783F">
        <w:rPr>
          <w:rFonts w:hAnsi="Times New Roman" w:ascii="Times New Roman"/>
          <w:szCs w:val="24"/>
          <w:lang w:val="hr-HR"/>
        </w:rPr>
        <w:t xml:space="preserve">po službenoj dužnosti </w:t>
      </w:r>
      <w:r w:rsidR="00E3783F" w:rsidRPr="00E3783F">
        <w:rPr>
          <w:rStyle w:val="Naglaeno"/>
          <w:rFonts w:hAnsi="Times New Roman" w:ascii="Times New Roman"/>
          <w:b w:val="false"/>
          <w:lang w:val="hr-HR"/>
        </w:rPr>
        <w:t xml:space="preserve">većeg broja (ukupno 47) subjekata upisa, među kojima i ovdje dužnika </w:t>
      </w:r>
      <w:r w:rsidR="00E3783F" w:rsidRPr="00E3783F">
        <w:rPr>
          <w:rFonts w:hAnsi="Times New Roman" w:ascii="Times New Roman"/>
          <w:lang w:val="hr-HR"/>
        </w:rPr>
        <w:t xml:space="preserve">zbog postojanja razloga iz čl. 70. st. 1. t. 3. ZSR-a, odnosno jer nisu tri godine </w:t>
      </w:r>
      <w:r w:rsidR="007A0C00">
        <w:rPr>
          <w:rFonts w:hAnsi="Times New Roman" w:ascii="Times New Roman"/>
          <w:lang w:val="hr-HR"/>
        </w:rPr>
        <w:t>zaredom</w:t>
      </w:r>
      <w:r w:rsidR="00E3783F" w:rsidRPr="00E3783F">
        <w:rPr>
          <w:rFonts w:hAnsi="Times New Roman" w:ascii="Times New Roman"/>
          <w:lang w:val="hr-HR"/>
        </w:rPr>
        <w:t xml:space="preserve"> postupili po zakonskoj obvezi da objave svoja godišnja financijska izvješća s propisanom dokumentacijom, kada je zakonom propisana obveza objavljivanja tih izvješća</w:t>
      </w:r>
      <w:r w:rsidR="007A0C00">
        <w:rPr>
          <w:rFonts w:hAnsi="Times New Roman" w:ascii="Times New Roman"/>
          <w:lang w:val="hr-HR"/>
        </w:rPr>
        <w:t>.</w:t>
      </w:r>
    </w:p>
    <w:p w:rsidRDefault="0072130E" w:rsidP="00C64CA4" w:rsidR="00A43F98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</w:t>
      </w:r>
      <w:r w:rsidR="007A0C00">
        <w:rPr>
          <w:rFonts w:hAnsi="Times New Roman" w:ascii="Times New Roman"/>
          <w:szCs w:val="24"/>
          <w:lang w:val="hr-HR"/>
        </w:rPr>
        <w:t xml:space="preserve"> su u konkretnom slučaju </w:t>
      </w:r>
      <w:r w:rsidR="00A43F98">
        <w:rPr>
          <w:rFonts w:hAnsi="Times New Roman" w:ascii="Times New Roman"/>
          <w:szCs w:val="24"/>
          <w:lang w:val="hr-HR"/>
        </w:rPr>
        <w:t xml:space="preserve">ne samo </w:t>
      </w:r>
      <w:r w:rsidR="007A0C00">
        <w:rPr>
          <w:rFonts w:hAnsi="Times New Roman" w:ascii="Times New Roman"/>
          <w:szCs w:val="24"/>
          <w:lang w:val="hr-HR"/>
        </w:rPr>
        <w:t xml:space="preserve">ispunjene pretpostavke </w:t>
      </w:r>
      <w:r w:rsidR="007A0C00" w:rsidRPr="008C7BB9">
        <w:rPr>
          <w:rFonts w:hAnsi="Times New Roman" w:ascii="Times New Roman"/>
          <w:szCs w:val="24"/>
          <w:lang w:val="hr-HR"/>
        </w:rPr>
        <w:t>za pokretanje drugog postupka rad</w:t>
      </w:r>
      <w:r w:rsidR="007A0C00">
        <w:rPr>
          <w:rFonts w:hAnsi="Times New Roman" w:ascii="Times New Roman"/>
          <w:szCs w:val="24"/>
          <w:lang w:val="hr-HR"/>
        </w:rPr>
        <w:t xml:space="preserve">i brisanja iz sudskoga registra iz čl. </w:t>
      </w:r>
      <w:r w:rsidR="007A0C00">
        <w:rPr>
          <w:rFonts w:hAnsi="Times New Roman" w:ascii="Times New Roman"/>
          <w:lang w:val="hr-HR"/>
        </w:rPr>
        <w:t xml:space="preserve">70. st. 1. t. 3. ZSR-a jer dužnik nije </w:t>
      </w:r>
      <w:r w:rsidR="007A0C00" w:rsidRPr="00E3783F">
        <w:rPr>
          <w:rFonts w:hAnsi="Times New Roman" w:ascii="Times New Roman"/>
          <w:lang w:val="hr-HR"/>
        </w:rPr>
        <w:t xml:space="preserve">tri godine </w:t>
      </w:r>
      <w:r w:rsidR="007A0C00">
        <w:rPr>
          <w:rFonts w:hAnsi="Times New Roman" w:ascii="Times New Roman"/>
          <w:lang w:val="hr-HR"/>
        </w:rPr>
        <w:t>zaredom</w:t>
      </w:r>
      <w:r w:rsidR="007A0C00" w:rsidRPr="00E3783F">
        <w:rPr>
          <w:rFonts w:hAnsi="Times New Roman" w:ascii="Times New Roman"/>
          <w:lang w:val="hr-HR"/>
        </w:rPr>
        <w:t xml:space="preserve"> postupi</w:t>
      </w:r>
      <w:r w:rsidR="007A0C00">
        <w:rPr>
          <w:rFonts w:hAnsi="Times New Roman" w:ascii="Times New Roman"/>
          <w:lang w:val="hr-HR"/>
        </w:rPr>
        <w:t>o</w:t>
      </w:r>
      <w:r w:rsidR="007302A2">
        <w:rPr>
          <w:rFonts w:hAnsi="Times New Roman" w:ascii="Times New Roman"/>
          <w:lang w:val="hr-HR"/>
        </w:rPr>
        <w:t xml:space="preserve"> po zakonskoj obvezi da objavi</w:t>
      </w:r>
      <w:r w:rsidR="007A0C00" w:rsidRPr="00E3783F">
        <w:rPr>
          <w:rFonts w:hAnsi="Times New Roman" w:ascii="Times New Roman"/>
          <w:lang w:val="hr-HR"/>
        </w:rPr>
        <w:t xml:space="preserve"> svoja godišnja financijska izvješća s propisanom dokumentacijom, </w:t>
      </w:r>
      <w:r w:rsidR="00A43F98">
        <w:rPr>
          <w:rFonts w:hAnsi="Times New Roman" w:ascii="Times New Roman"/>
          <w:lang w:val="hr-HR"/>
        </w:rPr>
        <w:t xml:space="preserve">već je i pokrenut postupak brisanja dužnika iz sudskog registra, </w:t>
      </w:r>
      <w:r w:rsidR="007A0C00">
        <w:rPr>
          <w:rFonts w:hAnsi="Times New Roman" w:ascii="Times New Roman"/>
          <w:lang w:val="hr-HR"/>
        </w:rPr>
        <w:t xml:space="preserve">to </w:t>
      </w:r>
      <w:r w:rsidR="003A1EB2">
        <w:rPr>
          <w:rFonts w:hAnsi="Times New Roman" w:ascii="Times New Roman"/>
          <w:szCs w:val="24"/>
          <w:lang w:val="hr-HR"/>
        </w:rPr>
        <w:t xml:space="preserve">proizlazi </w:t>
      </w:r>
      <w:r w:rsidR="007A0C00">
        <w:rPr>
          <w:rFonts w:hAnsi="Times New Roman" w:ascii="Times New Roman"/>
          <w:szCs w:val="24"/>
          <w:lang w:val="hr-HR"/>
        </w:rPr>
        <w:t>kako</w:t>
      </w:r>
      <w:r w:rsidR="003A1EB2">
        <w:rPr>
          <w:rFonts w:hAnsi="Times New Roman" w:ascii="Times New Roman"/>
          <w:szCs w:val="24"/>
          <w:lang w:val="hr-HR"/>
        </w:rPr>
        <w:t xml:space="preserve"> u konkretnom slučaju nije ispunjena jedna od </w:t>
      </w:r>
      <w:r w:rsidR="00A43F98">
        <w:rPr>
          <w:rFonts w:hAnsi="Times New Roman" w:ascii="Times New Roman"/>
          <w:szCs w:val="24"/>
          <w:lang w:val="hr-HR"/>
        </w:rPr>
        <w:t xml:space="preserve">kumulativnih pretpostavki </w:t>
      </w:r>
      <w:r w:rsidR="003A1EB2">
        <w:rPr>
          <w:rFonts w:hAnsi="Times New Roman" w:ascii="Times New Roman"/>
          <w:szCs w:val="24"/>
          <w:lang w:val="hr-HR"/>
        </w:rPr>
        <w:t>iz čl. 428. SZ-a za provedb</w:t>
      </w:r>
      <w:r w:rsidR="00A43F98">
        <w:rPr>
          <w:rFonts w:hAnsi="Times New Roman" w:ascii="Times New Roman"/>
          <w:szCs w:val="24"/>
          <w:lang w:val="hr-HR"/>
        </w:rPr>
        <w:t>u skraćenog stečajnog postupka.</w:t>
      </w:r>
    </w:p>
    <w:p w:rsidRDefault="003A1EB2" w:rsidP="00C64CA4" w:rsidR="008A7C14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Posljedično, a u</w:t>
      </w:r>
      <w:r w:rsidR="0072130E">
        <w:rPr>
          <w:rFonts w:hAnsi="Times New Roman" w:ascii="Times New Roman"/>
          <w:szCs w:val="24"/>
          <w:lang w:val="hr-HR"/>
        </w:rPr>
        <w:t xml:space="preserve">zevši </w:t>
      </w:r>
      <w:r w:rsidR="008A7C14">
        <w:rPr>
          <w:rFonts w:hAnsi="Times New Roman" w:ascii="Times New Roman"/>
          <w:szCs w:val="24"/>
          <w:lang w:val="hr-HR"/>
        </w:rPr>
        <w:t xml:space="preserve">u obzir činjenicu da je u konkretnom slučaju </w:t>
      </w:r>
      <w:r w:rsidR="00A43F98">
        <w:rPr>
          <w:rFonts w:hAnsi="Times New Roman" w:ascii="Times New Roman"/>
          <w:szCs w:val="24"/>
          <w:lang w:val="hr-HR"/>
        </w:rPr>
        <w:t>već objavljen oglas u skladu s odredbama čl. 430. SZ-a i poduzete su odgovarajuće radnje u ovom postupku,</w:t>
      </w:r>
      <w:r w:rsidR="008A7C14">
        <w:rPr>
          <w:rFonts w:hAnsi="Times New Roman" w:ascii="Times New Roman"/>
          <w:szCs w:val="24"/>
          <w:lang w:val="hr-HR"/>
        </w:rPr>
        <w:t xml:space="preserve"> </w:t>
      </w:r>
      <w:r w:rsidR="0072130E">
        <w:rPr>
          <w:rFonts w:hAnsi="Times New Roman" w:ascii="Times New Roman"/>
          <w:szCs w:val="24"/>
          <w:lang w:val="hr-HR"/>
        </w:rPr>
        <w:t>to je slijedom navedenog odlučeno kao u izreci ovog rješenja.</w:t>
      </w:r>
    </w:p>
    <w:p w:rsidRDefault="0072130E" w:rsidP="00C64CA4" w:rsidR="0072130E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U Zagrebu </w:t>
      </w:r>
      <w:r w:rsidR="00C13DD4">
        <w:rPr>
          <w:rFonts w:hAnsi="Times New Roman" w:ascii="Times New Roman"/>
          <w:szCs w:val="24"/>
          <w:lang w:val="hr-HR"/>
        </w:rPr>
        <w:t>19</w:t>
      </w:r>
      <w:r w:rsidR="004E2988" w:rsidRPr="003843F0">
        <w:rPr>
          <w:rFonts w:hAnsi="Times New Roman" w:ascii="Times New Roman"/>
          <w:szCs w:val="24"/>
          <w:lang w:val="hr-HR"/>
        </w:rPr>
        <w:t xml:space="preserve">. </w:t>
      </w:r>
      <w:r w:rsidR="00C13DD4">
        <w:rPr>
          <w:rFonts w:hAnsi="Times New Roman" w:ascii="Times New Roman"/>
          <w:szCs w:val="24"/>
          <w:lang w:val="hr-HR"/>
        </w:rPr>
        <w:t>travnja</w:t>
      </w:r>
      <w:r w:rsidR="004E2988" w:rsidRPr="003843F0">
        <w:rPr>
          <w:rFonts w:hAnsi="Times New Roman" w:ascii="Times New Roman"/>
          <w:szCs w:val="24"/>
          <w:lang w:val="hr-HR"/>
        </w:rPr>
        <w:t xml:space="preserve"> </w:t>
      </w:r>
      <w:r w:rsidR="001A362A" w:rsidRPr="003843F0">
        <w:rPr>
          <w:rFonts w:hAnsi="Times New Roman" w:ascii="Times New Roman"/>
          <w:szCs w:val="24"/>
          <w:lang w:val="hr-HR"/>
        </w:rPr>
        <w:t>2017</w:t>
      </w:r>
      <w:r w:rsidR="00BD5CF6" w:rsidRPr="003843F0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mr.sc. Ivana Koštarić Fegeš</w:t>
      </w:r>
      <w:r w:rsidR="00D901D0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C13DD4">
        <w:rPr>
          <w:rFonts w:hAnsi="Times New Roman" w:ascii="Times New Roman"/>
          <w:szCs w:val="24"/>
          <w:lang w:val="hr-HR"/>
        </w:rPr>
        <w:t xml:space="preserve">od dostave </w:t>
      </w:r>
      <w:r w:rsidRPr="003843F0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D901D0" w:rsidP="00D901D0" w:rsidR="00D901D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D901D0" w:rsidP="00D901D0" w:rsidR="006C314D" w:rsidRPr="00EE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EE23D3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901D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C13DD4">
      <w:rPr>
        <w:rFonts w:hAnsi="Times New Roman" w:ascii="Times New Roman"/>
        <w:szCs w:val="24"/>
      </w:rPr>
      <w:t>8020</w:t>
    </w:r>
    <w:r w:rsidR="00790BE9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2F5D"/>
    <w:rsid w:val="00043339"/>
    <w:rsid w:val="0006762B"/>
    <w:rsid w:val="00073859"/>
    <w:rsid w:val="00074152"/>
    <w:rsid w:val="000851E2"/>
    <w:rsid w:val="000A7A4B"/>
    <w:rsid w:val="000B0C80"/>
    <w:rsid w:val="000B5A32"/>
    <w:rsid w:val="000B609B"/>
    <w:rsid w:val="000F339C"/>
    <w:rsid w:val="00112B50"/>
    <w:rsid w:val="00130ABF"/>
    <w:rsid w:val="001560FF"/>
    <w:rsid w:val="00161295"/>
    <w:rsid w:val="00163C90"/>
    <w:rsid w:val="0017202D"/>
    <w:rsid w:val="00173485"/>
    <w:rsid w:val="00182088"/>
    <w:rsid w:val="00186B75"/>
    <w:rsid w:val="00194EBF"/>
    <w:rsid w:val="00195FA3"/>
    <w:rsid w:val="001A362A"/>
    <w:rsid w:val="001C44B8"/>
    <w:rsid w:val="001C4CB4"/>
    <w:rsid w:val="001D0513"/>
    <w:rsid w:val="001D5AF3"/>
    <w:rsid w:val="00214938"/>
    <w:rsid w:val="0024697C"/>
    <w:rsid w:val="00257F6E"/>
    <w:rsid w:val="0027434B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30737"/>
    <w:rsid w:val="003406C1"/>
    <w:rsid w:val="00340E22"/>
    <w:rsid w:val="003474BF"/>
    <w:rsid w:val="0036001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1EB2"/>
    <w:rsid w:val="003A6429"/>
    <w:rsid w:val="003C34C5"/>
    <w:rsid w:val="003D0691"/>
    <w:rsid w:val="003D3B21"/>
    <w:rsid w:val="00407054"/>
    <w:rsid w:val="00414148"/>
    <w:rsid w:val="004208E0"/>
    <w:rsid w:val="004226AD"/>
    <w:rsid w:val="00431FD5"/>
    <w:rsid w:val="00433776"/>
    <w:rsid w:val="004344EC"/>
    <w:rsid w:val="00440E47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0DDA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2130E"/>
    <w:rsid w:val="007302A2"/>
    <w:rsid w:val="00730B10"/>
    <w:rsid w:val="00750C46"/>
    <w:rsid w:val="00753FD3"/>
    <w:rsid w:val="0076110C"/>
    <w:rsid w:val="00767FB1"/>
    <w:rsid w:val="007772F4"/>
    <w:rsid w:val="007908A2"/>
    <w:rsid w:val="00790BE9"/>
    <w:rsid w:val="007A0C00"/>
    <w:rsid w:val="007A208B"/>
    <w:rsid w:val="007A29F9"/>
    <w:rsid w:val="007A3924"/>
    <w:rsid w:val="007A72E8"/>
    <w:rsid w:val="007B28F7"/>
    <w:rsid w:val="007C17B7"/>
    <w:rsid w:val="007C6968"/>
    <w:rsid w:val="007E00D9"/>
    <w:rsid w:val="007E22A5"/>
    <w:rsid w:val="00822F94"/>
    <w:rsid w:val="008470E7"/>
    <w:rsid w:val="00862D18"/>
    <w:rsid w:val="00871A45"/>
    <w:rsid w:val="00880A64"/>
    <w:rsid w:val="0088276B"/>
    <w:rsid w:val="008957BC"/>
    <w:rsid w:val="008A329D"/>
    <w:rsid w:val="008A7C14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448B"/>
    <w:rsid w:val="00965B7C"/>
    <w:rsid w:val="00971019"/>
    <w:rsid w:val="00971204"/>
    <w:rsid w:val="009800CC"/>
    <w:rsid w:val="00996D6D"/>
    <w:rsid w:val="00997BA9"/>
    <w:rsid w:val="009A39FC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4009C"/>
    <w:rsid w:val="00A43F98"/>
    <w:rsid w:val="00A503BB"/>
    <w:rsid w:val="00A517CE"/>
    <w:rsid w:val="00A73365"/>
    <w:rsid w:val="00A73B5E"/>
    <w:rsid w:val="00A73C5C"/>
    <w:rsid w:val="00A93140"/>
    <w:rsid w:val="00A95334"/>
    <w:rsid w:val="00AA1804"/>
    <w:rsid w:val="00AB39BD"/>
    <w:rsid w:val="00AB7488"/>
    <w:rsid w:val="00AB7883"/>
    <w:rsid w:val="00AC4610"/>
    <w:rsid w:val="00AE034C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803A8"/>
    <w:rsid w:val="00B81EAC"/>
    <w:rsid w:val="00B83D6D"/>
    <w:rsid w:val="00B9264B"/>
    <w:rsid w:val="00B9751B"/>
    <w:rsid w:val="00BB5471"/>
    <w:rsid w:val="00BB593D"/>
    <w:rsid w:val="00BC3226"/>
    <w:rsid w:val="00BC7F78"/>
    <w:rsid w:val="00BD1239"/>
    <w:rsid w:val="00BD5CF6"/>
    <w:rsid w:val="00BD649B"/>
    <w:rsid w:val="00BE6F10"/>
    <w:rsid w:val="00BF0C89"/>
    <w:rsid w:val="00C01640"/>
    <w:rsid w:val="00C03094"/>
    <w:rsid w:val="00C04A9B"/>
    <w:rsid w:val="00C13DD4"/>
    <w:rsid w:val="00C17466"/>
    <w:rsid w:val="00C17F3C"/>
    <w:rsid w:val="00C35157"/>
    <w:rsid w:val="00C61C6A"/>
    <w:rsid w:val="00C64CA4"/>
    <w:rsid w:val="00C84468"/>
    <w:rsid w:val="00C906CA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422A2"/>
    <w:rsid w:val="00D56D4B"/>
    <w:rsid w:val="00D714C9"/>
    <w:rsid w:val="00D80F6A"/>
    <w:rsid w:val="00D901D0"/>
    <w:rsid w:val="00D96894"/>
    <w:rsid w:val="00DB42A7"/>
    <w:rsid w:val="00DC616A"/>
    <w:rsid w:val="00DE7483"/>
    <w:rsid w:val="00E01B33"/>
    <w:rsid w:val="00E02E12"/>
    <w:rsid w:val="00E131E6"/>
    <w:rsid w:val="00E15098"/>
    <w:rsid w:val="00E22C63"/>
    <w:rsid w:val="00E3783F"/>
    <w:rsid w:val="00E54311"/>
    <w:rsid w:val="00E67442"/>
    <w:rsid w:val="00E7164A"/>
    <w:rsid w:val="00E8044A"/>
    <w:rsid w:val="00E8275A"/>
    <w:rsid w:val="00E97C73"/>
    <w:rsid w:val="00EA1E08"/>
    <w:rsid w:val="00EA4124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Naglaeno" w:type="character">
    <w:name w:val="Strong"/>
    <w:basedOn w:val="Zadanifontodlomka"/>
    <w:qFormat/>
    <w:rsid w:val="00E378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1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Naglaeno" w:type="character">
    <w:name w:val="Strong"/>
    <w:basedOn w:val="Zadanifontodlomka"/>
    <w:qFormat/>
    <w:rsid w:val="00E378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St-8020/2015-18</izvorni_sadrzaj>
    <derivirana_varijabla naziv="DomainObject.Oznaka_1">St-8020/2015-18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8020</izvorni_sadrzaj>
    <derivirana_varijabla naziv="DomainObject.Predmet.Broj_1">8020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2017.</izvorni_sadrzaj>
    <derivirana_varijabla naziv="DomainObject.Predmet.DatumRjesavanja_1">19.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St-8020/2015</izvorni_sadrzaj>
    <derivirana_varijabla naziv="DomainObject.Predmet.OznakaBroj_1">St-8020/2015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PERITUS MAGIS d.o.o. zastupanog po punomoćniku ALEKSANDAR MILOJEVIĆ</izvorni_sadrzaj>
    <derivirana_varijabla naziv="DomainObject.Predmet.ProtustrankaFormated_1">  PERITUS MAGIS d.o.o. zastupanog po punomoćniku ALEKSANDAR MILOJEVIĆ</derivirana_varijabla>
  </DomainObject.Predmet.ProtustrankaFormated>
  <DomainObject.Predmet.ProtustrankaFormatedOIB>
    <izvorni_sadrzaj>  PERITUS MAGIS d.o.o., OIB 65696848087 zastupanog po punomoćniku ALEKSANDAR MILOJEVIĆ</izvorni_sadrzaj>
    <derivirana_varijabla naziv="DomainObject.Predmet.ProtustrankaFormatedOIB_1">  PERITUS MAGIS d.o.o., OIB 65696848087 zastupanog po punomoćniku ALEKSANDAR MILOJEVIĆ</derivirana_varijabla>
  </DomainObject.Predmet.ProtustrankaFormatedOIB>
  <DomainObject.Predmet.ProtustrankaFormatedWithAdress>
    <izvorni_sadrzaj> PERITUS MAGIS d.o.o., Ulica grada Vukovara 271, 10000 Zagreb zastupanog po punomoćniku ALEKSANDAR MILOJEVIĆ</izvorni_sadrzaj>
    <derivirana_varijabla naziv="DomainObject.Predmet.ProtustrankaFormatedWithAdress_1"> PERITUS MAGIS d.o.o., Ulica grada Vukovara 271, 10000 Zagreb zastupanog po punomoćniku ALEKSANDAR MILOJEVIĆ</derivirana_varijabla>
  </DomainObject.Predmet.ProtustrankaFormatedWithAdress>
  <DomainObject.Predmet.ProtustrankaFormatedWithAdressOIB>
    <izvorni_sadrzaj> PERITUS MAGIS d.o.o., OIB 65696848087, Ulica grada Vukovara 271, 10000 Zagreb zastupanog po punomoćniku ALEKSANDAR MILOJEVIĆ</izvorni_sadrzaj>
    <derivirana_varijabla naziv="DomainObject.Predmet.ProtustrankaFormatedWithAdressOIB_1"> PERITUS MAGIS d.o.o., OIB 65696848087, Ulica grada Vukovara 271, 10000 Zagreb zastupanog po punomoćniku ALEKSANDAR MILOJEVIĆ</derivirana_varijabla>
  </DomainObject.Predmet.ProtustrankaFormatedWithAdressOIB>
  <DomainObject.Predmet.ProtustrankaWithAdress>
    <izvorni_sadrzaj>PERITUS MAGIS d.o.o. Ulica grada Vukovara 271, 10000 Zagreb</izvorni_sadrzaj>
    <derivirana_varijabla naziv="DomainObject.Predmet.ProtustrankaWithAdress_1">PERITUS MAGIS d.o.o. Ulica grada Vukovara 271, 10000 Zagreb</derivirana_varijabla>
  </DomainObject.Predmet.ProtustrankaWithAdress>
  <DomainObject.Predmet.ProtustrankaWithAdressOIB>
    <izvorni_sadrzaj>PERITUS MAGIS d.o.o., OIB 65696848087, Ulica grada Vukovara 271, 10000 Zagreb</izvorni_sadrzaj>
    <derivirana_varijabla naziv="DomainObject.Predmet.ProtustrankaWithAdressOIB_1">PERITUS MAGIS d.o.o., OIB 65696848087, Ulica grada Vukovara 271, 10000 Zagreb</derivirana_varijabla>
  </DomainObject.Predmet.ProtustrankaWithAdressOIB>
  <DomainObject.Predmet.ProtustrankaNazivFormated>
    <izvorni_sadrzaj>PERITUS MAGIS d.o.o.</izvorni_sadrzaj>
    <derivirana_varijabla naziv="DomainObject.Predmet.ProtustrankaNazivFormated_1">PERITUS MAGIS d.o.o.</derivirana_varijabla>
  </DomainObject.Predmet.ProtustrankaNazivFormated>
  <DomainObject.Predmet.ProtustrankaNazivFormatedOIB>
    <izvorni_sadrzaj>PERITUS MAGIS d.o.o., OIB 65696848087</izvorni_sadrzaj>
    <derivirana_varijabla naziv="DomainObject.Predmet.ProtustrankaNazivFormatedOIB_1">PERITUS MAGIS d.o.o., OIB 65696848087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VIPnet, društvo s ograničenom odgovornošću za usluge javnih telekomunikacija zastupanog po punomoćniku VESNA ALABURIĆ</izvorni_sadrzaj>
    <derivirana_varijabla naziv="DomainObject.Predmet.StrankaFormated_1">  FINA Regionalni centar Zagreb; VIPnet, društvo s ograničenom odgovornošću za usluge javnih telekomunikacija zastupanog po punomoćniku VESNA ALABURIĆ</derivirana_varijabla>
  </DomainObject.Predmet.StrankaFormated>
  <DomainObject.Predmet.StrankaFormatedOIB>
    <izvorni_sadrzaj>  FINA Regionalni centar Zagreb, OIB 85821130368; VIPnet, društvo s ograničenom odgovornošću za usluge javnih telekomunikacija, OIB 29524210204 zastupanog po punomoćniku VESNA ALABURIĆ</izvorni_sadrzaj>
    <derivirana_varijabla naziv="DomainObject.Predmet.StrankaFormatedOIB_1">  FINA Regionalni centar Zagreb, OIB 85821130368; VIPnet, društvo s ograničenom odgovornošću za usluge javnih telekomunikacija, OIB 29524210204 zastupanog po punomoćniku VESNA ALABURIĆ</derivirana_varijabla>
  </DomainObject.Predmet.StrankaFormatedOIB>
  <DomainObject.Predmet.StrankaFormatedWithAdress>
    <izvorni_sadrzaj> FINA Regionalni centar Zagreb, Trg svibanjskih žrtava 1995. 1, 10000 Zagreb; VIPnet, društvo s ograničenom odgovornošću za usluge javnih telekomunikacija, Vrtni put 1, 10000 Zagreb zastupanog po punomoćniku VESNA ALABURIĆ</izvorni_sadrzaj>
    <derivirana_varijabla naziv="DomainObject.Predmet.StrankaFormatedWithAdress_1"> FINA Regionalni centar Zagreb, Trg svibanjskih žrtava 1995. 1, 10000 Zagreb; VIPnet, društvo s ograničenom odgovornošću za usluge javnih telekomunikacija, Vrtni put 1, 10000 Zagreb zastupanog po punomoćniku VESNA ALABURIĆ</derivirana_varijabla>
  </DomainObject.Predmet.StrankaFormatedWithAdress>
  <DomainObject.Predmet.StrankaFormatedWithAdressOIB>
    <izvorni_sadrzaj> FINA Regionalni centar Zagreb, OIB 85821130368, Trg svibanjskih žrtava 1995. 1, 10000 Zagreb; VIPnet, društvo s ograničenom odgovornošću za usluge javnih telekomunikacija, OIB 29524210204, Vrtni put 1, 10000 Zagreb zastupanog po punomoćniku VESNA ALABURIĆ</izvorni_sadrzaj>
    <derivirana_varijabla naziv="DomainObject.Predmet.StrankaFormatedWithAdressOIB_1"> FINA Regionalni centar Zagreb, OIB 85821130368, Trg svibanjskih žrtava 1995. 1, 10000 Zagreb; VIPnet, društvo s ograničenom odgovornošću za usluge javnih telekomunikacija, OIB 29524210204, Vrtni put 1, 10000 Zagreb zastupanog po punomoćniku VESNA ALABURIĆ</derivirana_varijabla>
  </DomainObject.Predmet.StrankaFormatedWithAdressOIB>
  <DomainObject.Predmet.StrankaWithAdress>
    <izvorni_sadrzaj>FINA Regionalni centar Zagreb Trg svibanjskih žrtava 1995. 1,10000 Zagreb,VIPnet, društvo s ograničenom odgovornošću za usluge javnih telekomunikacija Vrtni put 1,10000 Zagreb</izvorni_sadrzaj>
    <derivirana_varijabla naziv="DomainObject.Predmet.StrankaWithAdress_1">FINA Regionalni centar Zagreb Trg svibanjskih žrtava 1995.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OIB 85821130368, Trg svibanjskih žrtava 1995. 1,10000 Zagreb,VIPnet, društvo s ograničenom odgovornošću za usluge javnih telekomunikacija, OIB 29524210204, Vrtni put 1,10000 Zagreb</izvorni_sadrzaj>
    <derivirana_varijabla naziv="DomainObject.Predmet.StrankaWithAdressOIB_1">FINA Regionalni centar Zagreb, OIB 85821130368, Trg svibanjskih žrtava 1995.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Zagreb,VIPnet, društvo s ograničenom odgovornošću za usluge javnih telekomunikacija</izvorni_sadrzaj>
    <derivirana_varijabla naziv="DomainObject.Predmet.StrankaNazivFormated_1">FINA Regionalni centar Zagreb,VIPnet, društvo s ograničenom odgovornošću za usluge javnih telekomunikacija</derivirana_varijabla>
  </DomainObject.Predmet.StrankaNazivFormated>
  <DomainObject.Predmet.StrankaNazivFormatedOIB>
    <izvorni_sadrzaj>FINA Regionalni centar Zagreb, OIB 85821130368,VIPnet, društvo s ograničenom odgovornošću za usluge javnih telekomunikacija, OIB 29524210204</izvorni_sadrzaj>
    <derivirana_varijabla naziv="DomainObject.Predmet.StrankaNazivFormatedOIB_1">FINA Regionalni centar Zagreb, OIB 85821130368,VIPnet, društvo s ograničenom odgovornošću za usluge javnih telekomunikacija,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VIPnet, društvo s ograničenom odgovornošću za usluge javnih telekomunikacija zastupanog po punomoćniku VESNA ALABURIĆ</item>
    </izvorni_sadrzaj>
    <derivirana_varijabla naziv="DomainObject.Predmet.StrankaListFormated_1">
      <item>FINA Regionalni centar Zagreb</item>
      <item>VIPnet, društvo s ograničenom odgovornošću za usluge javnih telekomunikacija zastupanog po punomoćniku VESNA ALABURIĆ</item>
    </derivirana_varijabla>
  </DomainObject.Predmet.StrankaListFormated>
  <DomainObject.Predmet.StrankaListFormatedOIB>
    <izvorni_sadrzaj>
      <item>FINA Regionalni centar Zagreb, OIB 85821130368</item>
      <item>VIPnet, društvo s ograničenom odgovornošću za usluge javnih telekomunikacija, OIB 29524210204 zastupanog po punomoćniku VESNA ALABURIĆ</item>
    </izvorni_sadrzaj>
    <derivirana_varijabla naziv="DomainObject.Predmet.StrankaListFormatedOIB_1">
      <item>FINA Regionalni centar Zagreb, OIB 85821130368</item>
      <item>VIPnet, društvo s ograničenom odgovornošću za usluge javnih telekomunikacija, OIB 29524210204 zastupanog po punomoćniku VESNA ALABURIĆ</item>
    </derivirana_varijabla>
  </DomainObject.Predmet.StrankaListFormatedOIB>
  <DomainObject.Predmet.StrankaListFormatedWithAdress>
    <izvorni_sadrzaj>
      <item>FINA Regionalni centar Zagreb, Trg svibanjskih žrtava 1995. 1, 10000 Zagreb</item>
      <item>VIPnet, društvo s ograničenom odgovornošću za usluge javnih telekomunikacija, Vrtni put 1, 10000 Zagreb zastupanog po punomoćniku VESNA ALABURIĆ</item>
    </izvorni_sadrzaj>
    <derivirana_varijabla naziv="DomainObject.Predmet.StrankaListFormatedWithAdress_1">
      <item>FINA Regionalni centar Zagreb, Trg svibanjskih žrtava 1995. 1, 10000 Zagreb</item>
      <item>VIPnet, društvo s ograničenom odgovornošću za usluge javnih telekomunikacija, Vrtni put 1, 10000 Zagreb zastupanog po punomoćniku VESNA ALABURIĆ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VIPnet, društvo s ograničenom odgovornošću za usluge javnih telekomunikacija, OIB 29524210204, Vrtni put 1, 10000 Zagreb zastupanog po punomoćniku VESNA ALABURIĆ</item>
    </izvorni_sadrzaj>
    <derivirana_varijabla naziv="DomainObject.Predmet.StrankaListFormatedWithAdressOIB_1">
      <item>FINA Regionalni centar Zagreb, OIB 85821130368, Trg svibanjskih žrtava 1995. 1, 10000 Zagreb</item>
      <item>VIPnet, društvo s ograničenom odgovornošću za usluge javnih telekomunikacija, OIB 29524210204, Vrtni put 1, 10000 Zagreb zastupanog po punomoćniku VESNA ALABURIĆ</item>
    </derivirana_varijabla>
  </DomainObject.Predmet.StrankaListFormatedWithAdressOIB>
  <DomainObject.Predmet.StrankaListNazivFormated>
    <izvorni_sadrzaj>
      <item>FINA Regionalni centar Zagreb</item>
      <item>VIPnet, društvo s ograničenom odgovornošću za usluge javnih telekomunikacija</item>
    </izvorni_sadrzaj>
    <derivirana_varijabla naziv="DomainObject.Predmet.StrankaListNazivFormated_1">
      <item>FINA Regionalni centar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PERITUS MAGIS d.o.o. zastupanog po punomoćniku ALEKSANDAR MILOJEVIĆ</item>
    </izvorni_sadrzaj>
    <derivirana_varijabla naziv="DomainObject.Predmet.ProtuStrankaListFormated_1">
      <item>PERITUS MAGIS d.o.o. zastupanog po punomoćniku ALEKSANDAR MILOJEVIĆ</item>
    </derivirana_varijabla>
  </DomainObject.Predmet.ProtuStrankaListFormated>
  <DomainObject.Predmet.ProtuStrankaListFormatedOIB>
    <izvorni_sadrzaj>
      <item>PERITUS MAGIS d.o.o., OIB 65696848087 zastupanog po punomoćniku ALEKSANDAR MILOJEVIĆ</item>
    </izvorni_sadrzaj>
    <derivirana_varijabla naziv="DomainObject.Predmet.ProtuStrankaListFormatedOIB_1">
      <item>PERITUS MAGIS d.o.o., OIB 65696848087 zastupanog po punomoćniku ALEKSANDAR MILOJEVIĆ</item>
    </derivirana_varijabla>
  </DomainObject.Predmet.ProtuStrankaListFormatedOIB>
  <DomainObject.Predmet.ProtuStrankaListFormatedWithAdress>
    <izvorni_sadrzaj>
      <item>PERITUS MAGIS d.o.o., Ulica grada Vukovara 271, 10000 Zagreb zastupanog po punomoćniku ALEKSANDAR MILOJEVIĆ</item>
    </izvorni_sadrzaj>
    <derivirana_varijabla naziv="DomainObject.Predmet.ProtuStrankaListFormatedWithAdress_1">
      <item>PERITUS MAGIS d.o.o., Ulica grada Vukovara 271, 10000 Zagreb zastupanog po punomoćniku ALEKSANDAR MILOJEVIĆ</item>
    </derivirana_varijabla>
  </DomainObject.Predmet.ProtuStrankaListFormatedWithAdress>
  <DomainObject.Predmet.ProtuStrankaListFormatedWithAdressOIB>
    <izvorni_sadrzaj>
      <item>PERITUS MAGIS d.o.o., OIB 65696848087, Ulica grada Vukovara 271, 10000 Zagreb zastupanog po punomoćniku ALEKSANDAR MILOJEVIĆ</item>
    </izvorni_sadrzaj>
    <derivirana_varijabla naziv="DomainObject.Predmet.ProtuStrankaListFormatedWithAdressOIB_1">
      <item>PERITUS MAGIS d.o.o., OIB 65696848087, Ulica grada Vukovara 271, 10000 Zagreb zastupanog po punomoćniku ALEKSANDAR MILOJEVIĆ</item>
    </derivirana_varijabla>
  </DomainObject.Predmet.ProtuStrankaListFormatedWithAdressOIB>
  <DomainObject.Predmet.ProtuStrankaListNazivFormated>
    <izvorni_sadrzaj>
      <item>PERITUS MAGIS d.o.o.</item>
    </izvorni_sadrzaj>
    <derivirana_varijabla naziv="DomainObject.Predmet.ProtuStrankaListNazivFormated_1">
      <item>PERITUS MAGIS d.o.o.</item>
    </derivirana_varijabla>
  </DomainObject.Predmet.ProtuStrankaListNazivFormated>
  <DomainObject.Predmet.ProtuStrankaListNazivFormatedOIB>
    <izvorni_sadrzaj>
      <item>PERITUS MAGIS d.o.o., OIB 65696848087</item>
    </izvorni_sadrzaj>
    <derivirana_varijabla naziv="DomainObject.Predmet.ProtuStrankaListNazivFormatedOIB_1">
      <item>PERITUS MAGIS d.o.o., OIB 65696848087</item>
    </derivirana_varijabla>
  </DomainObject.Predmet.ProtuStrankaListNazivFormatedOIB>
  <DomainObject.Predmet.OstaliListFormated>
    <izvorni_sadrzaj>
      <item>ALEKSANDAR MILOJEVIĆ punomoćnik sudionika u postupku PERITUS MAGIS d.o.o.</item>
      <item>VESNA ALABURIĆ punomoćnik sudionika u postupku VIPnet, društvo s ograničenom odgovornošću za usluge javnih telekomunikacija</item>
    </izvorni_sadrzaj>
    <derivirana_varijabla naziv="DomainObject.Predmet.OstaliListFormated_1">
      <item>ALEKSANDAR MILOJEVIĆ punomoćnik sudionika u postupku PERITUS MAGIS d.o.o.</item>
      <item>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ALEKSANDAR MILOJEVIĆ, OIB 77483361508 punomoćnik sudionika u postupku PERITUS MAGIS d.o.o.</item>
      <item>VESNA ALABURIĆ punomoćnik sudionika u postupku VIPnet, društvo s ograničenom odgovornošću za usluge javnih telekomunikacija</item>
    </izvorni_sadrzaj>
    <derivirana_varijabla naziv="DomainObject.Predmet.OstaliListFormatedOIB_1">
      <item>ALEKSANDAR MILOJEVIĆ, OIB 77483361508 punomoćnik sudionika u postupku PERITUS MAGIS d.o.o.</item>
      <item>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ALEKSANDAR MILOJEVIĆ, Stjepana Radića 73, 33520 Medinci punomoćnik sudionika u postupku PERITUS MAGIS d.o.o.</item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_1">
      <item>ALEKSANDAR MILOJEVIĆ, Stjepana Radića 73, 33520 Medinci punomoćnik sudionika u postupku PERITUS MAGIS d.o.o.</item>
      <item>VESNA ALABURIĆ,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ALEKSANDAR MILOJEVIĆ, OIB 77483361508, Stjepana Radića 73, 33520 Medinci punomoćnik sudionika u postupku PERITUS MAGIS d.o.o.</item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OIB_1">
      <item>ALEKSANDAR MILOJEVIĆ, OIB 77483361508, Stjepana Radića 73, 33520 Medinci punomoćnik sudionika u postupku PERITUS MAGIS d.o.o.</item>
      <item>VESNA ALABURIĆ,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ALEKSANDAR MILOJEVIĆ</item>
      <item>VESNA ALABURIĆ</item>
    </izvorni_sadrzaj>
    <derivirana_varijabla naziv="DomainObject.Predmet.OstaliListNazivFormated_1">
      <item>ALEKSANDAR MILOJEVIĆ</item>
      <item>VESNA ALABURIĆ</item>
    </derivirana_varijabla>
  </DomainObject.Predmet.OstaliListNazivFormated>
  <DomainObject.Predmet.OstaliListNazivFormatedOIB>
    <izvorni_sadrzaj>
      <item>ALEKSANDAR MILOJEVIĆ, OIB 77483361508</item>
      <item>VESNA ALABURIĆ</item>
    </izvorni_sadrzaj>
    <derivirana_varijabla naziv="DomainObject.Predmet.OstaliListNazivFormatedOIB_1">
      <item>ALEKSANDAR MILOJEVIĆ, OIB 77483361508</item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St-8020/2015-18</izvorni_sadrzaj>
    <derivirana_varijabla naziv="DomainObject.PoslovniBrojDokumenta_1">St-8020/2015-18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PERITUS MAGIS d.o.o.</izvorni_sadrzaj>
    <derivirana_varijabla naziv="DomainObject.Predmet.ProtustrankaIDrugi_1">PERITUS MAGIS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PERITUS MAGIS d.o.o., OIB 65696848087, Ulica grada Vukovara 271, 10000 Zagreb</izvorni_sadrzaj>
    <derivirana_varijabla naziv="DomainObject.Predmet.ProtustrankaIDrugiAdressOIB_1">PERITUS MAGIS d.o.o., OIB 65696848087,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2017.</izvorni_sadrzaj>
    <derivirana_varijabla naziv="DomainObject.Predmet.OdlukaRjesenje.DatumDonosenjaOdluke_1">19.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St-8020/2015-18</izvorni_sadrzaj>
    <derivirana_varijabla naziv="DomainObject.Predmet.OdlukaRjesenje.Oznaka_1">St-8020/2015-18</derivirana_varijabla>
  </DomainObject.Predmet.OdlukaRjesenje.Oznaka>
  <DomainObject.Predmet.SudioniciListNaziv>
    <izvorni_sadrzaj>
      <item>FINA Regionalni centar Zagreb</item>
      <item>PERITUS MAGIS d.o.o.</item>
      <item>ALEKSANDAR MILOJEVIĆ</item>
      <item>VIPnet, društvo s ograničenom odgovornošću za usluge javnih telekomunikacija</item>
      <item>VESNA ALABURIĆ</item>
    </izvorni_sadrzaj>
    <derivirana_varijabla naziv="DomainObject.Predmet.SudioniciListNaziv_1">
      <item>FINA Regionalni centar Zagreb</item>
      <item>PERITUS MAGIS d.o.o.</item>
      <item>ALEKSANDAR MILOJEVIĆ</item>
      <item>VIPnet, društvo s ograničenom odgovornošću za usluge javnih telekomunikacija</item>
      <item>VESNA ALABURIĆ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PERITUS MAGIS d.o.o., OIB 65696848087, Ulica grada Vukovara 271,10000 Zagreb</item>
      <item>ALEKSANDAR MILOJEVIĆ, OIB 77483361508, Stjepana Radića 73,33520 Medinci</item>
      <item>VIPnet, društvo s ograničenom odgovornošću za usluge javnih telekomunikacija, OIB 29524210204, Vrtni put 1,10000 Zagreb</item>
      <item>VESNA ALABURIĆ, Hebrangova 21,10000 Zagreb</item>
    </izvorni_sadrzaj>
    <derivirana_varijabla naziv="DomainObject.Predmet.SudioniciListAdressOIB_1">
      <item>FINA Regionalni centar Zagreb, OIB 85821130368, Trg svibanjskih žrtava 1995. 1,10000 Zagreb</item>
      <item>PERITUS MAGIS d.o.o., OIB 65696848087, Ulica grada Vukovara 271,10000 Zagreb</item>
      <item>ALEKSANDAR MILOJEVIĆ, OIB 77483361508, Stjepana Radića 73,33520 Medinci</item>
      <item>VIPnet, društvo s ograničenom odgovornošću za usluge javnih telekomunikacija, OIB 29524210204, Vrtni put 1,10000 Zagreb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65696848087</item>
      <item>, OIB 77483361508</item>
      <item>, OIB 29524210204</item>
      <item>, OIB null</item>
    </izvorni_sadrzaj>
    <derivirana_varijabla naziv="DomainObject.Predmet.SudioniciListNazivOIB_1">
      <item>, OIB 85821130368</item>
      <item>, OIB 65696848087</item>
      <item>, OIB 77483361508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8464A-7526-4B6F-9E3C-EC1AD6652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746</properties:Words>
  <properties:Characters>4014</properties:Characters>
  <properties:Lines>86</properties:Lines>
  <properties:Paragraphs>25</properties:Paragraphs>
  <properties:TotalTime>192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2017-04-20T05:57:00Z</cp:lastPrinted>
  <dcterms:modified xmlns:xsi="http://www.w3.org/2001/XMLSchema-instance" xsi:type="dcterms:W3CDTF">2017-04-20T05:57:00Z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St-8020/2015-18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