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853e" w14:paraId="8b7853e" w:rsidRDefault="00EA6890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3E4A65" w:rsidP="00232C8D" w:rsidR="00232C8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89. St-4761</w:t>
      </w:r>
      <w:r w:rsidR="0085565B">
        <w:t>/16-</w:t>
      </w:r>
      <w:r w:rsidR="00C176DB">
        <w:t>49</w:t>
      </w:r>
      <w:r w:rsidR="0085565B">
        <w:t xml:space="preserve"> </w:t>
      </w:r>
    </w:p>
    <w:p w:rsidRDefault="00C176DB" w:rsidP="00232C8D" w:rsidR="00C176DB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3E4A65" w:rsidP="003E4A65" w:rsidR="003E4A65" w:rsidRPr="00653BBD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</w:t>
      </w:r>
      <w:r w:rsidRPr="00D07412">
        <w:rPr>
          <w:lang w:val="pt-BR"/>
        </w:rPr>
        <w:t xml:space="preserve">dužnikom </w:t>
      </w:r>
      <w:r w:rsidRPr="00D459F2">
        <w:rPr>
          <w:lang w:val="pt-BR"/>
        </w:rPr>
        <w:t>LUCATELLA CO d.o.o., OIB: 66467580746, Zagreb, Šestinski dol 8/d</w:t>
      </w:r>
      <w:r w:rsidRPr="0094020E">
        <w:rPr>
          <w:lang w:val="pt-BR"/>
        </w:rPr>
        <w:t xml:space="preserve">, </w:t>
      </w:r>
      <w:r w:rsidR="00C176DB">
        <w:rPr>
          <w:lang w:val="pt-BR"/>
        </w:rPr>
        <w:t>3</w:t>
      </w:r>
      <w:r w:rsidRPr="00653BBD">
        <w:rPr>
          <w:lang w:val="pt-BR"/>
        </w:rPr>
        <w:t xml:space="preserve">. </w:t>
      </w:r>
      <w:r w:rsidR="00C176DB">
        <w:rPr>
          <w:lang w:val="pt-BR"/>
        </w:rPr>
        <w:t>travnja</w:t>
      </w:r>
      <w:r>
        <w:rPr>
          <w:lang w:val="pt-BR"/>
        </w:rPr>
        <w:t xml:space="preserve"> </w:t>
      </w:r>
      <w:r w:rsidRPr="00653BBD">
        <w:rPr>
          <w:lang w:val="pt-BR"/>
        </w:rPr>
        <w:t>2019.,</w:t>
      </w:r>
    </w:p>
    <w:p w:rsidRDefault="00054B41" w:rsidP="00232C8D" w:rsidR="00054B41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I. Određuje se nagrada privremenom stečajnom upravitelju </w:t>
      </w:r>
      <w:r w:rsidR="003E4A65">
        <w:t>Juri Matkoviću, OIB: 77997550993, Rijeka, Labinska 18</w:t>
      </w:r>
      <w:r w:rsidR="00B53A6E">
        <w:t xml:space="preserve">, </w:t>
      </w:r>
      <w:r>
        <w:t>u bruto iznosu</w:t>
      </w:r>
      <w:r w:rsidR="00F95B2C">
        <w:t xml:space="preserve"> od 5</w:t>
      </w:r>
      <w:r>
        <w:t>.000,00 kn.</w:t>
      </w:r>
    </w:p>
    <w:p w:rsidRDefault="00232C8D" w:rsidP="00232C8D" w:rsidR="00232C8D">
      <w:pPr>
        <w:ind w:firstLine="708"/>
        <w:jc w:val="both"/>
      </w:pPr>
    </w:p>
    <w:p w:rsidRDefault="0004017C" w:rsidP="004A75A8" w:rsidR="0004017C">
      <w:pPr>
        <w:ind w:firstLine="720"/>
        <w:jc w:val="both"/>
      </w:pPr>
      <w:r>
        <w:t xml:space="preserve">II. </w:t>
      </w:r>
      <w:r w:rsidR="008B7746">
        <w:t xml:space="preserve">Odbija se zahtjev privremenog stečajnog upravitelja </w:t>
      </w:r>
      <w:r w:rsidR="003E4A65">
        <w:t>Jure Matkovića, OIB: 77997550993, Rijeka, Labinska 18</w:t>
      </w:r>
      <w:r w:rsidR="0096051F">
        <w:t>,</w:t>
      </w:r>
      <w:r w:rsidR="004A75A8">
        <w:t xml:space="preserve"> </w:t>
      </w:r>
      <w:r w:rsidR="008B7746">
        <w:t>za odobr</w:t>
      </w:r>
      <w:r w:rsidR="00280A0F">
        <w:t xml:space="preserve">enje nagrade u bruto iznosu od </w:t>
      </w:r>
      <w:r w:rsidR="00F95B2C">
        <w:t>6</w:t>
      </w:r>
      <w:r w:rsidR="008B7746">
        <w:t>.000,00 kn, kao neosnovan.</w:t>
      </w:r>
    </w:p>
    <w:p w:rsidRDefault="002C7B31" w:rsidP="004A75A8" w:rsidR="002C7B31">
      <w:pPr>
        <w:ind w:firstLine="720"/>
        <w:jc w:val="both"/>
      </w:pP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7B6597">
        <w:t xml:space="preserve">nagradu u </w:t>
      </w:r>
      <w:r>
        <w:t>bruto iznos</w:t>
      </w:r>
      <w:r w:rsidR="007B6597">
        <w:t>u</w:t>
      </w:r>
      <w:r w:rsidR="00F95B2C">
        <w:t xml:space="preserve"> od 5</w:t>
      </w:r>
      <w:r>
        <w:t>.000,00 kn</w:t>
      </w:r>
      <w:r w:rsidR="007B6597">
        <w:t xml:space="preserve"> </w:t>
      </w:r>
      <w:r>
        <w:t xml:space="preserve">privremenom stečajnom upravitelju </w:t>
      </w:r>
      <w:r w:rsidR="003E4A65">
        <w:t>Juri Matkoviću, OIB: 77997550993, Rijeka, Labinska 18</w:t>
      </w:r>
      <w:r w:rsidR="00D86B5D">
        <w:t>,</w:t>
      </w:r>
      <w:r>
        <w:t xml:space="preserve"> na račun IBAN: </w:t>
      </w:r>
      <w:r w:rsidR="00D86B5D">
        <w:t>HR</w:t>
      </w:r>
      <w:r w:rsidR="003E4A65">
        <w:t>4924020063100219444</w:t>
      </w:r>
      <w:r w:rsidR="00D86B5D">
        <w:t>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D6306C">
      <w:pPr>
        <w:ind w:firstLine="708"/>
        <w:jc w:val="both"/>
      </w:pPr>
      <w:r>
        <w:t xml:space="preserve">(Privremeni) stečajni upravitelj </w:t>
      </w:r>
      <w:r w:rsidR="003E4A65">
        <w:t>Jure Matkovića OIB: 77997550993, Rijeka, Labinska 18</w:t>
      </w:r>
      <w:r w:rsidR="005024E4">
        <w:t xml:space="preserve">, </w:t>
      </w:r>
      <w:r w:rsidR="00054B41">
        <w:t>dostavio je</w:t>
      </w:r>
      <w:r>
        <w:t xml:space="preserve"> ovom sudu </w:t>
      </w:r>
      <w:r w:rsidR="00280A0F">
        <w:t>prijedlog</w:t>
      </w:r>
      <w:r w:rsidR="00D6306C">
        <w:t xml:space="preserve"> za određivanje </w:t>
      </w:r>
      <w:r w:rsidR="00280A0F">
        <w:t>nagrade</w:t>
      </w:r>
      <w:r w:rsidR="00D6306C">
        <w:t xml:space="preserve"> u </w:t>
      </w:r>
      <w:r>
        <w:t xml:space="preserve">bruto </w:t>
      </w:r>
      <w:r w:rsidR="00D6306C">
        <w:t xml:space="preserve">iznosu od </w:t>
      </w:r>
      <w:r w:rsidR="003E4A65">
        <w:t>11</w:t>
      </w:r>
      <w:r w:rsidR="00054B41">
        <w:t>.000,00 kn</w:t>
      </w:r>
      <w:r w:rsidR="005024E4">
        <w:t>.</w:t>
      </w:r>
    </w:p>
    <w:p w:rsidRDefault="00D6306C" w:rsidP="00232C8D" w:rsidR="00D6306C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C176DB" w:rsidP="00232C8D" w:rsidR="00C176DB">
      <w:pPr>
        <w:ind w:firstLine="708"/>
        <w:jc w:val="both"/>
        <w:rPr>
          <w:color w:val="000000"/>
        </w:rPr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</w:t>
      </w:r>
      <w:r w:rsidR="00280A0F">
        <w:t xml:space="preserve">(list </w:t>
      </w:r>
      <w:r w:rsidR="003E4A65">
        <w:t>61-62</w:t>
      </w:r>
      <w:r w:rsidR="00054B41">
        <w:t xml:space="preserve"> spisa) </w:t>
      </w:r>
      <w:r w:rsidR="003E4A65">
        <w:t>Jure Matković</w:t>
      </w:r>
      <w:r w:rsidR="0085026D">
        <w:t xml:space="preserve"> </w:t>
      </w:r>
      <w:r>
        <w:t xml:space="preserve">imenovan je privremenim stečajnim upraviteljem u ovom stečajnom postupku i određene su njegove dužnosti. Dužnosti privremenog stečajnog upravitelja bile su: </w:t>
      </w:r>
      <w:r w:rsidR="003E4A65" w:rsidRPr="00A358AE">
        <w:t xml:space="preserve">izvršiti uvid u knjige i poslovnu dokumentaciju dužnika, pribaviti podatke  nadležnih institucija i nakon toga podnijeti izvješće u kojem će iznijeti svoje stručno mišljenje o tome postoji li kod dužnika i nadalje stečajni </w:t>
      </w:r>
      <w:r w:rsidR="003E4A65" w:rsidRPr="00A567D3">
        <w:t>razlog, utvrditi imovinu stečajnog dužnika i njenu vrijednost, stanje obveza stečajnog dužnika, zatim je li imovina stečajnog dužnika dovoljna za</w:t>
      </w:r>
      <w:r w:rsidR="003E4A65" w:rsidRPr="00A358AE">
        <w:t xml:space="preserve"> namirenje troškova stečajnog postupka te koliki je iznos predvidivih troškova prethodnog i stečajnog postupka</w:t>
      </w:r>
      <w:r>
        <w:t xml:space="preserve">. </w:t>
      </w:r>
    </w:p>
    <w:p w:rsidRDefault="00232C8D" w:rsidP="00232C8D" w:rsidR="00232C8D" w:rsidRPr="00F95B2C">
      <w:pPr>
        <w:ind w:firstLine="708"/>
        <w:jc w:val="both"/>
      </w:pPr>
      <w:r>
        <w:t xml:space="preserve">Privremeni stečajni upravitelj je, u skladu s nalogom ovoga suda iz </w:t>
      </w:r>
      <w:r w:rsidR="00054B41">
        <w:t>navedenog rješenja</w:t>
      </w:r>
      <w:r>
        <w:t>, dostavio pisano izvješće o imovini dužnika, stanju obveza dužnika, kao i očitovanje o tome koliko iznose predvidivi troškovi prethodnog i stečajnog postupka</w:t>
      </w:r>
      <w:r w:rsidRPr="00F95B2C">
        <w:t xml:space="preserve">. Navedeno izvješće sastavljeno je na temelju </w:t>
      </w:r>
      <w:r w:rsidR="00B746D3" w:rsidRPr="00F95B2C">
        <w:t>javno d</w:t>
      </w:r>
      <w:r w:rsidR="00054B41" w:rsidRPr="00F95B2C">
        <w:t>ostupnih podataka i informacija</w:t>
      </w:r>
      <w:r w:rsidR="007E6788" w:rsidRPr="00F95B2C">
        <w:t xml:space="preserve"> te isprava pribavljenih od </w:t>
      </w:r>
      <w:r w:rsidR="00F95B2C" w:rsidRPr="00F95B2C">
        <w:t>nadležnih institucija.</w:t>
      </w:r>
      <w:r w:rsidR="007E6788" w:rsidRPr="00F95B2C">
        <w:t xml:space="preserve"> </w:t>
      </w:r>
      <w:r w:rsidRPr="00F95B2C">
        <w:t xml:space="preserve">Osim toga, privremeni stečajni upravitelj je navedeno izvješće usmeno iznio na ročištu radi rasprave o pretpostavkama za otvaranje stečajnog postupka.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 w:rsidRPr="00F95B2C">
        <w:t>Uzevši u obzir navedeno, sud je utvrdio kako privremeni stečajni</w:t>
      </w:r>
      <w:r>
        <w:t xml:space="preserve"> upravitelj ima pravo na nagradu za poslove obavljene u prethodnom postupku u skladu s odredbama čl. 94. st. 1. u vezi s odredbom čl. 119. st. 6. SZ-a, te odredbama čl. 2. Uredbe.</w:t>
      </w:r>
    </w:p>
    <w:p w:rsidRDefault="008C7804" w:rsidP="00F95B2C" w:rsidR="00F95B2C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u skladu s odredbama čl. 4. st. 1. i 2., čl. 5. st. 1. i čl. 15. Uredbe, odredio visinu nagrade u </w:t>
      </w:r>
      <w:r w:rsidRPr="0092449C">
        <w:t xml:space="preserve">bruto iznosu od </w:t>
      </w:r>
      <w:r w:rsidR="00F95B2C" w:rsidRPr="0092449C">
        <w:t>5</w:t>
      </w:r>
      <w:r w:rsidRPr="0092449C">
        <w:t xml:space="preserve">.000,00 kn, a ne u zatraženom bruto iznosu od </w:t>
      </w:r>
      <w:r w:rsidR="00F95B2C" w:rsidRPr="0092449C">
        <w:t>11</w:t>
      </w:r>
      <w:r w:rsidR="0092449C">
        <w:t>.000,00 kn,</w:t>
      </w:r>
      <w:r w:rsidR="00F95B2C" w:rsidRPr="0092449C">
        <w:t xml:space="preserve"> imajući</w:t>
      </w:r>
      <w:r w:rsidR="0092449C">
        <w:t xml:space="preserve"> posebno na</w:t>
      </w:r>
      <w:r w:rsidR="00F95B2C" w:rsidRPr="0092449C">
        <w:t xml:space="preserve"> umu da je Financijska agencija u prijedlogu za otvaranje stečajnog postupka obavijestila sud</w:t>
      </w:r>
      <w:r w:rsidR="00F95B2C">
        <w:t xml:space="preserve"> da dužnik na ime predujma za namirenje troškova stečajnog postupka ima zaplijenjena novčana sredstva u iznosu od 5.000,00 kn</w:t>
      </w:r>
      <w:r w:rsidR="00F95B2C" w:rsidRPr="007D2634">
        <w:t xml:space="preserve"> u skladu s odredb</w:t>
      </w:r>
      <w:r w:rsidR="00F95B2C">
        <w:t xml:space="preserve">om </w:t>
      </w:r>
      <w:r w:rsidR="00F95B2C" w:rsidRPr="007D2634">
        <w:t>čl. 112.</w:t>
      </w:r>
      <w:r w:rsidR="00F95B2C">
        <w:t xml:space="preserve"> st. 5.</w:t>
      </w:r>
      <w:r w:rsidR="00F95B2C" w:rsidRPr="007D2634">
        <w:t xml:space="preserve"> </w:t>
      </w:r>
      <w:r w:rsidR="00F95B2C">
        <w:t>SZ-a</w:t>
      </w:r>
      <w:r w:rsidR="00F95B2C" w:rsidRPr="007D2634">
        <w:t>.</w:t>
      </w:r>
    </w:p>
    <w:p w:rsidRDefault="00F95B2C" w:rsidP="0092449C" w:rsidR="008C7804">
      <w:pPr>
        <w:ind w:firstLine="708"/>
        <w:jc w:val="both"/>
      </w:pPr>
      <w:r>
        <w:t xml:space="preserve">S obzirom na to da je sud ocijenio kako u konkretnom slučaju privremeni stečajni upravitelj ima pravo na nagradu u bruto iznosu od 5.000,00 kn, to je, uzevši u obzir navedeno, odlučeno kao u točki I. izreke rješenja, uz nalog računovodstvu, u točki I. izreke zaključka (čl. 18. st. 2. SZ-a), za isplatu nagrade na račun koji je privremeni stečajni upravitelj naznačio u svom zahtjevu. </w:t>
      </w:r>
      <w:r w:rsidR="008C7804">
        <w:t>U preostalom dijelu u kojem</w:t>
      </w:r>
      <w:r w:rsidR="0092449C">
        <w:t xml:space="preserve">  privremeni stečajni upravitelj</w:t>
      </w:r>
      <w:r w:rsidR="008C7804">
        <w:t xml:space="preserve"> zahtijeva odobr</w:t>
      </w:r>
      <w:r w:rsidR="0092449C">
        <w:t>enje nagrade u bruto iznosu od 6</w:t>
      </w:r>
      <w:r w:rsidR="008C7804">
        <w:t>.000,00 kn, ovaj sud je ocijenio zahtjev privremenog stečajnog upravitelja neosnovanim zbog čega je odlučeno kao u točki II. izreke ovog rješenja.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jc w:val="center"/>
      </w:pPr>
      <w:r>
        <w:t xml:space="preserve">U Zagrebu </w:t>
      </w:r>
      <w:r w:rsidR="0092449C">
        <w:t>3</w:t>
      </w:r>
      <w:r>
        <w:t xml:space="preserve">. </w:t>
      </w:r>
      <w:r w:rsidR="0092449C">
        <w:t>travnja</w:t>
      </w:r>
      <w:r w:rsidR="00150D22">
        <w:t xml:space="preserve"> 2019</w:t>
      </w:r>
      <w:r>
        <w:t>.</w:t>
      </w:r>
    </w:p>
    <w:p w:rsidRDefault="00EA6890" w:rsidP="00232C8D" w:rsidR="00EA6890">
      <w:pPr>
        <w:ind w:firstLine="720" w:left="7068"/>
      </w:pPr>
    </w:p>
    <w:p w:rsidRDefault="00232C8D" w:rsidP="00EA6890" w:rsidR="00232C8D">
      <w:pPr>
        <w:ind w:firstLine="720" w:left="7068"/>
        <w:jc w:val="right"/>
      </w:pPr>
      <w:r>
        <w:t>Sudac</w:t>
      </w:r>
    </w:p>
    <w:p w:rsidRDefault="00232C8D" w:rsidP="00EA6890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 w:rsidR="00150D22">
        <w:t>Nikolina Dorić Hadžisejdić</w:t>
      </w:r>
      <w:r w:rsidR="00302C28">
        <w:t>, v.r.</w:t>
      </w:r>
    </w:p>
    <w:p w:rsidRDefault="00EA6890" w:rsidP="00232C8D" w:rsidR="00EA6890">
      <w:pPr>
        <w:jc w:val="both"/>
      </w:pPr>
    </w:p>
    <w:p w:rsidRDefault="00EA6890" w:rsidP="00232C8D" w:rsidR="00EA6890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 može se izjaviti žalba Visokom trgovačkom sudu Republike Hrvatske u roku od 8 dana od dostave rješenja, a ulaže se putem ovog suda u 2 primjerka za sud i po 1 za </w:t>
      </w:r>
      <w:r>
        <w:lastRenderedPageBreak/>
        <w:t>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302C28" w:rsidP="007B64C7" w:rsidR="00302C28">
      <w:pPr>
        <w:ind w:firstLine="708" w:left="3540"/>
        <w:jc w:val="right"/>
      </w:pPr>
    </w:p>
    <w:p w:rsidRDefault="00302C28" w:rsidP="007B64C7" w:rsidR="00302C28">
      <w:pPr>
        <w:ind w:firstLine="708" w:left="3540"/>
        <w:jc w:val="right"/>
      </w:pPr>
      <w:r>
        <w:t>Za točnost otpravka-ovlašteni službenik:</w:t>
      </w:r>
    </w:p>
    <w:p w:rsidRDefault="00302C28" w:rsidP="007B64C7" w:rsidR="00302C28">
      <w:pPr>
        <w:ind w:firstLine="708" w:left="3540"/>
        <w:jc w:val="right"/>
      </w:pPr>
      <w:r>
        <w:t xml:space="preserve">                                       Valentina Gabud</w:t>
      </w: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02C28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EA6890">
      <w:t>89</w:t>
    </w:r>
    <w:r w:rsidR="00AA0827">
      <w:t>. St-</w:t>
    </w:r>
    <w:r w:rsidR="00280A0F">
      <w:t>476</w:t>
    </w:r>
    <w:r w:rsidR="003E4A65">
      <w:t>1</w:t>
    </w:r>
    <w:r w:rsidR="00CB176A">
      <w:t>/1</w:t>
    </w:r>
    <w:r w:rsidR="00280A0F">
      <w:t>6</w:t>
    </w:r>
    <w:r w:rsidR="00054B41">
      <w:t>-</w:t>
    </w:r>
    <w:r w:rsidR="00C176DB">
      <w:t>49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017C"/>
    <w:rsid w:val="00044035"/>
    <w:rsid w:val="00047B23"/>
    <w:rsid w:val="000513B9"/>
    <w:rsid w:val="00054B41"/>
    <w:rsid w:val="00066E8C"/>
    <w:rsid w:val="000809E1"/>
    <w:rsid w:val="00090F75"/>
    <w:rsid w:val="00096585"/>
    <w:rsid w:val="000A2D9F"/>
    <w:rsid w:val="000A4E2B"/>
    <w:rsid w:val="000B0655"/>
    <w:rsid w:val="000C720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0D22"/>
    <w:rsid w:val="00151D27"/>
    <w:rsid w:val="0015511C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15253"/>
    <w:rsid w:val="00220B7A"/>
    <w:rsid w:val="00232C8D"/>
    <w:rsid w:val="00257742"/>
    <w:rsid w:val="00264F86"/>
    <w:rsid w:val="0027371E"/>
    <w:rsid w:val="00280A0F"/>
    <w:rsid w:val="00284272"/>
    <w:rsid w:val="00285BB9"/>
    <w:rsid w:val="002B3EBA"/>
    <w:rsid w:val="002C7B31"/>
    <w:rsid w:val="002D0595"/>
    <w:rsid w:val="002D0DC1"/>
    <w:rsid w:val="002D63DF"/>
    <w:rsid w:val="002F0C4B"/>
    <w:rsid w:val="002F193C"/>
    <w:rsid w:val="002F28CE"/>
    <w:rsid w:val="00300BD9"/>
    <w:rsid w:val="00302C28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1E6C"/>
    <w:rsid w:val="003665A4"/>
    <w:rsid w:val="0037533E"/>
    <w:rsid w:val="00383990"/>
    <w:rsid w:val="00392620"/>
    <w:rsid w:val="0039441C"/>
    <w:rsid w:val="00395C57"/>
    <w:rsid w:val="003A7147"/>
    <w:rsid w:val="003B2215"/>
    <w:rsid w:val="003C56AC"/>
    <w:rsid w:val="003C7C65"/>
    <w:rsid w:val="003D704E"/>
    <w:rsid w:val="003E4A65"/>
    <w:rsid w:val="003F1754"/>
    <w:rsid w:val="004011B1"/>
    <w:rsid w:val="00405230"/>
    <w:rsid w:val="00407B16"/>
    <w:rsid w:val="00412433"/>
    <w:rsid w:val="004167B3"/>
    <w:rsid w:val="00416CCD"/>
    <w:rsid w:val="00420FCC"/>
    <w:rsid w:val="00425FD7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1D68"/>
    <w:rsid w:val="00482ED1"/>
    <w:rsid w:val="00491674"/>
    <w:rsid w:val="00493131"/>
    <w:rsid w:val="004942C5"/>
    <w:rsid w:val="00494E0B"/>
    <w:rsid w:val="004A75A8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4E4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9573C"/>
    <w:rsid w:val="005A1BA4"/>
    <w:rsid w:val="005A4A9E"/>
    <w:rsid w:val="005C0AAA"/>
    <w:rsid w:val="005D0460"/>
    <w:rsid w:val="005E40D2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A5FC1"/>
    <w:rsid w:val="006B2382"/>
    <w:rsid w:val="006B3E34"/>
    <w:rsid w:val="006F1B95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B6597"/>
    <w:rsid w:val="007C7A92"/>
    <w:rsid w:val="007D132A"/>
    <w:rsid w:val="007E2F37"/>
    <w:rsid w:val="007E42E9"/>
    <w:rsid w:val="007E6788"/>
    <w:rsid w:val="007F2347"/>
    <w:rsid w:val="007F358D"/>
    <w:rsid w:val="00804AD4"/>
    <w:rsid w:val="008117ED"/>
    <w:rsid w:val="008177B6"/>
    <w:rsid w:val="008213D8"/>
    <w:rsid w:val="008367B9"/>
    <w:rsid w:val="00836CDC"/>
    <w:rsid w:val="00837836"/>
    <w:rsid w:val="00845D18"/>
    <w:rsid w:val="00846E7A"/>
    <w:rsid w:val="0085026D"/>
    <w:rsid w:val="0085565B"/>
    <w:rsid w:val="00855BB2"/>
    <w:rsid w:val="008575D9"/>
    <w:rsid w:val="008701B7"/>
    <w:rsid w:val="0089728A"/>
    <w:rsid w:val="008A1475"/>
    <w:rsid w:val="008B27E9"/>
    <w:rsid w:val="008B7746"/>
    <w:rsid w:val="008C7804"/>
    <w:rsid w:val="008E3C50"/>
    <w:rsid w:val="00911B21"/>
    <w:rsid w:val="0091742B"/>
    <w:rsid w:val="0092449C"/>
    <w:rsid w:val="00930813"/>
    <w:rsid w:val="0093515A"/>
    <w:rsid w:val="009452C2"/>
    <w:rsid w:val="009456DB"/>
    <w:rsid w:val="0096051F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2538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1680"/>
    <w:rsid w:val="00A3519E"/>
    <w:rsid w:val="00A367CA"/>
    <w:rsid w:val="00A43EB0"/>
    <w:rsid w:val="00A5094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24B7"/>
    <w:rsid w:val="00AB3313"/>
    <w:rsid w:val="00AC491D"/>
    <w:rsid w:val="00AD13A4"/>
    <w:rsid w:val="00AD4045"/>
    <w:rsid w:val="00AD7E60"/>
    <w:rsid w:val="00AE34FA"/>
    <w:rsid w:val="00AE7340"/>
    <w:rsid w:val="00AF41B3"/>
    <w:rsid w:val="00B054E0"/>
    <w:rsid w:val="00B0620F"/>
    <w:rsid w:val="00B25070"/>
    <w:rsid w:val="00B318E1"/>
    <w:rsid w:val="00B36521"/>
    <w:rsid w:val="00B36767"/>
    <w:rsid w:val="00B53A6E"/>
    <w:rsid w:val="00B6261F"/>
    <w:rsid w:val="00B67390"/>
    <w:rsid w:val="00B746D3"/>
    <w:rsid w:val="00B7717E"/>
    <w:rsid w:val="00B81F44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176DB"/>
    <w:rsid w:val="00C238E6"/>
    <w:rsid w:val="00C419F2"/>
    <w:rsid w:val="00C45A00"/>
    <w:rsid w:val="00C536B9"/>
    <w:rsid w:val="00C55BBD"/>
    <w:rsid w:val="00C56B1B"/>
    <w:rsid w:val="00C611C2"/>
    <w:rsid w:val="00C8113F"/>
    <w:rsid w:val="00C8525E"/>
    <w:rsid w:val="00C936AA"/>
    <w:rsid w:val="00CA127E"/>
    <w:rsid w:val="00CA7846"/>
    <w:rsid w:val="00CB176A"/>
    <w:rsid w:val="00CC2D48"/>
    <w:rsid w:val="00CE0A0D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4BA"/>
    <w:rsid w:val="00D6306C"/>
    <w:rsid w:val="00D674D9"/>
    <w:rsid w:val="00D7326B"/>
    <w:rsid w:val="00D7425F"/>
    <w:rsid w:val="00D77B71"/>
    <w:rsid w:val="00D82678"/>
    <w:rsid w:val="00D86B5D"/>
    <w:rsid w:val="00D902A4"/>
    <w:rsid w:val="00DA47DC"/>
    <w:rsid w:val="00DA507C"/>
    <w:rsid w:val="00DC5C8E"/>
    <w:rsid w:val="00DD7980"/>
    <w:rsid w:val="00DE76FA"/>
    <w:rsid w:val="00DF0201"/>
    <w:rsid w:val="00E13BA0"/>
    <w:rsid w:val="00E13BD2"/>
    <w:rsid w:val="00E16CBB"/>
    <w:rsid w:val="00E1775C"/>
    <w:rsid w:val="00E24DD6"/>
    <w:rsid w:val="00E30844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19EC"/>
    <w:rsid w:val="00E755C1"/>
    <w:rsid w:val="00E80FC3"/>
    <w:rsid w:val="00E92897"/>
    <w:rsid w:val="00E96C2D"/>
    <w:rsid w:val="00EA34DB"/>
    <w:rsid w:val="00EA6890"/>
    <w:rsid w:val="00EB182B"/>
    <w:rsid w:val="00EB2F7A"/>
    <w:rsid w:val="00EB4953"/>
    <w:rsid w:val="00EC330E"/>
    <w:rsid w:val="00ED3299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57299"/>
    <w:rsid w:val="00F66106"/>
    <w:rsid w:val="00F70A81"/>
    <w:rsid w:val="00F82AAC"/>
    <w:rsid w:val="00F8744C"/>
    <w:rsid w:val="00F951CB"/>
    <w:rsid w:val="00F95B2C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2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C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2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C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2019.</izvorni_sadrzaj>
    <derivirana_varijabla naziv="DomainObject.Predmet.DatumRjesavanja_1">14.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St-4761/2016</izvorni_sadrzaj>
    <derivirana_varijabla naziv="DomainObject.Predmet.OznakaBroj_1">St-4761/2016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LUCATELLA CO d.o.o. zastupanog po punomoćniku Nenad Rajčević; Tomislav Šimunić</izvorni_sadrzaj>
    <derivirana_varijabla naziv="DomainObject.Predmet.ProtustrankaFormated_1">  LUCATELLA CO d.o.o. zastupanog po punomoćniku Nenad Rajčević; Tomislav Šimunić</derivirana_varijabla>
  </DomainObject.Predmet.ProtustrankaFormated>
  <DomainObject.Predmet.ProtustrankaFormatedOIB>
    <izvorni_sadrzaj>  LUCATELLA CO d.o.o., OIB 66467580746 zastupanog po punomoćniku Nenad Rajčević; Tomislav Šimunić</izvorni_sadrzaj>
    <derivirana_varijabla naziv="DomainObject.Predmet.ProtustrankaFormatedOIB_1">  LUCATELLA CO d.o.o., OIB 66467580746 zastupanog po punomoćniku Nenad Rajčević; Tomislav Šimunić</derivirana_varijabla>
  </DomainObject.Predmet.ProtustrankaFormatedOIB>
  <DomainObject.Predmet.ProtustrankaFormatedWithAdress>
    <izvorni_sadrzaj> LUCATELLA CO d.o.o., Šestinski dol 8/d, 10000 Zagreb zastupanog po punomoćniku Nenad Rajčević; Tomislav Šimunić</izvorni_sadrzaj>
    <derivirana_varijabla naziv="DomainObject.Predmet.ProtustrankaFormatedWithAdress_1"> LUCATELLA CO d.o.o., Šestinski dol 8/d, 10000 Zagreb zastupanog po punomoćniku Nenad Rajčević; Tomislav Šimunić</derivirana_varijabla>
  </DomainObject.Predmet.ProtustrankaFormatedWithAdress>
  <DomainObject.Predmet.ProtustrankaFormatedWithAdressOIB>
    <izvorni_sadrzaj> LUCATELLA CO d.o.o., OIB 66467580746, Šestinski dol 8/d, 10000 Zagreb zastupanog po punomoćniku Nenad Rajčević; Tomislav Šimunić</izvorni_sadrzaj>
    <derivirana_varijabla naziv="DomainObject.Predmet.ProtustrankaFormatedWithAdressOIB_1"> LUCATELLA CO d.o.o., OIB 66467580746, Šestinski dol 8/d, 10000 Zagreb zastupanog po punomoćniku Nenad Rajčević; Tomislav Šimunić</derivirana_varijabla>
  </DomainObject.Predmet.ProtustrankaFormatedWithAdressOIB>
  <DomainObject.Predmet.ProtustrankaWithAdress>
    <izvorni_sadrzaj>LUCATELLA CO d.o.o. Šestinski dol 8/d, 10000 Zagreb</izvorni_sadrzaj>
    <derivirana_varijabla naziv="DomainObject.Predmet.ProtustrankaWithAdress_1">LUCATELLA CO d.o.o. Šestinski dol 8/d, 10000 Zagreb</derivirana_varijabla>
  </DomainObject.Predmet.ProtustrankaWithAdress>
  <DomainObject.Predmet.ProtustrankaWithAdressOIB>
    <izvorni_sadrzaj>LUCATELLA CO d.o.o., OIB 66467580746, Šestinski dol 8/d, 10000 Zagreb</izvorni_sadrzaj>
    <derivirana_varijabla naziv="DomainObject.Predmet.ProtustrankaWithAdressOIB_1">LUCATELLA CO d.o.o., OIB 66467580746, Šestinski dol 8/d, 10000 Zagreb</derivirana_varijabla>
  </DomainObject.Predmet.ProtustrankaWithAdressOIB>
  <DomainObject.Predmet.ProtustrankaNazivFormated>
    <izvorni_sadrzaj>LUCATELLA CO d.o.o.</izvorni_sadrzaj>
    <derivirana_varijabla naziv="DomainObject.Predmet.ProtustrankaNazivFormated_1">LUCATELLA CO d.o.o.</derivirana_varijabla>
  </DomainObject.Predmet.ProtustrankaNazivFormated>
  <DomainObject.Predmet.ProtustrankaNazivFormatedOIB>
    <izvorni_sadrzaj>LUCATELLA CO d.o.o., OIB 66467580746</izvorni_sadrzaj>
    <derivirana_varijabla naziv="DomainObject.Predmet.ProtustrankaNazivFormatedOIB_1">LUCATELLA CO d.o.o., OIB 66467580746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LUCATELLA CO d.o.o. zastupanog po punomoćniku Nenad Rajčević; Tomislav Šimunić</item>
    </izvorni_sadrzaj>
    <derivirana_varijabla naziv="DomainObject.Predmet.ProtuStrankaListFormated_1">
      <item>LUCATELLA CO d.o.o. zastupanog po punomoćniku Nenad Rajčević; Tomislav Šimunić</item>
    </derivirana_varijabla>
  </DomainObject.Predmet.ProtuStrankaListFormated>
  <DomainObject.Predmet.ProtuStrankaListFormatedOIB>
    <izvorni_sadrzaj>
      <item>LUCATELLA CO d.o.o., OIB 66467580746 zastupanog po punomoćniku Nenad Rajčević; Tomislav Šimunić</item>
    </izvorni_sadrzaj>
    <derivirana_varijabla naziv="DomainObject.Predmet.ProtuStrankaListFormatedOIB_1">
      <item>LUCATELLA CO d.o.o., OIB 66467580746 zastupanog po punomoćniku Nenad Rajčević; Tomislav Šimunić</item>
    </derivirana_varijabla>
  </DomainObject.Predmet.ProtuStrankaListFormatedOIB>
  <DomainObject.Predmet.ProtuStrankaListFormatedWithAdress>
    <izvorni_sadrzaj>
      <item>LUCATELLA CO d.o.o., Šestinski dol 8/d, 10000 Zagreb zastupanog po punomoćniku Nenad Rajčević; Tomislav Šimunić</item>
    </izvorni_sadrzaj>
    <derivirana_varijabla naziv="DomainObject.Predmet.ProtuStrankaListFormatedWithAdress_1">
      <item>LUCATELLA CO d.o.o., Šestinski dol 8/d, 10000 Zagreb zastupanog po punomoćniku Nenad Rajčević; Tomislav Šimunić</item>
    </derivirana_varijabla>
  </DomainObject.Predmet.ProtuStrankaListFormatedWithAdress>
  <DomainObject.Predmet.ProtuStrankaListFormatedWithAdressOIB>
    <izvorni_sadrzaj>
      <item>LUCATELLA CO d.o.o., OIB 66467580746, Šestinski dol 8/d, 10000 Zagreb zastupanog po punomoćniku Nenad Rajčević; Tomislav Šimunić</item>
    </izvorni_sadrzaj>
    <derivirana_varijabla naziv="DomainObject.Predmet.ProtuStrankaListFormatedWithAdressOIB_1">
      <item>LUCATELLA CO d.o.o., OIB 66467580746, Šestinski dol 8/d, 10000 Zagreb zastupanog po punomoćniku Nenad Rajčević; Tomislav Šimunić</item>
    </derivirana_varijabla>
  </DomainObject.Predmet.ProtuStrankaListFormatedWithAdressOIB>
  <DomainObject.Predmet.ProtuStrankaListNazivFormated>
    <izvorni_sadrzaj>
      <item>LUCATELLA CO d.o.o.</item>
    </izvorni_sadrzaj>
    <derivirana_varijabla naziv="DomainObject.Predmet.ProtuStrankaListNazivFormated_1">
      <item>LUCATELLA CO d.o.o.</item>
    </derivirana_varijabla>
  </DomainObject.Predmet.ProtuStrankaListNazivFormated>
  <DomainObject.Predmet.ProtuStrankaListNazivFormatedOIB>
    <izvorni_sadrzaj>
      <item>LUCATELLA CO d.o.o., OIB 66467580746</item>
    </izvorni_sadrzaj>
    <derivirana_varijabla naziv="DomainObject.Predmet.ProtuStrankaListNazivFormatedOIB_1">
      <item>LUCATELLA CO d.o.o., OIB 66467580746</item>
    </derivirana_varijabla>
  </DomainObject.Predmet.ProtuStrankaListNazivFormatedOIB>
  <DomainObject.Predmet.OstaliListFormated>
    <izvorni_sadrzaj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izvorni_sadrzaj>
    <derivirana_varijabla naziv="DomainObject.Predmet.OstaliListFormated_1"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derivirana_varijabla>
  </DomainObject.Predmet.OstaliListFormated>
  <DomainObject.Predmet.OstaliListFormatedOIB>
    <izvorni_sadrzaj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FormatedOIB_1"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derivirana_varijabla>
  </DomainObject.Predmet.OstaliListFormatedOIB>
  <DomainObject.Predmet.OstaliListFormatedWithAdress>
    <izvorni_sadrzaj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izvorni_sadrzaj>
    <derivirana_varijabla naziv="DomainObject.Predmet.OstaliListFormatedWithAdress_1"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derivirana_varijabla>
  </DomainObject.Predmet.OstaliListFormatedWithAdress>
  <DomainObject.Predmet.OstaliListFormatedWithAdressOIB>
    <izvorni_sadrzaj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izvorni_sadrzaj>
    <derivirana_varijabla naziv="DomainObject.Predmet.OstaliListFormatedWithAdressOIB_1"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derivirana_varijabla>
  </DomainObject.Predmet.OstaliListFormatedWithAdressOIB>
  <DomainObject.Predmet.OstaliListNazivFormated>
    <izvorni_sadrzaj>
      <item>Nenad Rajčević</item>
      <item>Tomislav Šimunić</item>
      <item>ZAGREBAČKA BANKA POMORSKA BANKA SPLIT DIONIčKO DRUšTVO</item>
      <item>HRVATSKA POŠTANSKA BANKA, dioničko društvo</item>
      <item>Ivana Moravec</item>
    </izvorni_sadrzaj>
    <derivirana_varijabla naziv="DomainObject.Predmet.OstaliListNazivFormated_1">
      <item>Nenad Rajčević</item>
      <item>Tomislav Šimunić</item>
      <item>ZAGREBAČKA BANKA POMORSKA BANKA SPLIT DIONIčKO DRUšTVO</item>
      <item>HRVATSKA POŠTANSKA BANKA, dioničko društvo</item>
      <item>Ivana Moravec</item>
    </derivirana_varijabla>
  </DomainObject.Predmet.OstaliListNazivFormated>
  <DomainObject.Predmet.OstaliListNazivFormatedOIB>
    <izvorni_sadrzaj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NazivFormatedOIB_1"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LUCATELLA CO d.o.o.</izvorni_sadrzaj>
    <derivirana_varijabla naziv="DomainObject.Predmet.ProtustrankaIDrugi_1">LUCATELLA 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LUCATELLA CO d.o.o., OIB 66467580746, Šestinski dol 8/d, 10000 Zagreb</izvorni_sadrzaj>
    <derivirana_varijabla naziv="DomainObject.Predmet.ProtustrankaIDrugiAdressOIB_1">LUCATELLA CO d.o.o., OIB 66467580746, Šestinski dol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2019.</izvorni_sadrzaj>
    <derivirana_varijabla naziv="DomainObject.Predmet.OdlukaRjesenje.DatumDonosenjaOdluke_1">14. siječnja 2019.</derivirana_varijabla>
  </DomainObject.Predmet.OdlukaRjesenje.DatumDonosenjaOdluke>
  <DomainObject.Predmet.OdlukaRjesenje.DatumPravomocnosti>
    <izvorni_sadrzaj>31. siječnja 2019.</izvorni_sadrzaj>
    <derivirana_varijabla naziv="DomainObject.Predmet.OdlukaRjesenje.DatumPravomocnosti_1">31. siječnja 2019.</derivirana_varijabla>
  </DomainObject.Predmet.OdlukaRjesenje.DatumPravomocnosti>
  <DomainObject.Predmet.OdlukaRjesenje.Oznaka>
    <izvorni_sadrzaj>St-4761/2016-46</izvorni_sadrzaj>
    <derivirana_varijabla naziv="DomainObject.Predmet.OdlukaRjesenje.Oznaka_1">St-4761/2016-46</derivirana_varijabla>
  </DomainObject.Predmet.OdlukaRjesenje.Oznaka>
  <DomainObject.Predmet.SudioniciListNaziv>
    <izvorni_sadrzaj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  <item>VJEROVNICI</item>
    </izvorni_sadrzaj>
    <derivirana_varijabla naziv="DomainObject.Predmet.SudioniciListNaziv_1"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  <item>VJEROVNICI</item>
    </izvorni_sadrzaj>
    <derivirana_varijabla naziv="DomainObject.Predmet.SudioniciListAdressOIB_1"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66467580746</item>
      <item>, OIB 06378652703</item>
      <item>, OIB 16805430066</item>
      <item>, OIB null</item>
      <item>, OIB 87939104217</item>
      <item>, OIB null</item>
      <item>, OIB null</item>
    </izvorni_sadrzaj>
    <derivirana_varijabla naziv="DomainObject.Predmet.SudioniciListNazivOIB_1">
      <item>, OIB 85821130368</item>
      <item>, OIB 66467580746</item>
      <item>, OIB 06378652703</item>
      <item>, OIB 16805430066</item>
      <item>, OIB null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St-4761/2016-42</izvorni_sadrzaj>
    <derivirana_varijabla naziv="DomainObject.PredzadnjaOdlukaIzPredmeta.Oznaka_1">St-4761/2016-42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02961-EAE1-49FA-B16B-EDD7785F5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876</properties:Words>
  <properties:Characters>4777</properties:Characters>
  <properties:Lines>104</properties:Lines>
  <properties:Paragraphs>32</properties:Paragraphs>
  <properties:TotalTime>595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Valentina Gabud</cp:lastModifiedBy>
  <cp:lastPrinted>2019-04-03T06:11:00Z</cp:lastPrinted>
  <dcterms:modified xmlns:xsi="http://www.w3.org/2001/XMLSchema-instance" xsi:type="dcterms:W3CDTF">2019-04-03T06:11:00Z</dcterms:modified>
  <cp:revision>177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(18. Rješenje-NAGRADA PRIVREMENI STEČAJNI UPRAVITELJ-djelomično odbijeno.docx)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