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dbed" w14:paraId="92ddbe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56B5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56B58">
      <w:pPr>
        <w:jc w:val="both"/>
        <w:rPr>
          <w:rFonts w:hAnsi="Times New Roman" w:ascii="Times New Roman"/>
          <w:szCs w:val="24"/>
          <w:lang w:val="hr-HR"/>
        </w:rPr>
      </w:pPr>
      <w:r w:rsidRPr="00156B58">
        <w:rPr>
          <w:rFonts w:hAnsi="Times New Roman" w:ascii="Times New Roman"/>
          <w:szCs w:val="24"/>
          <w:lang w:val="hr-HR"/>
        </w:rPr>
        <w:tab/>
      </w:r>
      <w:r w:rsidR="00EE69E5" w:rsidRPr="00156B5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56B5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56B5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B3343" w:rsidRPr="00156B58">
        <w:rPr>
          <w:rFonts w:hAnsi="Times New Roman" w:ascii="Times New Roman"/>
          <w:b/>
          <w:szCs w:val="24"/>
          <w:lang w:val="hr-HR"/>
        </w:rPr>
        <w:t>VIVAX TRGOVINA</w:t>
      </w:r>
      <w:r w:rsidR="00046071" w:rsidRPr="00156B58">
        <w:rPr>
          <w:rFonts w:hAnsi="Times New Roman" w:ascii="Times New Roman"/>
          <w:b/>
          <w:szCs w:val="24"/>
          <w:lang w:val="hr-HR"/>
        </w:rPr>
        <w:t xml:space="preserve"> d.o.o., </w:t>
      </w:r>
      <w:r w:rsidR="00046071" w:rsidRPr="00156B58">
        <w:rPr>
          <w:rFonts w:hAnsi="Times New Roman" w:ascii="Times New Roman"/>
          <w:szCs w:val="24"/>
          <w:lang w:val="hr-HR"/>
        </w:rPr>
        <w:t xml:space="preserve">Zagreb, </w:t>
      </w:r>
      <w:r w:rsidR="00CB3343" w:rsidRPr="00156B58">
        <w:rPr>
          <w:rFonts w:hAnsi="Times New Roman" w:ascii="Times New Roman"/>
          <w:szCs w:val="24"/>
          <w:lang w:val="hr-HR"/>
        </w:rPr>
        <w:t>Ilica 36</w:t>
      </w:r>
      <w:r w:rsidR="00DF190F" w:rsidRPr="00156B58">
        <w:rPr>
          <w:rFonts w:hAnsi="Times New Roman" w:ascii="Times New Roman"/>
          <w:szCs w:val="24"/>
          <w:lang w:val="hr-HR"/>
        </w:rPr>
        <w:t xml:space="preserve">., OIB: </w:t>
      </w:r>
      <w:r w:rsidR="00CB3343" w:rsidRPr="00156B58">
        <w:rPr>
          <w:rFonts w:hAnsi="Times New Roman" w:ascii="Times New Roman"/>
          <w:szCs w:val="24"/>
          <w:lang w:val="hr-HR"/>
        </w:rPr>
        <w:t>00612715638</w:t>
      </w:r>
      <w:r w:rsidR="00DF190F" w:rsidRPr="00156B58">
        <w:rPr>
          <w:rFonts w:hAnsi="Times New Roman" w:ascii="Times New Roman"/>
          <w:szCs w:val="24"/>
          <w:lang w:val="hr-HR"/>
        </w:rPr>
        <w:t xml:space="preserve">, </w:t>
      </w:r>
      <w:r w:rsidR="00EE69E5" w:rsidRPr="00156B58">
        <w:rPr>
          <w:rFonts w:hAnsi="Times New Roman" w:ascii="Times New Roman"/>
          <w:szCs w:val="24"/>
          <w:lang w:val="hr-HR"/>
        </w:rPr>
        <w:t xml:space="preserve">dana </w:t>
      </w:r>
      <w:r w:rsidR="008D5425" w:rsidRPr="00156B58">
        <w:rPr>
          <w:rFonts w:hAnsi="Times New Roman" w:ascii="Times New Roman"/>
          <w:szCs w:val="24"/>
          <w:lang w:val="hr-HR"/>
        </w:rPr>
        <w:t>2</w:t>
      </w:r>
      <w:r w:rsidR="001A0ADD" w:rsidRPr="00156B58">
        <w:rPr>
          <w:rFonts w:hAnsi="Times New Roman" w:ascii="Times New Roman"/>
          <w:szCs w:val="24"/>
          <w:lang w:val="hr-HR"/>
        </w:rPr>
        <w:t>9</w:t>
      </w:r>
      <w:r w:rsidR="008D5425" w:rsidRPr="00156B58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156B58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156B5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EE69E5" w:rsidRPr="00156B58">
        <w:rPr>
          <w:rFonts w:hAnsi="Times New Roman" w:ascii="Times New Roman"/>
          <w:szCs w:val="24"/>
        </w:rPr>
        <w:t>Otvara se stečajni postupak nad dužnikom</w:t>
      </w:r>
      <w:r w:rsidRPr="00156B58">
        <w:rPr>
          <w:rFonts w:hAnsi="Times New Roman" w:ascii="Times New Roman"/>
          <w:szCs w:val="24"/>
        </w:rPr>
        <w:t xml:space="preserve"> </w:t>
      </w:r>
      <w:r w:rsidR="00CB3343" w:rsidRPr="00156B58">
        <w:rPr>
          <w:rFonts w:hAnsi="Times New Roman" w:ascii="Times New Roman"/>
          <w:szCs w:val="24"/>
        </w:rPr>
        <w:t>VIVAX TRGOVINA d.o.o., Zagreb, Ilica 36., OIB: 00612715638</w:t>
      </w:r>
      <w:r w:rsidR="00F25613" w:rsidRPr="00156B58">
        <w:rPr>
          <w:rFonts w:hAnsi="Times New Roman" w:ascii="Times New Roman"/>
          <w:szCs w:val="24"/>
        </w:rPr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29. prosinca </w:t>
      </w:r>
      <w:r w:rsidR="00FE2B5A" w:rsidRPr="00156B58">
        <w:rPr>
          <w:rFonts w:hAnsi="Times New Roman" w:ascii="Times New Roman"/>
          <w:szCs w:val="24"/>
        </w:rPr>
        <w:t xml:space="preserve">2015., </w:t>
      </w:r>
      <w:r w:rsidR="001A0ADD" w:rsidRPr="00156B58">
        <w:rPr>
          <w:rFonts w:hAnsi="Times New Roman" w:ascii="Times New Roman"/>
          <w:szCs w:val="24"/>
        </w:rPr>
        <w:t>u 1</w:t>
      </w:r>
      <w:r w:rsidR="00156B58" w:rsidRPr="00156B58">
        <w:rPr>
          <w:rFonts w:hAnsi="Times New Roman" w:ascii="Times New Roman"/>
          <w:szCs w:val="24"/>
        </w:rPr>
        <w:t>2</w:t>
      </w:r>
      <w:r w:rsidR="001A0ADD" w:rsidRPr="00156B58">
        <w:rPr>
          <w:rFonts w:hAnsi="Times New Roman" w:ascii="Times New Roman"/>
          <w:szCs w:val="24"/>
        </w:rPr>
        <w:t xml:space="preserve"> sati i </w:t>
      </w:r>
      <w:r w:rsidR="00BA25F3" w:rsidRPr="00156B58">
        <w:rPr>
          <w:rFonts w:hAnsi="Times New Roman" w:ascii="Times New Roman"/>
          <w:szCs w:val="24"/>
        </w:rPr>
        <w:t>0</w:t>
      </w:r>
      <w:r w:rsidR="001A0ADD" w:rsidRPr="00156B58">
        <w:rPr>
          <w:rFonts w:hAnsi="Times New Roman" w:ascii="Times New Roman"/>
          <w:szCs w:val="24"/>
        </w:rPr>
        <w:t>0 minuta</w:t>
      </w:r>
      <w:r w:rsidR="00EE69E5" w:rsidRPr="00156B58">
        <w:rPr>
          <w:rFonts w:hAnsi="Times New Roman" w:ascii="Times New Roman"/>
          <w:szCs w:val="24"/>
        </w:rPr>
        <w:t>,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>na mrežnoj stranici e-Oglasna ploča ovog suda.</w:t>
      </w:r>
    </w:p>
    <w:p w:rsidRDefault="00836165" w:rsidP="00EB1310" w:rsidR="00836165" w:rsidRPr="00156B58">
      <w:pPr>
        <w:pStyle w:val="BodyText21"/>
        <w:rPr>
          <w:rFonts w:hAnsi="Times New Roman" w:ascii="Times New Roman"/>
          <w:szCs w:val="24"/>
        </w:rPr>
      </w:pPr>
    </w:p>
    <w:p w:rsidRDefault="00EB1310" w:rsidP="00156B58" w:rsidR="00EE69E5" w:rsidRPr="00156B5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EE69E5" w:rsidRPr="00156B58">
        <w:rPr>
          <w:rFonts w:hAnsi="Times New Roman" w:ascii="Times New Roman"/>
          <w:szCs w:val="24"/>
        </w:rPr>
        <w:t xml:space="preserve">Za stečajnog upravitelja imenuje se </w:t>
      </w:r>
      <w:r w:rsidR="00156B58" w:rsidRPr="00156B58">
        <w:rPr>
          <w:rFonts w:hAnsi="Times New Roman" w:ascii="Times New Roman"/>
          <w:szCs w:val="24"/>
        </w:rPr>
        <w:t>Jasna Hromadko, Zagreb, Zelengorska br. 1, OIB: 22088644509.</w:t>
      </w:r>
    </w:p>
    <w:p w:rsidRDefault="00EE69E5" w:rsidP="00EE69E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56B58">
      <w:pPr>
        <w:jc w:val="both"/>
        <w:rPr>
          <w:rFonts w:hAnsi="Times New Roman" w:ascii="Times New Roman"/>
          <w:szCs w:val="24"/>
          <w:lang w:val="hr-HR"/>
        </w:rPr>
      </w:pPr>
      <w:r w:rsidRPr="00156B58">
        <w:rPr>
          <w:rFonts w:hAnsi="Times New Roman" w:ascii="Times New Roman"/>
          <w:szCs w:val="24"/>
          <w:lang w:val="hr-HR"/>
        </w:rPr>
        <w:t xml:space="preserve">III. </w:t>
      </w:r>
      <w:r w:rsidR="00EE69E5" w:rsidRPr="00156B5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56B58">
        <w:t xml:space="preserve"> </w:t>
      </w:r>
      <w:r w:rsidR="00CB3343" w:rsidRPr="00156B58">
        <w:rPr>
          <w:rFonts w:hAnsi="Times New Roman" w:ascii="Times New Roman"/>
          <w:szCs w:val="24"/>
          <w:lang w:val="hr-HR"/>
        </w:rPr>
        <w:t>VIVAX TRGOVINA d.o.o., Zagreb, Ilica 36., OIB: 00612715638</w:t>
      </w:r>
      <w:r w:rsidRPr="00156B5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56B5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 w:rsidRPr="00156B58">
        <w:rPr>
          <w:rFonts w:hAnsi="Times New Roman" w:ascii="Times New Roman"/>
          <w:szCs w:val="24"/>
          <w:lang w:val="hr-HR"/>
        </w:rPr>
        <w:t xml:space="preserve">IV. </w:t>
      </w:r>
      <w:r w:rsidR="00B2463B" w:rsidRPr="00156B58">
        <w:rPr>
          <w:rFonts w:hAnsi="Times New Roman" w:ascii="Times New Roman"/>
          <w:szCs w:val="24"/>
          <w:lang w:val="hr-HR"/>
        </w:rPr>
        <w:t>Nakon po</w:t>
      </w:r>
      <w:r w:rsidR="00EE69E5" w:rsidRPr="00156B58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955E9E">
        <w:rPr>
          <w:rFonts w:hAnsi="Times New Roman" w:ascii="Times New Roman"/>
          <w:color w:val="FF0000"/>
          <w:lang w:val="hr-HR"/>
        </w:rPr>
        <w:tab/>
      </w:r>
      <w:r w:rsidR="00EB1310" w:rsidRPr="00156B58">
        <w:rPr>
          <w:rFonts w:hAnsi="Times New Roman" w:ascii="Times New Roman"/>
          <w:lang w:val="hr-HR"/>
        </w:rPr>
        <w:t xml:space="preserve">Oglasom od dana </w:t>
      </w:r>
      <w:r w:rsidR="00DC7FA5" w:rsidRPr="00156B58">
        <w:rPr>
          <w:rFonts w:hAnsi="Times New Roman" w:ascii="Times New Roman"/>
          <w:lang w:val="hr-HR"/>
        </w:rPr>
        <w:t>12</w:t>
      </w:r>
      <w:r w:rsidR="00EB1310" w:rsidRPr="00156B58">
        <w:rPr>
          <w:rFonts w:hAnsi="Times New Roman" w:ascii="Times New Roman"/>
          <w:lang w:val="hr-HR"/>
        </w:rPr>
        <w:t xml:space="preserve">. </w:t>
      </w:r>
      <w:r w:rsidR="00DC7FA5" w:rsidRPr="00156B58">
        <w:rPr>
          <w:rFonts w:hAnsi="Times New Roman" w:ascii="Times New Roman"/>
          <w:lang w:val="hr-HR"/>
        </w:rPr>
        <w:t>listopada</w:t>
      </w:r>
      <w:r w:rsidR="00EB1310" w:rsidRPr="00156B58">
        <w:rPr>
          <w:rFonts w:hAnsi="Times New Roman" w:ascii="Times New Roman"/>
          <w:lang w:val="hr-HR"/>
        </w:rPr>
        <w:t xml:space="preserve"> 2015. </w:t>
      </w:r>
      <w:r w:rsidRPr="00156B58">
        <w:rPr>
          <w:rFonts w:hAnsi="Times New Roman" w:ascii="Times New Roman"/>
          <w:lang w:val="hr-HR"/>
        </w:rPr>
        <w:t>pozvane su osobe ovlaštene za zastupanje dužnika po</w:t>
      </w:r>
      <w:r w:rsidR="00480E62" w:rsidRPr="00156B5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156B58" w:rsidP="004F50FD" w:rsidR="00156B5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1464B4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1464B4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4F5" w:rsidP="00DB4528" w:rsidR="007F34F5">
      <w:r>
        <w:separator/>
      </w:r>
    </w:p>
  </w:endnote>
  <w:endnote w:id="0" w:type="continuationSeparator">
    <w:p w:rsidRDefault="007F34F5" w:rsidP="00DB4528" w:rsidR="007F3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39E" w:rsidRPr="00C2439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4F5" w:rsidP="00DB4528" w:rsidR="007F34F5">
      <w:r>
        <w:separator/>
      </w:r>
    </w:p>
  </w:footnote>
  <w:footnote w:id="0" w:type="continuationSeparator">
    <w:p w:rsidRDefault="007F34F5" w:rsidP="00DB4528" w:rsidR="007F3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B3343">
      <w:rPr>
        <w:rFonts w:hAnsi="Times New Roman" w:ascii="Times New Roman"/>
        <w:b/>
      </w:rPr>
      <w:t>826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B3343">
      <w:rPr>
        <w:rFonts w:hAnsi="Times New Roman" w:ascii="Times New Roman"/>
        <w:b/>
        <w:lang w:val="hr-HR"/>
      </w:rPr>
      <w:t>826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5BF3"/>
    <w:rsid w:val="00137652"/>
    <w:rsid w:val="001464B4"/>
    <w:rsid w:val="0015560F"/>
    <w:rsid w:val="00156B58"/>
    <w:rsid w:val="00182088"/>
    <w:rsid w:val="001849EC"/>
    <w:rsid w:val="001A0ADD"/>
    <w:rsid w:val="001D13FF"/>
    <w:rsid w:val="00280A5F"/>
    <w:rsid w:val="002B3ED7"/>
    <w:rsid w:val="002E1310"/>
    <w:rsid w:val="00314802"/>
    <w:rsid w:val="00325C1E"/>
    <w:rsid w:val="0036343F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356C5"/>
    <w:rsid w:val="006A68A8"/>
    <w:rsid w:val="00730EAB"/>
    <w:rsid w:val="00751C7E"/>
    <w:rsid w:val="007A29F9"/>
    <w:rsid w:val="007F34F5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A25F3"/>
    <w:rsid w:val="00BB2D96"/>
    <w:rsid w:val="00C06C05"/>
    <w:rsid w:val="00C2439E"/>
    <w:rsid w:val="00C56D4F"/>
    <w:rsid w:val="00C57CAF"/>
    <w:rsid w:val="00CB3343"/>
    <w:rsid w:val="00CF2939"/>
    <w:rsid w:val="00D44D4F"/>
    <w:rsid w:val="00D746D9"/>
    <w:rsid w:val="00D955F3"/>
    <w:rsid w:val="00DB29D2"/>
    <w:rsid w:val="00DB4528"/>
    <w:rsid w:val="00DC7FA5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6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8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8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8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8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6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8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8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8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8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VIVAX TRGOVINA d.o.o.</izvorni_sadrzaj>
    <derivirana_varijabla naziv="DomainObject.Predmet.ProtustrankaFormated_1">  VIVAX TRGOVINA d.o.o.</derivirana_varijabla>
  </DomainObject.Predmet.ProtustrankaFormated>
  <DomainObject.Predmet.ProtustrankaFormatedOIB>
    <izvorni_sadrzaj>  VIVAX TRGOVINA d.o.o., OIB 00612715638</izvorni_sadrzaj>
    <derivirana_varijabla naziv="DomainObject.Predmet.ProtustrankaFormatedOIB_1">  VIVAX TRGOVINA d.o.o., OIB 00612715638</derivirana_varijabla>
  </DomainObject.Predmet.ProtustrankaFormatedOIB>
  <DomainObject.Predmet.ProtustrankaFormatedWithAdress>
    <izvorni_sadrzaj> VIVAX TRGOVINA d.o.o., Ilica 36, 10000 Zagreb</izvorni_sadrzaj>
    <derivirana_varijabla naziv="DomainObject.Predmet.ProtustrankaFormatedWithAdress_1"> VIVAX TRGOVINA d.o.o., Ilica 36, 10000 Zagreb</derivirana_varijabla>
  </DomainObject.Predmet.ProtustrankaFormatedWithAdress>
  <DomainObject.Predmet.ProtustrankaFormatedWithAdressOIB>
    <izvorni_sadrzaj> VIVAX TRGOVINA d.o.o., OIB 00612715638, Ilica 36, 10000 Zagreb</izvorni_sadrzaj>
    <derivirana_varijabla naziv="DomainObject.Predmet.ProtustrankaFormatedWithAdressOIB_1"> VIVAX TRGOVINA d.o.o., OIB 00612715638, Ilica 36, 10000 Zagreb</derivirana_varijabla>
  </DomainObject.Predmet.ProtustrankaFormatedWithAdressOIB>
  <DomainObject.Predmet.ProtustrankaWithAdress>
    <izvorni_sadrzaj>VIVAX TRGOVINA d.o.o. Ilica 36, 10000 Zagreb</izvorni_sadrzaj>
    <derivirana_varijabla naziv="DomainObject.Predmet.ProtustrankaWithAdress_1">VIVAX TRGOVINA d.o.o. Ilica 36, 10000 Zagreb</derivirana_varijabla>
  </DomainObject.Predmet.ProtustrankaWithAdress>
  <DomainObject.Predmet.ProtustrankaWithAdressOIB>
    <izvorni_sadrzaj>VIVAX TRGOVINA d.o.o., OIB 00612715638, Ilica 36, 10000 Zagreb</izvorni_sadrzaj>
    <derivirana_varijabla naziv="DomainObject.Predmet.ProtustrankaWithAdressOIB_1">VIVAX TRGOVINA d.o.o., OIB 00612715638, Ilica 36, 10000 Zagreb</derivirana_varijabla>
  </DomainObject.Predmet.ProtustrankaWithAdressOIB>
  <DomainObject.Predmet.ProtustrankaNazivFormated>
    <izvorni_sadrzaj>VIVAX TRGOVINA d.o.o.</izvorni_sadrzaj>
    <derivirana_varijabla naziv="DomainObject.Predmet.ProtustrankaNazivFormated_1">VIVAX TRGOVINA d.o.o.</derivirana_varijabla>
  </DomainObject.Predmet.ProtustrankaNazivFormated>
  <DomainObject.Predmet.ProtustrankaNazivFormatedOIB>
    <izvorni_sadrzaj>VIVAX TRGOVINA d.o.o., OIB 00612715638</izvorni_sadrzaj>
    <derivirana_varijabla naziv="DomainObject.Predmet.ProtustrankaNazivFormatedOIB_1">VIVAX TRGOVINA d.o.o., OIB 00612715638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VIVAX TRGOVINA d.o.o.</item>
    </izvorni_sadrzaj>
    <derivirana_varijabla naziv="DomainObject.Predmet.ProtuStrankaListFormated_1">
      <item>VIVAX TRGOVINA d.o.o.</item>
    </derivirana_varijabla>
  </DomainObject.Predmet.ProtuStrankaListFormated>
  <DomainObject.Predmet.ProtuStrankaListFormatedOIB>
    <izvorni_sadrzaj>
      <item>VIVAX TRGOVINA d.o.o., OIB 00612715638</item>
    </izvorni_sadrzaj>
    <derivirana_varijabla naziv="DomainObject.Predmet.ProtuStrankaListFormatedOIB_1">
      <item>VIVAX TRGOVINA d.o.o., OIB 00612715638</item>
    </derivirana_varijabla>
  </DomainObject.Predmet.ProtuStrankaListFormatedOIB>
  <DomainObject.Predmet.ProtuStrankaListFormatedWithAdress>
    <izvorni_sadrzaj>
      <item>VIVAX TRGOVINA d.o.o., Ilica 36, 10000 Zagreb</item>
    </izvorni_sadrzaj>
    <derivirana_varijabla naziv="DomainObject.Predmet.ProtuStrankaListFormatedWithAdress_1">
      <item>VIVAX TRGOVINA d.o.o., Ilica 36, 10000 Zagreb</item>
    </derivirana_varijabla>
  </DomainObject.Predmet.ProtuStrankaListFormatedWithAdress>
  <DomainObject.Predmet.ProtuStrankaListFormatedWithAdressOIB>
    <izvorni_sadrzaj>
      <item>VIVAX TRGOVINA d.o.o., OIB 00612715638, Ilica 36, 10000 Zagreb</item>
    </izvorni_sadrzaj>
    <derivirana_varijabla naziv="DomainObject.Predmet.ProtuStrankaListFormatedWithAdressOIB_1">
      <item>VIVAX TRGOVINA d.o.o., OIB 00612715638, Ilica 36, 10000 Zagreb</item>
    </derivirana_varijabla>
  </DomainObject.Predmet.ProtuStrankaListFormatedWithAdressOIB>
  <DomainObject.Predmet.ProtuStrankaListNazivFormated>
    <izvorni_sadrzaj>
      <item>VIVAX TRGOVINA d.o.o.</item>
    </izvorni_sadrzaj>
    <derivirana_varijabla naziv="DomainObject.Predmet.ProtuStrankaListNazivFormated_1">
      <item>VIVAX TRGOVINA d.o.o.</item>
    </derivirana_varijabla>
  </DomainObject.Predmet.ProtuStrankaListNazivFormated>
  <DomainObject.Predmet.ProtuStrankaListNazivFormatedOIB>
    <izvorni_sadrzaj>
      <item>VIVAX TRGOVINA d.o.o., OIB 00612715638</item>
    </izvorni_sadrzaj>
    <derivirana_varijabla naziv="DomainObject.Predmet.ProtuStrankaListNazivFormatedOIB_1">
      <item>VIVAX TRGOVINA d.o.o., OIB 00612715638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VIVAX TRGOVINA d.o.o.</izvorni_sadrzaj>
    <derivirana_varijabla naziv="DomainObject.Predmet.ProtustrankaIDrugi_1">VIVAX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VIVAX TRGOVINA d.o.o., OIB 00612715638, Ilica 36, 10000 Zagreb</izvorni_sadrzaj>
    <derivirana_varijabla naziv="DomainObject.Predmet.ProtustrankaIDrugiAdressOIB_1">VIVAX TRGOVINA d.o.o., OIB 00612715638, Ilica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VIVAX TRGOVINA d.o.o.</item>
    </izvorni_sadrzaj>
    <derivirana_varijabla naziv="DomainObject.Predmet.SudioniciListNaziv_1">
      <item>FINA Regionalni centar Zagreb</item>
      <item>VIVAX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VIVAX TRGOVINA d.o.o., OIB 00612715638, Ilica 36,10000 Zagreb</item>
    </izvorni_sadrzaj>
    <derivirana_varijabla naziv="DomainObject.Predmet.SudioniciListAdressOIB_1">
      <item>FINA Regionalni centar Zagreb, OIB 85821130368, Trg svibanjskih žrtava 1995. 1,10000 Zagreb</item>
      <item>VIVAX TRGOVINA d.o.o., OIB 00612715638, Ilica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00612715638</item>
    </izvorni_sadrzaj>
    <derivirana_varijabla naziv="DomainObject.Predmet.SudioniciListNazivOIB_1">
      <item>, OIB 85821130368</item>
      <item>, OIB 00612715638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2555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2015-12-29T10:04:00Z</dcterms:created>
  <dc:creator>Sudsko vijeæe</dc:creator>
  <cp:lastModifiedBy>Irena Benko</cp:lastModifiedBy>
  <cp:lastPrinted>2015-12-29T10:02:00Z</cp:lastPrinted>
  <dcterms:modified xmlns:xsi="http://www.w3.org/2001/XMLSchema-instance" xsi:type="dcterms:W3CDTF">2015-12-29T10:04:00Z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