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0f6e" w14:paraId="8ec0f6e" w:rsidRDefault="002F219E" w:rsidP="002F219E" w:rsidR="002F219E" w:rsidRPr="0075553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bookmarkStart w:name="_GoBack" w:id="0"/>
      <w:bookmarkEnd w:id="0"/>
      <w:r w:rsidRPr="0075553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75553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19E" w:rsidP="002F219E" w:rsidR="002F219E" w:rsidRPr="0075553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r w:rsidRPr="00755532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    REPUBLIKA HRVATSKA</w:t>
      </w:r>
    </w:p>
    <w:p w:rsidRDefault="002F219E" w:rsidP="002F219E" w:rsidR="002F219E" w:rsidRPr="007555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755532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TRGOVAČKI SUD U PAZINU</w:t>
      </w:r>
    </w:p>
    <w:p w:rsidRDefault="002F219E" w:rsidP="002F219E" w:rsidR="002F219E" w:rsidRPr="007555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75553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F219E" w:rsidP="002F219E" w:rsidR="002F219E" w:rsidRPr="007555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F219E" w:rsidP="002F219E" w:rsidR="002F219E" w:rsidRPr="007555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553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2F219E" w:rsidP="002F219E" w:rsidR="002F219E" w:rsidRPr="007555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75553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5553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219E" w:rsidP="002F219E" w:rsidR="002F219E" w:rsidRPr="0075553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75553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55532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755532">
        <w:rPr>
          <w:rFonts w:cs="Times New Roman" w:hAnsi="Times New Roman" w:ascii="Times New Roman"/>
          <w:sz w:val="24"/>
          <w:szCs w:val="24"/>
        </w:rPr>
        <w:t xml:space="preserve"> </w:t>
      </w:r>
      <w:r w:rsidRPr="00755532">
        <w:rPr>
          <w:rFonts w:cs="Times New Roman" w:eastAsia="Times New Roman" w:hAnsi="Times New Roman" w:ascii="Times New Roman"/>
          <w:sz w:val="24"/>
          <w:szCs w:val="24"/>
        </w:rPr>
        <w:t xml:space="preserve">radi provedbe naknadne diobe nad </w:t>
      </w:r>
      <w:r w:rsidR="008233DE" w:rsidRPr="00755532">
        <w:rPr>
          <w:rFonts w:cs="Times New Roman" w:eastAsia="Times New Roman" w:hAnsi="Times New Roman" w:ascii="Times New Roman"/>
          <w:sz w:val="24"/>
          <w:szCs w:val="24"/>
        </w:rPr>
        <w:t xml:space="preserve">postupka nad dužnikom </w:t>
      </w:r>
      <w:r w:rsidR="008964C4" w:rsidRPr="00755532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9D6588" w:rsidRPr="00755532">
        <w:rPr>
          <w:rFonts w:cs="Times New Roman" w:hAnsi="Times New Roman" w:ascii="Times New Roman"/>
          <w:sz w:val="24"/>
          <w:szCs w:val="24"/>
        </w:rPr>
        <w:t>GROSSI d.o.o. u stečaju, Zagreb, Petrinjska 28, OIB: 64088309184</w:t>
      </w:r>
      <w:r w:rsidRPr="00755532">
        <w:rPr>
          <w:rFonts w:cs="Times New Roman" w:hAnsi="Times New Roman" w:ascii="Times New Roman"/>
          <w:sz w:val="24"/>
          <w:szCs w:val="24"/>
        </w:rPr>
        <w:t>,</w:t>
      </w:r>
      <w:r w:rsidRPr="0075553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B00AE">
        <w:rPr>
          <w:rFonts w:cs="Times New Roman" w:eastAsia="Times New Roman" w:hAnsi="Times New Roman" w:ascii="Times New Roman"/>
          <w:sz w:val="24"/>
          <w:szCs w:val="24"/>
        </w:rPr>
        <w:t xml:space="preserve">dana 11. listopada 2018. </w:t>
      </w:r>
    </w:p>
    <w:p w:rsidRDefault="002F219E" w:rsidP="002F219E" w:rsidR="002F219E" w:rsidRPr="0075553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533F9" w:rsidP="00432587" w:rsidR="004533F9" w:rsidRPr="00755532">
      <w:pPr>
        <w:jc w:val="center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B317E" w:rsidP="00DB317E" w:rsidR="00DB317E" w:rsidRPr="00755532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ab/>
      </w:r>
      <w:r w:rsidR="00D92D7B" w:rsidRPr="00755532">
        <w:rPr>
          <w:rFonts w:cs="Times New Roman" w:hAnsi="Times New Roman" w:ascii="Times New Roman"/>
          <w:sz w:val="24"/>
          <w:szCs w:val="24"/>
        </w:rPr>
        <w:t xml:space="preserve">I. </w:t>
      </w:r>
      <w:r w:rsidRPr="00755532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4E43A0" w:rsidRPr="00755532">
        <w:rPr>
          <w:rFonts w:cs="Times New Roman" w:hAnsi="Times New Roman" w:ascii="Times New Roman"/>
          <w:sz w:val="24"/>
          <w:szCs w:val="24"/>
        </w:rPr>
        <w:t>Ivanu Gjurašiću iz Zagreba, Petrinjska 28, OIB 66025260916</w:t>
      </w:r>
      <w:r w:rsidRPr="00755532">
        <w:rPr>
          <w:rFonts w:cs="Times New Roman" w:hAnsi="Times New Roman" w:ascii="Times New Roman"/>
          <w:sz w:val="24"/>
          <w:szCs w:val="24"/>
        </w:rPr>
        <w:t xml:space="preserve">, određuje se konačna nagrada za rad u stečajnom postupku u iznosu od </w:t>
      </w:r>
      <w:r w:rsidR="00CE0B02" w:rsidRPr="00755532">
        <w:rPr>
          <w:rFonts w:cs="Times New Roman" w:hAnsi="Times New Roman" w:ascii="Times New Roman"/>
          <w:sz w:val="24"/>
          <w:szCs w:val="24"/>
        </w:rPr>
        <w:t>61.309,00</w:t>
      </w:r>
      <w:r w:rsidR="00415655" w:rsidRPr="00755532">
        <w:rPr>
          <w:rFonts w:cs="Times New Roman" w:hAnsi="Times New Roman" w:ascii="Times New Roman"/>
          <w:sz w:val="24"/>
          <w:szCs w:val="24"/>
        </w:rPr>
        <w:t xml:space="preserve"> </w:t>
      </w:r>
      <w:r w:rsidR="000A7B10" w:rsidRPr="00755532">
        <w:rPr>
          <w:rFonts w:cs="Times New Roman" w:hAnsi="Times New Roman" w:ascii="Times New Roman"/>
          <w:sz w:val="24"/>
          <w:szCs w:val="24"/>
        </w:rPr>
        <w:t>kn</w:t>
      </w:r>
      <w:r w:rsidRPr="00755532">
        <w:rPr>
          <w:rFonts w:cs="Times New Roman" w:hAnsi="Times New Roman" w:ascii="Times New Roman"/>
          <w:sz w:val="24"/>
          <w:szCs w:val="24"/>
        </w:rPr>
        <w:t xml:space="preserve"> bruto.</w:t>
      </w:r>
    </w:p>
    <w:p w:rsidRDefault="00D92D7B" w:rsidP="00D92D7B" w:rsidR="00D92D7B" w:rsidRPr="00755532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ab/>
        <w:t xml:space="preserve">II. Odobrava se naknada stvarnih troškova stečajnom upravitelju Ivanu Gjurašiću iz Zagreba, Petrinjska 28, OIB 66025260916,  u iznosu od </w:t>
      </w:r>
      <w:r w:rsidR="00637379" w:rsidRPr="00755532">
        <w:rPr>
          <w:rFonts w:cs="Times New Roman" w:hAnsi="Times New Roman" w:ascii="Times New Roman"/>
          <w:sz w:val="24"/>
          <w:szCs w:val="24"/>
        </w:rPr>
        <w:t xml:space="preserve">3.752,00 </w:t>
      </w:r>
      <w:r w:rsidRPr="00755532">
        <w:rPr>
          <w:rFonts w:cs="Times New Roman" w:hAnsi="Times New Roman" w:ascii="Times New Roman"/>
          <w:sz w:val="24"/>
          <w:szCs w:val="24"/>
        </w:rPr>
        <w:t>kuna neto.</w:t>
      </w:r>
    </w:p>
    <w:p w:rsidRDefault="00DB317E" w:rsidP="00DB317E" w:rsidR="00DB317E" w:rsidRPr="00755532">
      <w:pPr>
        <w:jc w:val="center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>Obrazloženje</w:t>
      </w:r>
    </w:p>
    <w:p w:rsidRDefault="00DB317E" w:rsidP="00DB317E" w:rsidR="00DB317E" w:rsidRPr="00755532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DB317E" w:rsidP="00DB317E" w:rsidR="00DB317E" w:rsidRPr="00755532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ab/>
        <w:t xml:space="preserve">Imovina stečajnog dužnika unovčena u vrijednosti od </w:t>
      </w:r>
      <w:r w:rsidR="00FC4877" w:rsidRPr="00755532">
        <w:rPr>
          <w:rFonts w:cs="Times New Roman" w:hAnsi="Times New Roman" w:ascii="Times New Roman"/>
          <w:sz w:val="24"/>
          <w:szCs w:val="24"/>
        </w:rPr>
        <w:t xml:space="preserve">363.090,00 </w:t>
      </w:r>
      <w:r w:rsidRPr="00755532">
        <w:rPr>
          <w:rFonts w:cs="Times New Roman" w:eastAsia="Arial Unicode MS" w:hAnsi="Times New Roman" w:ascii="Times New Roman"/>
          <w:sz w:val="24"/>
          <w:szCs w:val="24"/>
        </w:rPr>
        <w:t>kn</w:t>
      </w:r>
      <w:r w:rsidRPr="00755532">
        <w:rPr>
          <w:rFonts w:cs="Times New Roman" w:hAnsi="Times New Roman" w:ascii="Times New Roman"/>
          <w:sz w:val="24"/>
          <w:szCs w:val="24"/>
        </w:rPr>
        <w:t xml:space="preserve">, pa je na temelju čl. 7. Uredbe o kriterijima i načinu obračuna i plaćanja nagrada stečajnim upraviteljima (NN 105/15, dalje: Uredba), stečajnom upravitelju valjalo odrediti nagradu u iznosu od </w:t>
      </w:r>
      <w:r w:rsidR="00FC4877" w:rsidRPr="00755532">
        <w:rPr>
          <w:rFonts w:cs="Times New Roman" w:hAnsi="Times New Roman" w:ascii="Times New Roman"/>
          <w:sz w:val="24"/>
          <w:szCs w:val="24"/>
        </w:rPr>
        <w:t xml:space="preserve">46.309,00 </w:t>
      </w:r>
      <w:r w:rsidRPr="00755532">
        <w:rPr>
          <w:rFonts w:cs="Times New Roman" w:hAnsi="Times New Roman" w:ascii="Times New Roman"/>
          <w:sz w:val="24"/>
          <w:szCs w:val="24"/>
        </w:rPr>
        <w:t>kn bruto.</w:t>
      </w:r>
    </w:p>
    <w:p w:rsidRDefault="00DB317E" w:rsidP="00DB317E" w:rsidR="00DB317E" w:rsidRPr="00755532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ab/>
        <w:t xml:space="preserve">Nadalje, odredbom čl. 8. stečajnom upravitelju sud je odredio i dodatnu nagradu. Tom je odredbom propisano da </w:t>
      </w:r>
      <w:r w:rsidRPr="00755532">
        <w:rPr>
          <w:rFonts w:cs="Times New Roman" w:hAnsi="Times New Roman" w:ascii="Times New Roman"/>
          <w:iCs/>
          <w:sz w:val="24"/>
          <w:szCs w:val="24"/>
        </w:rPr>
        <w:t>će sud p</w:t>
      </w:r>
      <w:r w:rsidRPr="00755532">
        <w:rPr>
          <w:rFonts w:cs="Times New Roman" w:hAnsi="Times New Roman" w:ascii="Times New Roman"/>
          <w:sz w:val="24"/>
          <w:szCs w:val="24"/>
        </w:rPr>
        <w:t xml:space="preserve">ri određivanju dodatne nagrade sud će voditi računa o stupnju namirenja stečajnih vjerovnika i osobitom zalaganju stečajnoga upravitelja. Smatra se da se stečajni upravitelj osobito zalagao ako je stečajna masa unovčena u roku od jedne godine od održanoga izvještajnog ročišta. Stoga, kako se očekuje namirenje vjerovnika u </w:t>
      </w:r>
      <w:r w:rsidR="00CE0B02" w:rsidRPr="00755532">
        <w:rPr>
          <w:rFonts w:cs="Times New Roman" w:hAnsi="Times New Roman" w:ascii="Times New Roman"/>
          <w:sz w:val="24"/>
          <w:szCs w:val="24"/>
        </w:rPr>
        <w:t>cijelosti,</w:t>
      </w:r>
      <w:r w:rsidRPr="00755532">
        <w:rPr>
          <w:rFonts w:cs="Times New Roman" w:hAnsi="Times New Roman" w:ascii="Times New Roman"/>
          <w:sz w:val="24"/>
          <w:szCs w:val="24"/>
        </w:rPr>
        <w:t xml:space="preserve"> te kako je stečajni upravitelj stečajnu masu unovčio u roku od jedne godine od održanoga izvještajnog ročišta sud mu je odredio i dodatnu nagradu u iznosu od </w:t>
      </w:r>
      <w:r w:rsidR="008964C4" w:rsidRPr="00755532">
        <w:rPr>
          <w:rFonts w:cs="Times New Roman" w:hAnsi="Times New Roman" w:ascii="Times New Roman"/>
          <w:sz w:val="24"/>
          <w:szCs w:val="24"/>
        </w:rPr>
        <w:t>15</w:t>
      </w:r>
      <w:r w:rsidRPr="00755532">
        <w:rPr>
          <w:rFonts w:cs="Times New Roman" w:hAnsi="Times New Roman" w:ascii="Times New Roman"/>
          <w:sz w:val="24"/>
          <w:szCs w:val="24"/>
        </w:rPr>
        <w:t>.000,00 kn bruto.</w:t>
      </w:r>
    </w:p>
    <w:p w:rsidRDefault="00DB317E" w:rsidP="00DB317E" w:rsidR="00DB317E" w:rsidRPr="00755532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ab/>
        <w:t>Prilikom određivanja konačne nagrade za rad stečajnom upravitelju, stečajni sudac je ocijenio obujam i složenost poslova kao i uložen trud stečajnog upravitelja</w:t>
      </w:r>
      <w:r w:rsidR="00D657DE" w:rsidRPr="00755532">
        <w:rPr>
          <w:rFonts w:cs="Times New Roman" w:hAnsi="Times New Roman" w:ascii="Times New Roman"/>
          <w:sz w:val="24"/>
          <w:szCs w:val="24"/>
        </w:rPr>
        <w:t>.</w:t>
      </w:r>
    </w:p>
    <w:p w:rsidRDefault="00AE2546" w:rsidP="00AE2546" w:rsidR="00AE2546" w:rsidRPr="00755532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lastRenderedPageBreak/>
        <w:tab/>
        <w:t xml:space="preserve">Nadalje, stečajni upravitelj je zatražio naknadu </w:t>
      </w:r>
      <w:r w:rsidR="00637379" w:rsidRPr="00755532">
        <w:rPr>
          <w:rFonts w:cs="Times New Roman" w:hAnsi="Times New Roman" w:ascii="Times New Roman"/>
          <w:sz w:val="24"/>
          <w:szCs w:val="24"/>
        </w:rPr>
        <w:t>troškova. U popisu troškova od 1</w:t>
      </w:r>
      <w:r w:rsidRPr="00755532">
        <w:rPr>
          <w:rFonts w:cs="Times New Roman" w:hAnsi="Times New Roman" w:ascii="Times New Roman"/>
          <w:sz w:val="24"/>
          <w:szCs w:val="24"/>
        </w:rPr>
        <w:t xml:space="preserve">4. </w:t>
      </w:r>
      <w:r w:rsidR="00637379" w:rsidRPr="00755532">
        <w:rPr>
          <w:rFonts w:cs="Times New Roman" w:hAnsi="Times New Roman" w:ascii="Times New Roman"/>
          <w:sz w:val="24"/>
          <w:szCs w:val="24"/>
        </w:rPr>
        <w:t xml:space="preserve">rujna </w:t>
      </w:r>
      <w:r w:rsidRPr="00755532">
        <w:rPr>
          <w:rFonts w:cs="Times New Roman" w:hAnsi="Times New Roman" w:ascii="Times New Roman"/>
          <w:sz w:val="24"/>
          <w:szCs w:val="24"/>
        </w:rPr>
        <w:t>201</w:t>
      </w:r>
      <w:r w:rsidR="00637379" w:rsidRPr="00755532">
        <w:rPr>
          <w:rFonts w:cs="Times New Roman" w:hAnsi="Times New Roman" w:ascii="Times New Roman"/>
          <w:sz w:val="24"/>
          <w:szCs w:val="24"/>
        </w:rPr>
        <w:t>8</w:t>
      </w:r>
      <w:r w:rsidRPr="00755532">
        <w:rPr>
          <w:rFonts w:cs="Times New Roman" w:hAnsi="Times New Roman" w:ascii="Times New Roman"/>
          <w:sz w:val="24"/>
          <w:szCs w:val="24"/>
        </w:rPr>
        <w:t xml:space="preserve">. specificirao troškove na način da je za stvarne troškove stečajnog upravitelja zatražio iznos od </w:t>
      </w:r>
      <w:r w:rsidR="006D7AC9" w:rsidRPr="00755532">
        <w:rPr>
          <w:rFonts w:cs="Times New Roman" w:hAnsi="Times New Roman" w:ascii="Times New Roman"/>
          <w:sz w:val="24"/>
          <w:szCs w:val="24"/>
        </w:rPr>
        <w:t>3.752,00</w:t>
      </w:r>
      <w:r w:rsidRPr="00755532">
        <w:rPr>
          <w:rFonts w:cs="Times New Roman" w:hAnsi="Times New Roman" w:ascii="Times New Roman"/>
          <w:sz w:val="24"/>
          <w:szCs w:val="24"/>
        </w:rPr>
        <w:t xml:space="preserve"> kuna. Uvidom u popis troškova i njemu priložene isprave stečajni sudac je utvrdio da su nastali troškovi stečajnog upravitelja , opravdani i realni. </w:t>
      </w:r>
    </w:p>
    <w:p w:rsidRDefault="009020F5" w:rsidP="00D657DE" w:rsidR="009020F5" w:rsidRPr="00755532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ab/>
        <w:t>Slijedom navedenog, a na temelju čl. 94. st. 1.</w:t>
      </w:r>
      <w:r w:rsidR="004230CA" w:rsidRPr="00755532">
        <w:rPr>
          <w:rFonts w:cs="Times New Roman" w:hAnsi="Times New Roman" w:ascii="Times New Roman"/>
          <w:sz w:val="24"/>
          <w:szCs w:val="24"/>
        </w:rPr>
        <w:t xml:space="preserve"> i</w:t>
      </w:r>
      <w:r w:rsidRPr="00755532">
        <w:rPr>
          <w:rFonts w:cs="Times New Roman" w:hAnsi="Times New Roman" w:ascii="Times New Roman"/>
          <w:sz w:val="24"/>
          <w:szCs w:val="24"/>
        </w:rPr>
        <w:t xml:space="preserve"> 2.</w:t>
      </w:r>
      <w:r w:rsidR="00DB1F85" w:rsidRPr="00755532">
        <w:rPr>
          <w:rFonts w:cs="Times New Roman" w:hAnsi="Times New Roman" w:ascii="Times New Roman"/>
          <w:sz w:val="24"/>
          <w:szCs w:val="24"/>
        </w:rPr>
        <w:t xml:space="preserve"> </w:t>
      </w:r>
      <w:r w:rsidRPr="00755532">
        <w:rPr>
          <w:rFonts w:cs="Times New Roman" w:hAnsi="Times New Roman" w:ascii="Times New Roman"/>
          <w:sz w:val="24"/>
          <w:szCs w:val="24"/>
        </w:rPr>
        <w:t xml:space="preserve">Stečajnog zakona, valjalo je riješiti kao </w:t>
      </w:r>
      <w:r w:rsidR="00AC0E59" w:rsidRPr="00755532">
        <w:rPr>
          <w:rFonts w:cs="Times New Roman" w:hAnsi="Times New Roman" w:ascii="Times New Roman"/>
          <w:sz w:val="24"/>
          <w:szCs w:val="24"/>
        </w:rPr>
        <w:t>u</w:t>
      </w:r>
      <w:r w:rsidRPr="00755532">
        <w:rPr>
          <w:rFonts w:cs="Times New Roman" w:hAnsi="Times New Roman" w:ascii="Times New Roman"/>
          <w:sz w:val="24"/>
          <w:szCs w:val="24"/>
        </w:rPr>
        <w:t xml:space="preserve"> izre</w:t>
      </w:r>
      <w:r w:rsidR="00AC0E59" w:rsidRPr="00755532">
        <w:rPr>
          <w:rFonts w:cs="Times New Roman" w:hAnsi="Times New Roman" w:ascii="Times New Roman"/>
          <w:sz w:val="24"/>
          <w:szCs w:val="24"/>
        </w:rPr>
        <w:t>ci ovog</w:t>
      </w:r>
      <w:r w:rsidRPr="00755532">
        <w:rPr>
          <w:rFonts w:cs="Times New Roman" w:hAnsi="Times New Roman" w:ascii="Times New Roman"/>
          <w:sz w:val="24"/>
          <w:szCs w:val="24"/>
        </w:rPr>
        <w:t xml:space="preserve"> rješenja.</w:t>
      </w:r>
    </w:p>
    <w:p w:rsidRDefault="004533F9" w:rsidP="004B00AE" w:rsidR="004533F9" w:rsidRPr="00755532">
      <w:pPr>
        <w:jc w:val="right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CE0B02" w:rsidRPr="00755532">
        <w:rPr>
          <w:rFonts w:cs="Times New Roman" w:hAnsi="Times New Roman" w:ascii="Times New Roman"/>
          <w:sz w:val="24"/>
          <w:szCs w:val="24"/>
        </w:rPr>
        <w:t>1</w:t>
      </w:r>
      <w:r w:rsidR="004B00AE">
        <w:rPr>
          <w:rFonts w:cs="Times New Roman" w:hAnsi="Times New Roman" w:ascii="Times New Roman"/>
          <w:sz w:val="24"/>
          <w:szCs w:val="24"/>
        </w:rPr>
        <w:t>1</w:t>
      </w:r>
      <w:r w:rsidRPr="00755532">
        <w:rPr>
          <w:rFonts w:cs="Times New Roman" w:hAnsi="Times New Roman" w:ascii="Times New Roman"/>
          <w:sz w:val="24"/>
          <w:szCs w:val="24"/>
        </w:rPr>
        <w:t xml:space="preserve">. </w:t>
      </w:r>
      <w:r w:rsidR="00CE0B02" w:rsidRPr="00755532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755532">
        <w:rPr>
          <w:rFonts w:cs="Times New Roman" w:hAnsi="Times New Roman" w:ascii="Times New Roman"/>
          <w:sz w:val="24"/>
          <w:szCs w:val="24"/>
        </w:rPr>
        <w:t>201</w:t>
      </w:r>
      <w:r w:rsidR="004F4122" w:rsidRPr="00755532">
        <w:rPr>
          <w:rFonts w:cs="Times New Roman" w:hAnsi="Times New Roman" w:ascii="Times New Roman"/>
          <w:sz w:val="24"/>
          <w:szCs w:val="24"/>
        </w:rPr>
        <w:t>8</w:t>
      </w:r>
      <w:r w:rsidRPr="00755532">
        <w:rPr>
          <w:rFonts w:cs="Times New Roman" w:hAnsi="Times New Roman" w:ascii="Times New Roman"/>
          <w:sz w:val="24"/>
          <w:szCs w:val="24"/>
        </w:rPr>
        <w:t xml:space="preserve">. </w:t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</w:p>
    <w:p w:rsidRDefault="004533F9" w:rsidP="00432587" w:rsidR="004533F9" w:rsidRPr="00755532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4533F9" w:rsidP="00432587" w:rsidR="004533F9">
      <w:pPr>
        <w:jc w:val="both"/>
        <w:rPr>
          <w:rFonts w:cs="Times New Roman" w:hAnsi="Times New Roman" w:ascii="Times New Roman"/>
          <w:sz w:val="24"/>
          <w:szCs w:val="24"/>
        </w:rPr>
      </w:pP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</w:r>
      <w:r w:rsidRPr="00755532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755532">
        <w:rPr>
          <w:rFonts w:cs="Times New Roman" w:hAnsi="Times New Roman" w:ascii="Times New Roman"/>
          <w:sz w:val="24"/>
          <w:szCs w:val="24"/>
        </w:rPr>
        <w:tab/>
        <w:t>Damir Rabar</w:t>
      </w:r>
      <w:r w:rsidR="00C7096D">
        <w:rPr>
          <w:rFonts w:cs="Times New Roman" w:hAnsi="Times New Roman" w:ascii="Times New Roman"/>
          <w:sz w:val="24"/>
          <w:szCs w:val="24"/>
        </w:rPr>
        <w:t>, v.r.</w:t>
      </w:r>
    </w:p>
    <w:p w:rsidRDefault="004B00AE" w:rsidP="00432587" w:rsidR="004B00AE" w:rsidRPr="007555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33F9" w:rsidP="004B00AE" w:rsidR="004533F9" w:rsidRPr="004B00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00AE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4533F9" w:rsidP="004B00AE" w:rsidR="004533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00AE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4B00AE" w:rsidP="004B00AE" w:rsidR="004B00AE" w:rsidRPr="004B00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33F9" w:rsidP="004B00AE" w:rsidR="004533F9" w:rsidRPr="004B00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00AE">
        <w:rPr>
          <w:rFonts w:cs="Times New Roman" w:hAnsi="Times New Roman" w:ascii="Times New Roman"/>
          <w:sz w:val="24"/>
          <w:szCs w:val="24"/>
        </w:rPr>
        <w:t>DNA:</w:t>
      </w:r>
    </w:p>
    <w:p w:rsidRDefault="004533F9" w:rsidP="004B00AE" w:rsidR="00D50CDE" w:rsidRPr="004B00A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00AE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4533F9" w:rsidP="004B00AE" w:rsidR="004533F9" w:rsidRPr="00755532">
      <w:pPr>
        <w:pStyle w:val="Bezproreda"/>
      </w:pPr>
      <w:r w:rsidRPr="004B00AE">
        <w:rPr>
          <w:rFonts w:cs="Times New Roman" w:hAnsi="Times New Roman" w:ascii="Times New Roman"/>
          <w:sz w:val="24"/>
          <w:szCs w:val="24"/>
        </w:rPr>
        <w:t>- e-oglasna ploča</w:t>
      </w:r>
      <w:r w:rsidRPr="00755532">
        <w:t xml:space="preserve"> </w:t>
      </w:r>
    </w:p>
    <w:p w:rsidRDefault="004533F9" w:rsidP="00432587" w:rsidR="004533F9" w:rsidRPr="00755532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sectPr w:rsidSect="002C642A" w:rsidR="004533F9" w:rsidRPr="0075553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8AC" w:rsidP="002F219E" w:rsidR="00B968AC">
      <w:pPr>
        <w:spacing w:lineRule="auto" w:line="240" w:after="0"/>
      </w:pPr>
      <w:r>
        <w:separator/>
      </w:r>
    </w:p>
  </w:endnote>
  <w:endnote w:id="0" w:type="continuationSeparator">
    <w:p w:rsidRDefault="00B968AC" w:rsidP="002F219E" w:rsidR="00B968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8AC" w:rsidP="002F219E" w:rsidR="00B968AC">
      <w:pPr>
        <w:spacing w:lineRule="auto" w:line="240" w:after="0"/>
      </w:pPr>
      <w:r>
        <w:separator/>
      </w:r>
    </w:p>
  </w:footnote>
  <w:footnote w:id="0" w:type="continuationSeparator">
    <w:p w:rsidRDefault="00B968AC" w:rsidP="002F219E" w:rsidR="00B968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5EEF" w:rsidP="004B00AE" w:rsidR="004B00AE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3A8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4B00AE">
          <w:rPr>
            <w:rFonts w:cs="Times New Roman" w:hAnsi="Times New Roman" w:ascii="Times New Roman"/>
            <w:sz w:val="24"/>
            <w:szCs w:val="24"/>
          </w:rPr>
          <w:t>1 St-542/2017-64</w:t>
        </w:r>
      </w:p>
      <w:p w:rsidRDefault="00E13A83" w:rsidP="002F64AF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  <w:p w:rsidRDefault="00E13A83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EEF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</w:t>
    </w:r>
    <w:r w:rsidR="00C10712">
      <w:rPr>
        <w:rFonts w:cs="Times New Roman" w:hAnsi="Times New Roman" w:ascii="Times New Roman"/>
        <w:sz w:val="24"/>
        <w:szCs w:val="24"/>
      </w:rPr>
      <w:t>542</w:t>
    </w:r>
    <w:r w:rsidR="008233DE">
      <w:rPr>
        <w:rFonts w:cs="Times New Roman" w:hAnsi="Times New Roman" w:ascii="Times New Roman"/>
        <w:sz w:val="24"/>
        <w:szCs w:val="24"/>
      </w:rPr>
      <w:t>/</w:t>
    </w:r>
    <w:r w:rsidR="004B00AE">
      <w:rPr>
        <w:rFonts w:cs="Times New Roman" w:hAnsi="Times New Roman" w:ascii="Times New Roman"/>
        <w:sz w:val="24"/>
        <w:szCs w:val="24"/>
      </w:rPr>
      <w:t>20</w:t>
    </w:r>
    <w:r w:rsidR="008233DE">
      <w:rPr>
        <w:rFonts w:cs="Times New Roman" w:hAnsi="Times New Roman" w:ascii="Times New Roman"/>
        <w:sz w:val="24"/>
        <w:szCs w:val="24"/>
      </w:rPr>
      <w:t>1</w:t>
    </w:r>
    <w:r w:rsidR="00150A69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-</w:t>
    </w:r>
    <w:r w:rsidR="004B00AE">
      <w:rPr>
        <w:rFonts w:cs="Times New Roman" w:hAnsi="Times New Roman" w:ascii="Times New Roman"/>
        <w:sz w:val="24"/>
        <w:szCs w:val="24"/>
      </w:rPr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B83DA1"/>
    <w:multiLevelType w:val="hybridMultilevel"/>
    <w:tmpl w:val="F968964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19E"/>
    <w:rsid w:val="000A7B10"/>
    <w:rsid w:val="00123614"/>
    <w:rsid w:val="00150A69"/>
    <w:rsid w:val="0022590A"/>
    <w:rsid w:val="002F219E"/>
    <w:rsid w:val="003A6AA8"/>
    <w:rsid w:val="00415655"/>
    <w:rsid w:val="004230CA"/>
    <w:rsid w:val="00432587"/>
    <w:rsid w:val="0044589C"/>
    <w:rsid w:val="004533F9"/>
    <w:rsid w:val="004B00AE"/>
    <w:rsid w:val="004E43A0"/>
    <w:rsid w:val="004F4122"/>
    <w:rsid w:val="00553BF4"/>
    <w:rsid w:val="00553FA4"/>
    <w:rsid w:val="00637379"/>
    <w:rsid w:val="00693A58"/>
    <w:rsid w:val="006D7AC9"/>
    <w:rsid w:val="00755532"/>
    <w:rsid w:val="00786E06"/>
    <w:rsid w:val="008233DE"/>
    <w:rsid w:val="00880C08"/>
    <w:rsid w:val="008964C4"/>
    <w:rsid w:val="008E0A7D"/>
    <w:rsid w:val="008E53B3"/>
    <w:rsid w:val="009020F5"/>
    <w:rsid w:val="009B7C8C"/>
    <w:rsid w:val="009D6588"/>
    <w:rsid w:val="009E4595"/>
    <w:rsid w:val="00AC0E59"/>
    <w:rsid w:val="00AE2546"/>
    <w:rsid w:val="00B14E19"/>
    <w:rsid w:val="00B968AC"/>
    <w:rsid w:val="00BE60F7"/>
    <w:rsid w:val="00C10712"/>
    <w:rsid w:val="00C21C59"/>
    <w:rsid w:val="00C55E81"/>
    <w:rsid w:val="00C603B5"/>
    <w:rsid w:val="00C7096D"/>
    <w:rsid w:val="00CE0B02"/>
    <w:rsid w:val="00D20B47"/>
    <w:rsid w:val="00D42410"/>
    <w:rsid w:val="00D45EEF"/>
    <w:rsid w:val="00D50CDE"/>
    <w:rsid w:val="00D657DE"/>
    <w:rsid w:val="00D92D7B"/>
    <w:rsid w:val="00DA492A"/>
    <w:rsid w:val="00DA76AD"/>
    <w:rsid w:val="00DB1F85"/>
    <w:rsid w:val="00DB317E"/>
    <w:rsid w:val="00E13A83"/>
    <w:rsid w:val="00EB7624"/>
    <w:rsid w:val="00F10CD8"/>
    <w:rsid w:val="00FC23E4"/>
    <w:rsid w:val="00FC454B"/>
    <w:rsid w:val="00FC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1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19E"/>
  </w:style>
  <w:style w:customStyle="true" w:styleId="a2" w:type="paragraph">
    <w:name w:val="a2"/>
    <w:basedOn w:val="Normal"/>
    <w:rsid w:val="00DB317E"/>
    <w:pPr>
      <w:spacing w:lineRule="auto" w:line="240" w:afterAutospacing="true" w:after="100" w:beforeAutospacing="true" w:before="10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4B00A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13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A8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A8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A8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A8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1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19E"/>
  </w:style>
  <w:style w:customStyle="1" w:styleId="a2" w:type="paragraph">
    <w:name w:val="a2"/>
    <w:basedOn w:val="Normal"/>
    <w:rsid w:val="00DB317E"/>
    <w:pPr>
      <w:spacing w:after="100" w:afterAutospacing="1" w:before="100" w:beforeAutospacing="1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4B00A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13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A8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A8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A8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A8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 
radi naknadne diobe</izvorni_sadrzaj>
    <derivirana_varijabla naziv="DomainObject.Predmet.Opis_1">novi br. radi nastavka postupka 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GROSSI d. o. o. u stečaju, Zagreb</izvorni_sadrzaj>
    <derivirana_varijabla naziv="DomainObject.Predmet.ProtustrankaFormated_1">  Stečajna masa iza GROSSI d. o. o. u stečaju, Zagreb</derivirana_varijabla>
  </DomainObject.Predmet.ProtustrankaFormated>
  <DomainObject.Predmet.ProtustrankaFormatedOIB>
    <izvorni_sadrzaj>  Stečajna masa iza GROSSI d. o. o. u stečaju, Zagreb, OIB 64088309184</izvorni_sadrzaj>
    <derivirana_varijabla naziv="DomainObject.Predmet.ProtustrankaFormatedOIB_1">  Stečajna masa iza GROSSI d. o. o. u stečaju, Zagreb, OIB 64088309184</derivirana_varijabla>
  </DomainObject.Predmet.ProtustrankaFormatedOIB>
  <DomainObject.Predmet.ProtustrankaFormatedWithAdress>
    <izvorni_sadrzaj> Stečajna masa iza GROSSI d. o. o. u stečaju, Zagreb, Petrinjska 28, 10000 Zagreb</izvorni_sadrzaj>
    <derivirana_varijabla naziv="DomainObject.Predmet.ProtustrankaFormatedWithAdress_1"> Stečajna masa iza GROSSI d. o. o. u stečaju, Zagreb, Petrinjska 28, 10000 Zagreb</derivirana_varijabla>
  </DomainObject.Predmet.ProtustrankaFormatedWithAdress>
  <DomainObject.Predmet.ProtustrankaFormatedWithAdressOIB>
    <izvorni_sadrzaj> Stečajna masa iza GROSSI d. o. o. u stečaju, Zagreb, OIB 64088309184, Petrinjska 28, 10000 Zagreb</izvorni_sadrzaj>
    <derivirana_varijabla naziv="DomainObject.Predmet.ProtustrankaFormatedWithAdressOIB_1"> Stečajna masa iza GROSSI d. o. o. u stečaju, Zagreb, OIB 64088309184, Petrinjska 28, 10000 Zagreb</derivirana_varijabla>
  </DomainObject.Predmet.ProtustrankaFormatedWithAdressOIB>
  <DomainObject.Predmet.ProtustrankaWithAdress>
    <izvorni_sadrzaj>Stečajna masa iza GROSSI d. o. o. u stečaju, Zagreb Petrinjska 28, 10000 Zagreb</izvorni_sadrzaj>
    <derivirana_varijabla naziv="DomainObject.Predmet.ProtustrankaWithAdress_1">Stečajna masa iza GROSSI d. o. o. u stečaju, Zagreb Petrinjska 28, 10000 Zagreb</derivirana_varijabla>
  </DomainObject.Predmet.ProtustrankaWithAdress>
  <DomainObject.Predmet.ProtustrankaWithAdressOIB>
    <izvorni_sadrzaj>Stečajna masa iza GROSSI d. o. o. u stečaju, Zagreb, OIB 64088309184, Petrinjska 28, 10000 Zagreb</izvorni_sadrzaj>
    <derivirana_varijabla naziv="DomainObject.Predmet.ProtustrankaWithAdressOIB_1">Stečajna masa iza GROSSI d. o. o. u stečaju, Zagreb, OIB 64088309184, Petrinjska 28, 10000 Zagreb</derivirana_varijabla>
  </DomainObject.Predmet.ProtustrankaWithAdressOIB>
  <DomainObject.Predmet.ProtustrankaNazivFormated>
    <izvorni_sadrzaj>Stečajna masa iza GROSSI d. o. o. u stečaju, Zagreb</izvorni_sadrzaj>
    <derivirana_varijabla naziv="DomainObject.Predmet.ProtustrankaNazivFormated_1">Stečajna masa iza GROSSI d. o. o. u stečaju, Zagreb</derivirana_varijabla>
  </DomainObject.Predmet.ProtustrankaNazivFormated>
  <DomainObject.Predmet.ProtustrankaNazivFormatedOIB>
    <izvorni_sadrzaj>Stečajna masa iza GROSSI d. o. o. u stečaju, Zagreb, OIB 64088309184</izvorni_sadrzaj>
    <derivirana_varijabla naziv="DomainObject.Predmet.ProtustrankaNazivFormatedOIB_1">Stečajna masa iza GROSSI d. o. o. u stečaju, Zagreb, OIB 64088309184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PIETRO GROSSI, Vecchiano, Italija</izvorni_sadrzaj>
    <derivirana_varijabla naziv="DomainObject.Predmet.StrankaFormated_1">  PIETRO GROSSI, Vecchiano, Italija</derivirana_varijabla>
  </DomainObject.Predmet.StrankaFormated>
  <DomainObject.Predmet.StrankaFormatedOIB>
    <izvorni_sadrzaj>  PIETRO GROSSI, Vecchiano, Italija</izvorni_sadrzaj>
    <derivirana_varijabla naziv="DomainObject.Predmet.StrankaFormatedOIB_1">  PIETRO GROSSI, Vecchiano, Italija</derivirana_varijabla>
  </DomainObject.Predmet.StrankaFormatedOIB>
  <DomainObject.Predmet.StrankaFormatedWithAdress>
    <izvorni_sadrzaj> PIETRO GROSSI, Vecchiano, Italija, Via C. Barsuglia 16/A, 0 VECCHIANO</izvorni_sadrzaj>
    <derivirana_varijabla naziv="DomainObject.Predmet.StrankaFormatedWithAdress_1"> PIETRO GROSSI, Vecchiano, Italija, Via C. Barsuglia 16/A, 0 VECCHIANO</derivirana_varijabla>
  </DomainObject.Predmet.StrankaFormatedWithAdress>
  <DomainObject.Predmet.StrankaFormatedWithAdressOIB>
    <izvorni_sadrzaj> PIETRO GROSSI, Vecchiano, Italija, Via C. Barsuglia 16/A, 0 VECCHIANO</izvorni_sadrzaj>
    <derivirana_varijabla naziv="DomainObject.Predmet.StrankaFormatedWithAdressOIB_1"> PIETRO GROSSI, Vecchiano, Italija, Via C. Barsuglia 16/A, 0 VECCHIANO</derivirana_varijabla>
  </DomainObject.Predmet.StrankaFormatedWithAdressOIB>
  <DomainObject.Predmet.StrankaWithAdress>
    <izvorni_sadrzaj>PIETRO GROSSI, Vecchiano, Italija Via C. Barsuglia 16/A,0 VECCHIANO</izvorni_sadrzaj>
    <derivirana_varijabla naziv="DomainObject.Predmet.StrankaWithAdress_1">PIETRO GROSSI, Vecchiano, Italija Via C. Barsuglia 16/A,0 VECCHIANO</derivirana_varijabla>
  </DomainObject.Predmet.StrankaWithAdress>
  <DomainObject.Predmet.StrankaWithAdressOIB>
    <izvorni_sadrzaj>PIETRO GROSSI, Vecchiano, Italija, Via C. Barsuglia 16/A,0 VECCHIANO</izvorni_sadrzaj>
    <derivirana_varijabla naziv="DomainObject.Predmet.StrankaWithAdressOIB_1">PIETRO GROSSI, Vecchiano, Italija, Via C. Barsuglia 16/A,0 VECCHIANO</derivirana_varijabla>
  </DomainObject.Predmet.StrankaWithAdressOIB>
  <DomainObject.Predmet.StrankaNazivFormated>
    <izvorni_sadrzaj>PIETRO GROSSI, Vecchiano, Italija</izvorni_sadrzaj>
    <derivirana_varijabla naziv="DomainObject.Predmet.StrankaNazivFormated_1">PIETRO GROSSI, Vecchiano, Italija</derivirana_varijabla>
  </DomainObject.Predmet.StrankaNazivFormated>
  <DomainObject.Predmet.StrankaNazivFormatedOIB>
    <izvorni_sadrzaj>PIETRO GROSSI, Vecchiano, Italija</izvorni_sadrzaj>
    <derivirana_varijabla naziv="DomainObject.Predmet.StrankaNazivFormatedOIB_1">PIETRO GROSSI, Vecchiano,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PIETRO GROSSI, Vecchiano, Italija</item>
    </izvorni_sadrzaj>
    <derivirana_varijabla naziv="DomainObject.Predmet.StrankaListFormated_1">
      <item>PIETRO GROSSI, Vecchiano, Italija</item>
    </derivirana_varijabla>
  </DomainObject.Predmet.StrankaListFormated>
  <DomainObject.Predmet.StrankaListFormatedOIB>
    <izvorni_sadrzaj>
      <item>PIETRO GROSSI, Vecchiano, Italija</item>
    </izvorni_sadrzaj>
    <derivirana_varijabla naziv="DomainObject.Predmet.StrankaListFormatedOIB_1">
      <item>PIETRO GROSSI, Vecchiano, Italija</item>
    </derivirana_varijabla>
  </DomainObject.Predmet.StrankaListFormatedOIB>
  <DomainObject.Predmet.StrankaListFormatedWithAdress>
    <izvorni_sadrzaj>
      <item>PIETRO GROSSI, Vecchiano, Italija, Via C. Barsuglia 16/A, 0 VECCHIANO</item>
    </izvorni_sadrzaj>
    <derivirana_varijabla naziv="DomainObject.Predmet.StrankaListFormatedWithAdress_1">
      <item>PIETRO GROSSI, Vecchiano, Italija, Via C. Barsuglia 16/A, 0 VECCHIANO</item>
    </derivirana_varijabla>
  </DomainObject.Predmet.StrankaListFormatedWithAdress>
  <DomainObject.Predmet.StrankaListFormatedWithAdressOIB>
    <izvorni_sadrzaj>
      <item>PIETRO GROSSI, Vecchiano, Italija, Via C. Barsuglia 16/A, 0 VECCHIANO</item>
    </izvorni_sadrzaj>
    <derivirana_varijabla naziv="DomainObject.Predmet.StrankaListFormatedWithAdressOIB_1">
      <item>PIETRO GROSSI, Vecchiano, Italija, Via C. Barsuglia 16/A, 0 VECCHIANO</item>
    </derivirana_varijabla>
  </DomainObject.Predmet.StrankaListFormatedWithAdressOIB>
  <DomainObject.Predmet.StrankaListNazivFormated>
    <izvorni_sadrzaj>
      <item>PIETRO GROSSI, Vecchiano, Italija</item>
    </izvorni_sadrzaj>
    <derivirana_varijabla naziv="DomainObject.Predmet.StrankaListNazivFormated_1">
      <item>PIETRO GROSSI, Vecchiano, Italija</item>
    </derivirana_varijabla>
  </DomainObject.Predmet.StrankaListNazivFormated>
  <DomainObject.Predmet.StrankaListNazivFormatedOIB>
    <izvorni_sadrzaj>
      <item>PIETRO GROSSI, Vecchiano, Italija</item>
    </izvorni_sadrzaj>
    <derivirana_varijabla naziv="DomainObject.Predmet.StrankaListNazivFormatedOIB_1">
      <item>PIETRO GROSSI, Vecchiano, Italija</item>
    </derivirana_varijabla>
  </DomainObject.Predmet.StrankaListNazivFormatedOIB>
  <DomainObject.Predmet.ProtuStrankaListFormated>
    <izvorni_sadrzaj>
      <item>Stečajna masa iza GROSSI d. o. o. u stečaju, Zagreb</item>
    </izvorni_sadrzaj>
    <derivirana_varijabla naziv="DomainObject.Predmet.ProtuStrankaListFormated_1">
      <item>Stečajna masa iza GROSSI d. o. o. u stečaju, Zagreb</item>
    </derivirana_varijabla>
  </DomainObject.Predmet.ProtuStrankaListFormated>
  <DomainObject.Predmet.ProtuStrankaListFormatedOIB>
    <izvorni_sadrzaj>
      <item>Stečajna masa iza GROSSI d. o. o. u stečaju, Zagreb, OIB 64088309184</item>
    </izvorni_sadrzaj>
    <derivirana_varijabla naziv="DomainObject.Predmet.ProtuStrankaListFormatedOIB_1">
      <item>Stečajna masa iza GROSSI d. o. o. u stečaju, Zagreb, OIB 64088309184</item>
    </derivirana_varijabla>
  </DomainObject.Predmet.ProtuStrankaListFormatedOIB>
  <DomainObject.Predmet.ProtuStrankaListFormatedWithAdress>
    <izvorni_sadrzaj>
      <item>Stečajna masa iza GROSSI d. o. o. u stečaju, Zagreb, Petrinjska 28, 10000 Zagreb</item>
    </izvorni_sadrzaj>
    <derivirana_varijabla naziv="DomainObject.Predmet.ProtuStrankaListFormatedWithAdress_1">
      <item>Stečajna masa iza GROSSI d. o. o. u stečaju, Zagreb, Petrinjska 28, 10000 Zagreb</item>
    </derivirana_varijabla>
  </DomainObject.Predmet.ProtuStrankaListFormatedWithAdress>
  <DomainObject.Predmet.ProtuStrankaListFormatedWithAdressOIB>
    <izvorni_sadrzaj>
      <item>Stečajna masa iza GROSSI d. o. o. u stečaju, Zagreb, OIB 64088309184, Petrinjska 28, 10000 Zagreb</item>
    </izvorni_sadrzaj>
    <derivirana_varijabla naziv="DomainObject.Predmet.ProtuStrankaListFormatedWithAdressOIB_1">
      <item>Stečajna masa iza GROSSI d. o. o. u stečaju, Zagreb, OIB 64088309184, Petrinjska 28, 10000 Zagreb</item>
    </derivirana_varijabla>
  </DomainObject.Predmet.ProtuStrankaListFormatedWithAdressOIB>
  <DomainObject.Predmet.ProtuStrankaListNazivFormated>
    <izvorni_sadrzaj>
      <item>Stečajna masa iza GROSSI d. o. o. u stečaju, Zagreb</item>
    </izvorni_sadrzaj>
    <derivirana_varijabla naziv="DomainObject.Predmet.ProtuStrankaListNazivFormated_1">
      <item>Stečajna masa iza GROSSI d. o. o. u stečaju, Zagreb</item>
    </derivirana_varijabla>
  </DomainObject.Predmet.ProtuStrankaListNazivFormated>
  <DomainObject.Predmet.ProtuStrankaListNazivFormatedOIB>
    <izvorni_sadrzaj>
      <item>Stečajna masa iza GROSSI d. o. o. u stečaju, Zagreb, OIB 64088309184</item>
    </izvorni_sadrzaj>
    <derivirana_varijabla naziv="DomainObject.Predmet.ProtuStrankaListNazivFormatedOIB_1">
      <item>Stečajna masa iza GROSSI d. o. o. u stečaju, Zagreb, OIB 64088309184</item>
    </derivirana_varijabla>
  </DomainObject.Predmet.ProtuStrankaListNazivFormatedOIB>
  <DomainObject.Predmet.OstaliListFormated>
    <izvorni_sadrzaj>
      <item>odvj. VESNA SELAK</item>
    </izvorni_sadrzaj>
    <derivirana_varijabla naziv="DomainObject.Predmet.OstaliListFormated_1">
      <item>odvj. VESNA SELAK</item>
    </derivirana_varijabla>
  </DomainObject.Predmet.OstaliListFormated>
  <DomainObject.Predmet.OstaliListFormatedOIB>
    <izvorni_sadrzaj>
      <item>odvj. VESNA SELAK</item>
    </izvorni_sadrzaj>
    <derivirana_varijabla naziv="DomainObject.Predmet.OstaliListFormatedOIB_1">
      <item>odvj. VESNA SELAK</item>
    </derivirana_varijabla>
  </DomainObject.Predmet.OstaliListFormatedOIB>
  <DomainObject.Predmet.OstaliListFormatedWithAdress>
    <izvorni_sadrzaj>
      <item>odvj. VESNA SELAK, Flanatička 11/3, 52100 Pula</item>
    </izvorni_sadrzaj>
    <derivirana_varijabla naziv="DomainObject.Predmet.OstaliListFormatedWithAdress_1">
      <item>odvj. VESNA SELAK, Flanatička 11/3, 52100 Pula</item>
    </derivirana_varijabla>
  </DomainObject.Predmet.OstaliListFormatedWithAdress>
  <DomainObject.Predmet.OstaliListFormatedWithAdressOIB>
    <izvorni_sadrzaj>
      <item>odvj. VESNA SELAK, Flanatička 11/3, 52100 Pula</item>
    </izvorni_sadrzaj>
    <derivirana_varijabla naziv="DomainObject.Predmet.OstaliListFormatedWithAdressOIB_1">
      <item>odvj. VESNA SELAK, Flanatička 11/3, 52100 Pula</item>
    </derivirana_varijabla>
  </DomainObject.Predmet.OstaliListFormatedWithAdressOIB>
  <DomainObject.Predmet.OstaliListNazivFormated>
    <izvorni_sadrzaj>
      <item>odvj. VESNA SELAK</item>
    </izvorni_sadrzaj>
    <derivirana_varijabla naziv="DomainObject.Predmet.OstaliListNazivFormated_1">
      <item>odvj. VESNA SELAK</item>
    </derivirana_varijabla>
  </DomainObject.Predmet.OstaliListNazivFormated>
  <DomainObject.Predmet.OstaliListNazivFormatedOIB>
    <izvorni_sadrzaj>
      <item>odvj. VESNA SELAK</item>
    </izvorni_sadrzaj>
    <derivirana_varijabla naziv="DomainObject.Predmet.OstaliListNazivFormatedOIB_1">
      <item>odvj. 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PIETRO GROSSI, Vecchiano, Italija</izvorni_sadrzaj>
    <derivirana_varijabla naziv="DomainObject.Predmet.StrankaIDrugi_1">PIETRO GROSSI, Vecchiano, Italija</derivirana_varijabla>
  </DomainObject.Predmet.StrankaIDrugi>
  <DomainObject.Predmet.ProtustrankaIDrugi>
    <izvorni_sadrzaj>Stečajna masa iza GROSSI d. o. o. u stečaju, Zagreb</izvorni_sadrzaj>
    <derivirana_varijabla naziv="DomainObject.Predmet.ProtustrankaIDrugi_1">Stečajna masa iza GROSSI d. o. o. u stečaju, Zagreb</derivirana_varijabla>
  </DomainObject.Predmet.ProtustrankaIDrugi>
  <DomainObject.Predmet.StrankaIDrugiAdressOIB>
    <izvorni_sadrzaj>PIETRO GROSSI, Vecchiano, Italija, Via C. Barsuglia 16/A, 0 VECCHIANO</izvorni_sadrzaj>
    <derivirana_varijabla naziv="DomainObject.Predmet.StrankaIDrugiAdressOIB_1">PIETRO GROSSI, Vecchiano, Italija, Via C. Barsuglia 16/A, 0 VECCHIANO</derivirana_varijabla>
  </DomainObject.Predmet.StrankaIDrugiAdressOIB>
  <DomainObject.Predmet.ProtustrankaIDrugiAdressOIB>
    <izvorni_sadrzaj>Stečajna masa iza GROSSI d. o. o. u stečaju, Zagreb, OIB 64088309184, Petrinjska 28, 10000 Zagreb</izvorni_sadrzaj>
    <derivirana_varijabla naziv="DomainObject.Predmet.ProtustrankaIDrugiAdressOIB_1">Stečajna masa iza GROSSI d. o. o. u stečaju, Zagreb, OIB 64088309184,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GROSSI d. o. o. u stečaju, Zagreb</item>
      <item>PIETRO GROSSI, Vecchiano, Italija</item>
      <item>odvj. VESNA SELAK</item>
    </izvorni_sadrzaj>
    <derivirana_varijabla naziv="DomainObject.Predmet.SudioniciListNaziv_1">
      <item>Stečajna masa iza GROSSI d. o. o. u stečaju, Zagreb</item>
      <item>PIETRO GROSSI, Vecchiano, Italija</item>
      <item>odvj. VESNA SELAK</item>
    </derivirana_varijabla>
  </DomainObject.Predmet.SudioniciListNaziv>
  <DomainObject.Predmet.SudioniciListAdressOIB>
    <izvorni_sadrzaj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izvorni_sadrzaj>
    <derivirana_varijabla naziv="DomainObject.Predmet.SudioniciListAdressOIB_1"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64088309184</item>
      <item>, OIB null</item>
      <item>, OIB null</item>
    </izvorni_sadrzaj>
    <derivirana_varijabla naziv="DomainObject.Predmet.SudioniciListNazivOIB_1">
      <item>, OIB 64088309184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2018.</izvorni_sadrzaj>
    <derivirana_varijabla naziv="DomainObject.Predmet.DatumZadnjeOdrzaneSudskeRadnje_1">25. srpnja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St-542/2017-60</izvorni_sadrzaj>
    <derivirana_varijabla naziv="DomainObject.PredzadnjaOdlukaIzPredmeta.Oznaka_1">St-542/2017-60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2385</properties:Characters>
  <properties:Lines>55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2018-10-11T08:31:00Z</dcterms:created>
  <dc:creator>Damir Rabar</dc:creator>
  <cp:lastModifiedBy>Lorena Paris Aničić</cp:lastModifiedBy>
  <cp:lastPrinted>2018-10-11T08:34:00Z</cp:lastPrinted>
  <dcterms:modified xmlns:xsi="http://www.w3.org/2001/XMLSchema-instance" xsi:type="dcterms:W3CDTF">2018-10-11T08:37:00Z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 konačna nagrada i 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