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aabda" w14:paraId="85aabda" w:rsidRDefault="00C332AD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1531620</wp:posOffset>
            </wp:positionH>
            <wp:positionV relativeFrom="page">
              <wp:posOffset>716280</wp:posOffset>
            </wp:positionV>
            <wp:extent cy="780415" cx="584835"/>
            <wp:effectExtent b="635" r="571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80415" cx="5848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C332AD" w:rsidR="00AE649C" w:rsidRPr="00B76F3C">
      <w:pPr>
        <w:pStyle w:val="NormaleSPIS"/>
        <w:ind w:firstLine="0"/>
      </w:pPr>
    </w:p>
    <w:p w:rsidRDefault="00C332AD" w:rsidP="00C332AD" w:rsidR="00C332AD">
      <w:pPr>
        <w:spacing w:after="0"/>
        <w:jc w:val="both"/>
      </w:pPr>
      <w:r>
        <w:t xml:space="preserve">           Republika Hrvatska</w:t>
      </w:r>
    </w:p>
    <w:p w:rsidRDefault="00C332AD" w:rsidP="00C332AD" w:rsidR="00C332AD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C332AD" w:rsidP="00C332AD" w:rsidR="00C332AD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C332AD" w:rsidP="00C332AD" w:rsidR="00C332AD" w:rsidRPr="00C332AD">
      <w:pPr>
        <w:overflowPunct w:val="false"/>
        <w:autoSpaceDE w:val="false"/>
        <w:autoSpaceDN w:val="false"/>
        <w:adjustRightInd w:val="false"/>
        <w:spacing w:after="0"/>
        <w:ind w:firstLine="851"/>
        <w:jc w:val="right"/>
        <w:rPr>
          <w:rFonts w:cs="Times New Roman" w:eastAsia="Times New Roman"/>
          <w:szCs w:val="20"/>
          <w:lang w:eastAsia="hr-HR"/>
        </w:rPr>
      </w:pPr>
      <w:bookmarkStart w:name="_GoBack" w:id="0"/>
      <w:bookmarkEnd w:id="0"/>
      <w:r w:rsidRPr="00C332AD">
        <w:rPr>
          <w:rFonts w:cs="Times New Roman" w:eastAsia="Times New Roman"/>
          <w:noProof/>
          <w:szCs w:val="20"/>
          <w:lang w:eastAsia="hr-HR"/>
        </w:rPr>
        <w:t>Poslovni broj: 5. St-231/2017</w:t>
      </w:r>
      <w:r w:rsidRPr="00C332AD">
        <w:rPr>
          <w:rFonts w:cs="Times New Roman" w:eastAsia="Times New Roman"/>
          <w:szCs w:val="20"/>
          <w:lang w:eastAsia="hr-HR"/>
        </w:rPr>
        <w:t>-42</w:t>
      </w:r>
    </w:p>
    <w:p w:rsidRDefault="00C332AD" w:rsidP="00C332AD" w:rsidR="00C332AD" w:rsidRPr="00C332AD">
      <w:pPr>
        <w:overflowPunct w:val="false"/>
        <w:autoSpaceDE w:val="false"/>
        <w:autoSpaceDN w:val="false"/>
        <w:adjustRightInd w:val="false"/>
        <w:spacing w:after="0"/>
        <w:ind w:firstLine="4820"/>
        <w:jc w:val="right"/>
        <w:rPr>
          <w:rFonts w:cs="Times New Roman" w:eastAsia="Times New Roman"/>
          <w:noProof/>
          <w:szCs w:val="20"/>
          <w:lang w:eastAsia="hr-HR"/>
        </w:rPr>
      </w:pPr>
    </w:p>
    <w:p w:rsidRDefault="00C332AD" w:rsidP="00C332AD" w:rsidR="00C332AD" w:rsidRPr="00C332AD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noProof/>
          <w:szCs w:val="20"/>
          <w:lang w:eastAsia="hr-HR"/>
        </w:rPr>
      </w:pPr>
    </w:p>
    <w:p w:rsidRDefault="00C332AD" w:rsidP="00C332AD" w:rsidR="00C332AD" w:rsidRPr="00C332A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C332AD" w:rsidP="00C332AD" w:rsidR="00C332AD" w:rsidRPr="00C332AD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noProof/>
          <w:szCs w:val="20"/>
          <w:lang w:eastAsia="hr-HR"/>
        </w:rPr>
      </w:pPr>
    </w:p>
    <w:p w:rsidRDefault="00C332AD" w:rsidP="00C332AD" w:rsidR="00C332AD" w:rsidRPr="00C332A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C332AD">
        <w:rPr>
          <w:rFonts w:cs="Times New Roman" w:eastAsia="Times New Roman"/>
          <w:noProof/>
          <w:szCs w:val="20"/>
          <w:lang w:eastAsia="hr-HR"/>
        </w:rPr>
        <w:t>U  I M E  R E P U B L I K E  H R V A T S K E</w:t>
      </w:r>
    </w:p>
    <w:p w:rsidRDefault="00C332AD" w:rsidP="00C332AD" w:rsidR="00C332AD" w:rsidRPr="00C332A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C332AD" w:rsidP="00C332AD" w:rsidR="00C332AD" w:rsidRPr="00C332A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C332AD">
        <w:rPr>
          <w:rFonts w:cs="Times New Roman" w:eastAsia="Times New Roman"/>
          <w:szCs w:val="20"/>
          <w:lang w:eastAsia="hr-HR"/>
        </w:rPr>
        <w:t>R J E Š E N J E</w:t>
      </w:r>
    </w:p>
    <w:p w:rsidRDefault="00C332AD" w:rsidP="00C332AD" w:rsidR="00C332AD" w:rsidRPr="00C332A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C332AD" w:rsidP="00C332AD" w:rsidR="00C332AD" w:rsidRPr="00C332A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332AD">
        <w:rPr>
          <w:rFonts w:cs="Times New Roman" w:eastAsia="Times New Roman"/>
          <w:noProof/>
          <w:szCs w:val="20"/>
          <w:lang w:eastAsia="hr-HR"/>
        </w:rPr>
        <w:t xml:space="preserve">Trgovački sud u Bjelovaru, po sutkinji Mariji Petrina Kubica, u stečajnom postupku nad </w:t>
      </w:r>
      <w:r w:rsidRPr="00C332AD">
        <w:rPr>
          <w:rFonts w:cs="Times New Roman" w:eastAsia="Times New Roman"/>
          <w:szCs w:val="20"/>
          <w:lang w:eastAsia="hr-HR"/>
        </w:rPr>
        <w:t xml:space="preserve">dužnikom IPSILON društvo s ograničenom odgovornošću za trgovinu i usluge, Daruvar, Stjepana Radića 17, MBS: 010065696, OIB: 92851472624, 24. svibnja 2019. </w:t>
      </w:r>
    </w:p>
    <w:p w:rsidRDefault="00C332AD" w:rsidP="00C332AD" w:rsidR="00C332AD" w:rsidRPr="00C332A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332AD">
        <w:rPr>
          <w:rFonts w:cs="Times New Roman" w:eastAsia="Times New Roman"/>
          <w:szCs w:val="20"/>
          <w:lang w:eastAsia="hr-HR"/>
        </w:rPr>
        <w:t xml:space="preserve"> </w:t>
      </w:r>
    </w:p>
    <w:p w:rsidRDefault="00C332AD" w:rsidP="00C332AD" w:rsidR="00C332AD" w:rsidRPr="00C332A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C332AD">
        <w:rPr>
          <w:rFonts w:cs="Times New Roman" w:eastAsia="Times New Roman"/>
          <w:szCs w:val="20"/>
          <w:lang w:eastAsia="hr-HR"/>
        </w:rPr>
        <w:t>r i j e š i o  j e</w:t>
      </w:r>
    </w:p>
    <w:p w:rsidRDefault="00C332AD" w:rsidP="00C332AD" w:rsidR="00C332AD" w:rsidRPr="00C332A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332AD" w:rsidP="00C332AD" w:rsidR="00C332AD" w:rsidRPr="00C332A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332AD">
        <w:rPr>
          <w:rFonts w:cs="Times New Roman" w:eastAsia="Times New Roman"/>
          <w:szCs w:val="20"/>
          <w:lang w:eastAsia="hr-HR"/>
        </w:rPr>
        <w:t xml:space="preserve">1. Obustavlja se i zaključuje stečajni postupak nad dužnikom IPSILON društvo s ograničenom odgovornošću za trgovinu i usluge, Daruvar, Stjepana Radića 17, MBS: 010065696, OIB: 92851472624, </w:t>
      </w:r>
      <w:r w:rsidRPr="00C332AD">
        <w:rPr>
          <w:rFonts w:cs="Times New Roman" w:eastAsia="Calibri"/>
          <w:szCs w:val="20"/>
          <w:lang w:eastAsia="hr-HR"/>
        </w:rPr>
        <w:t xml:space="preserve">sa danom 24. svibnja 2019. </w:t>
      </w:r>
    </w:p>
    <w:p w:rsidRDefault="00C332AD" w:rsidP="00C332AD" w:rsidR="00C332AD" w:rsidRPr="00C332A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332AD" w:rsidP="00C332AD" w:rsidR="00C332AD" w:rsidRPr="00C332A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332AD">
        <w:rPr>
          <w:rFonts w:cs="Times New Roman" w:eastAsia="Times New Roman"/>
          <w:szCs w:val="20"/>
          <w:lang w:eastAsia="hr-HR"/>
        </w:rPr>
        <w:t>2. Nakon pravomoćnosti ovoga rješenja stečajni dužnik će se brisati iz sudskog registra.</w:t>
      </w:r>
    </w:p>
    <w:p w:rsidRDefault="00C332AD" w:rsidP="00C332AD" w:rsidR="00C332AD" w:rsidRPr="00C332A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332AD" w:rsidP="00C332AD" w:rsidR="00C332AD" w:rsidRPr="00C332A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332AD">
        <w:rPr>
          <w:rFonts w:cs="Times New Roman" w:eastAsia="Times New Roman"/>
          <w:szCs w:val="20"/>
          <w:lang w:eastAsia="hr-HR"/>
        </w:rPr>
        <w:t xml:space="preserve">3. Ovo rješenje objaviti će se na e-oglasnoj ploči ovog suda.  </w:t>
      </w:r>
    </w:p>
    <w:p w:rsidRDefault="00C332AD" w:rsidP="00C332AD" w:rsidR="00C332AD" w:rsidRPr="00C332A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332AD" w:rsidP="00C332AD" w:rsidR="00C332AD" w:rsidRPr="00C332A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C332AD">
        <w:rPr>
          <w:rFonts w:cs="Times New Roman" w:eastAsia="Times New Roman"/>
          <w:szCs w:val="20"/>
          <w:lang w:eastAsia="hr-HR"/>
        </w:rPr>
        <w:t>Obrazloženje</w:t>
      </w:r>
    </w:p>
    <w:p w:rsidRDefault="00C332AD" w:rsidP="00C332AD" w:rsidR="00C332AD" w:rsidRPr="00C332A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332AD" w:rsidP="00C332AD" w:rsidR="00C332AD" w:rsidRPr="00C332A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332AD">
        <w:rPr>
          <w:rFonts w:cs="Times New Roman" w:eastAsia="Times New Roman"/>
          <w:szCs w:val="20"/>
          <w:lang w:eastAsia="hr-HR"/>
        </w:rPr>
        <w:t>Rješenjem poslovni br. St-231</w:t>
      </w:r>
      <w:r w:rsidRPr="00C332AD">
        <w:rPr>
          <w:rFonts w:cs="Times New Roman" w:eastAsia="Times New Roman"/>
          <w:color w:val="000000"/>
          <w:szCs w:val="20"/>
          <w:lang w:eastAsia="hr-HR"/>
        </w:rPr>
        <w:t xml:space="preserve">/2017-16 od 25. siječnja 2018. </w:t>
      </w:r>
      <w:r w:rsidRPr="00C332AD">
        <w:rPr>
          <w:rFonts w:cs="Times New Roman" w:eastAsia="Times New Roman"/>
          <w:szCs w:val="20"/>
          <w:lang w:eastAsia="hr-HR"/>
        </w:rPr>
        <w:t>otvoren je stečajni postupak nad dužnikom IPSILON društvo s ograničenom odgovornošću za trgovinu i usluge, Daruvar, Stjepana Radića 17, MBS: 010065696, OIB: 92851472624.</w:t>
      </w:r>
    </w:p>
    <w:p w:rsidRDefault="00C332AD" w:rsidP="00C332AD" w:rsidR="00C332AD" w:rsidRPr="00C332A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332AD" w:rsidP="00C332AD" w:rsidR="00C332AD" w:rsidRPr="00C332A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332AD">
        <w:rPr>
          <w:rFonts w:cs="Times New Roman" w:eastAsia="Times New Roman"/>
          <w:szCs w:val="20"/>
          <w:lang w:eastAsia="hr-HR"/>
        </w:rPr>
        <w:t>Tijekom postupka ispitane su prijavljene tražbine te utvrđene tražbine prvog višeg i drugog višeg isplatnog reda.</w:t>
      </w:r>
    </w:p>
    <w:p w:rsidRDefault="00C332AD" w:rsidP="00C332AD" w:rsidR="00C332AD" w:rsidRPr="00C332A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332AD" w:rsidP="00C332AD" w:rsidR="00C332AD" w:rsidRPr="00C332A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332AD">
        <w:rPr>
          <w:rFonts w:cs="Times New Roman" w:eastAsia="Times New Roman"/>
          <w:szCs w:val="20"/>
          <w:lang w:eastAsia="hr-HR"/>
        </w:rPr>
        <w:t xml:space="preserve">Dužnikovu stečajnu masu sačinjavale su pokretnine (osobni automobil i oprema u ugostiteljskom objektu), koje je stečajni upravitelj unovčio za iznos od 49.716,00 kn. </w:t>
      </w:r>
    </w:p>
    <w:p w:rsidRDefault="00C332AD" w:rsidP="00C332AD" w:rsidR="00C332AD" w:rsidRPr="00C332A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332AD" w:rsidP="00C332AD" w:rsidR="00C332AD" w:rsidRPr="00C332A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332AD">
        <w:rPr>
          <w:rFonts w:cs="Times New Roman" w:eastAsia="Times New Roman"/>
          <w:szCs w:val="20"/>
          <w:lang w:eastAsia="hr-HR"/>
        </w:rPr>
        <w:t xml:space="preserve">Iz sredstava ostvarenih prodajom stečajni upravitelj je namirio troškove stečajnog postupka u iznosu od 14.124,12 kn. </w:t>
      </w:r>
      <w:proofErr w:type="spellStart"/>
      <w:r w:rsidRPr="00C332AD">
        <w:rPr>
          <w:rFonts w:cs="Times New Roman" w:eastAsia="Times New Roman"/>
          <w:szCs w:val="20"/>
          <w:lang w:eastAsia="hr-HR"/>
        </w:rPr>
        <w:t>Razlučni</w:t>
      </w:r>
      <w:proofErr w:type="spellEnd"/>
      <w:r w:rsidRPr="00C332AD">
        <w:rPr>
          <w:rFonts w:cs="Times New Roman" w:eastAsia="Times New Roman"/>
          <w:szCs w:val="20"/>
          <w:lang w:eastAsia="hr-HR"/>
        </w:rPr>
        <w:t xml:space="preserve"> vjerovnik Ministarstvo financija, Porezna uprava je namiren iznosom od 36.015,48 kn.</w:t>
      </w:r>
    </w:p>
    <w:p w:rsidRDefault="00C332AD" w:rsidP="00C332AD" w:rsidR="00C332AD" w:rsidRPr="00C332A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332AD" w:rsidP="00C332AD" w:rsidR="00C332AD" w:rsidRPr="00C332A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332AD">
        <w:rPr>
          <w:rFonts w:cs="Times New Roman" w:eastAsia="Times New Roman"/>
          <w:szCs w:val="20"/>
          <w:lang w:eastAsia="hr-HR"/>
        </w:rPr>
        <w:t xml:space="preserve">Stečajni upravitelj je 5. travnja 2019. podnio prijavu nedostatnosti stečajne mase za namirenje ostalih obveza stečajne mase u kojoj navodi da je ostala nenamirena nagrada stečajnog upravitelja u iznosu od 7.954,56 kn i troškovi stečajnog upravitelja u iznosu od 1.320,00 kn te prekršajne kazne u iznosu od 54.774,56 kn. </w:t>
      </w:r>
    </w:p>
    <w:p w:rsidRDefault="00C332AD" w:rsidP="00C332AD" w:rsidR="00C332AD" w:rsidRPr="00C332A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332AD">
        <w:rPr>
          <w:rFonts w:cs="Times New Roman" w:eastAsia="Times New Roman"/>
          <w:szCs w:val="20"/>
          <w:lang w:eastAsia="hr-HR"/>
        </w:rPr>
        <w:lastRenderedPageBreak/>
        <w:t xml:space="preserve">Istog dana stečajni upravitelj je podnio i završni račun (list 109-113).  </w:t>
      </w:r>
    </w:p>
    <w:p w:rsidRDefault="00C332AD" w:rsidP="00C332AD" w:rsidR="00C332AD" w:rsidRPr="00C332A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332AD" w:rsidP="00C332AD" w:rsidR="00C332AD" w:rsidRPr="00C332A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332AD">
        <w:rPr>
          <w:rFonts w:cs="Times New Roman" w:eastAsia="Times New Roman"/>
          <w:szCs w:val="20"/>
          <w:lang w:eastAsia="hr-HR"/>
        </w:rPr>
        <w:t xml:space="preserve">Prijava nedostatnosti stečajne mase koju je podnio stečajni upravitelj objavljena je na e-Oglasnoj ploči ovog suda, sukladno čl.294. st.2. Stečajnog zakona </w:t>
      </w:r>
      <w:r w:rsidRPr="00C332AD">
        <w:rPr>
          <w:rFonts w:cs="Times New Roman" w:eastAsia="Times New Roman"/>
          <w:noProof/>
          <w:szCs w:val="20"/>
          <w:lang w:eastAsia="hr-HR" w:val="en-GB"/>
        </w:rPr>
        <w:t>("Narodne novine" broj 71/15 i 104/17, dalje: SZ)</w:t>
      </w:r>
      <w:r w:rsidRPr="00C332AD">
        <w:rPr>
          <w:rFonts w:cs="Times New Roman" w:eastAsia="Times New Roman"/>
          <w:szCs w:val="20"/>
          <w:lang w:eastAsia="hr-HR"/>
        </w:rPr>
        <w:t xml:space="preserve"> 3. svibnja 2019. U prijavi su pozvani vjerovnici očitovati se u roku od 15 dana od dana objave.</w:t>
      </w:r>
    </w:p>
    <w:p w:rsidRDefault="00C332AD" w:rsidP="00C332AD" w:rsidR="00C332AD" w:rsidRPr="00C332A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332AD" w:rsidP="00C332AD" w:rsidR="00C332AD" w:rsidRPr="00C332A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332AD">
        <w:rPr>
          <w:rFonts w:cs="Times New Roman" w:eastAsia="Times New Roman"/>
          <w:szCs w:val="20"/>
          <w:lang w:eastAsia="hr-HR"/>
        </w:rPr>
        <w:t xml:space="preserve">Stečajni vjerovnici i vjerovnici stečajne mase nisu se očitovali o prijavi. </w:t>
      </w:r>
    </w:p>
    <w:p w:rsidRDefault="00C332AD" w:rsidP="00C332AD" w:rsidR="00C332AD" w:rsidRPr="00C332A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332AD" w:rsidP="00C332AD" w:rsidR="00C332AD" w:rsidRPr="00C332A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332AD">
        <w:rPr>
          <w:rFonts w:cs="Times New Roman" w:eastAsia="Times New Roman"/>
          <w:szCs w:val="20"/>
          <w:lang w:eastAsia="hr-HR"/>
        </w:rPr>
        <w:t xml:space="preserve">Kako iz navedenog proizlazi da stečajna masa nije dovoljna za namirenje ostalih obveza stečajne mase sud je, sukladno čl.294. st.1. SZ-a, riješio kao u izreci. </w:t>
      </w:r>
    </w:p>
    <w:p w:rsidRDefault="00C332AD" w:rsidP="00C332AD" w:rsidR="00C332AD" w:rsidRPr="00C332A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332AD" w:rsidP="00C332AD" w:rsidR="00C332AD" w:rsidRPr="00C332A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C332AD">
        <w:rPr>
          <w:rFonts w:cs="Times New Roman" w:eastAsia="Times New Roman"/>
          <w:szCs w:val="20"/>
          <w:lang w:eastAsia="hr-HR"/>
        </w:rPr>
        <w:t>U Bjelovaru 24. svibnja 2019.</w:t>
      </w:r>
    </w:p>
    <w:p w:rsidRDefault="00C332AD" w:rsidP="00C332AD" w:rsidR="00C332AD" w:rsidRPr="00C332A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332AD" w:rsidP="00C332AD" w:rsidR="00C332AD" w:rsidRPr="00C332AD">
      <w:pPr>
        <w:overflowPunct w:val="false"/>
        <w:autoSpaceDE w:val="false"/>
        <w:autoSpaceDN w:val="false"/>
        <w:adjustRightInd w:val="false"/>
        <w:spacing w:after="0"/>
        <w:ind w:firstLine="5245"/>
        <w:rPr>
          <w:rFonts w:cs="Times New Roman" w:eastAsia="Times New Roman"/>
          <w:szCs w:val="20"/>
          <w:lang w:eastAsia="hr-HR"/>
        </w:rPr>
      </w:pPr>
      <w:r w:rsidRPr="00C332AD">
        <w:rPr>
          <w:rFonts w:cs="Times New Roman" w:eastAsia="Times New Roman"/>
          <w:szCs w:val="20"/>
          <w:lang w:eastAsia="hr-HR"/>
        </w:rPr>
        <w:t xml:space="preserve">                 Sutkinja</w:t>
      </w:r>
    </w:p>
    <w:p w:rsidRDefault="00C332AD" w:rsidP="00C332AD" w:rsidR="00C332AD" w:rsidRPr="00C332AD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C332AD">
        <w:rPr>
          <w:rFonts w:cs="Times New Roman" w:eastAsia="Times New Roman"/>
          <w:szCs w:val="20"/>
          <w:lang w:eastAsia="hr-HR"/>
        </w:rPr>
        <w:t xml:space="preserve">           Marija Petrina Kubica v.r.</w:t>
      </w:r>
    </w:p>
    <w:p w:rsidRDefault="00C332AD" w:rsidP="00C332AD" w:rsidR="00C332AD" w:rsidRPr="00C332AD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</w:p>
    <w:p w:rsidRDefault="00C332AD" w:rsidP="00C332AD" w:rsidR="00C332AD" w:rsidRPr="00C332AD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C332AD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C332AD" w:rsidP="00C332AD" w:rsidR="00C332AD" w:rsidRPr="00C332AD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C332AD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C332AD" w:rsidP="00C332AD" w:rsidR="00C332AD" w:rsidRPr="00C332A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332AD" w:rsidP="00C332AD" w:rsidR="00C332AD" w:rsidRPr="00C332A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332AD" w:rsidP="00C332AD" w:rsidR="00C332AD" w:rsidRPr="00C332A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332AD" w:rsidP="00C332AD" w:rsidR="00C332AD" w:rsidRPr="00C332A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332AD" w:rsidP="00C332AD" w:rsidR="00C332AD" w:rsidRPr="00C332A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332AD" w:rsidP="00C332AD" w:rsidR="00C332AD" w:rsidRPr="00C332A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332AD" w:rsidP="00C332AD" w:rsidR="00C332AD" w:rsidRPr="00C332A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332AD">
        <w:rPr>
          <w:rFonts w:cs="Times New Roman" w:eastAsia="Times New Roman"/>
          <w:szCs w:val="20"/>
          <w:lang w:eastAsia="hr-HR"/>
        </w:rPr>
        <w:t>Uputa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AE649C" w:rsidP="004F27AE" w:rsidR="00AE649C" w:rsidRPr="00B76F3C">
      <w:pPr>
        <w:pStyle w:val="NormaleSPIS"/>
      </w:pPr>
    </w:p>
    <w:sectPr w:rsidSect="00C332AD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7198285"/>
      <w:docPartObj>
        <w:docPartGallery w:val="Page Numbers (Top of Page)"/>
        <w:docPartUnique/>
      </w:docPartObj>
    </w:sdtPr>
    <w:sdtContent>
      <w:p w:rsidRDefault="00C332AD" w:rsidP="00C332AD" w:rsidR="00C332AD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C332AD" w:rsidR="008333A9">
    <w:pPr>
      <w:pStyle w:val="Zaglavlje"/>
    </w:pPr>
    <w:r w:rsidRPr="00C332AD">
      <w:rPr>
        <w:rFonts w:cs="Times New Roman" w:eastAsia="Times New Roman"/>
        <w:szCs w:val="20"/>
        <w:lang w:eastAsia="hr-HR"/>
      </w:rPr>
      <w:t>Poslovni broj: 5. St-231/2017</w:t>
    </w:r>
    <w:r>
      <w:rPr>
        <w:rFonts w:cs="Times New Roman" w:eastAsia="Times New Roman"/>
        <w:szCs w:val="20"/>
        <w:lang w:eastAsia="hr-HR"/>
      </w:rPr>
      <w:t>-42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32AD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4406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8667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2019.</izvorni_sadrzaj>
    <derivirana_varijabla naziv="DomainObject.DatumDonosenjaOdluke_1">24.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St-231/2017-42</izvorni_sadrzaj>
    <derivirana_varijabla naziv="DomainObject.Oznaka_1">St-231/2017-42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</izvorni_sadrzaj>
    <derivirana_varijabla naziv="DomainObject.Predmet.Broj_1">231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2017.</izvorni_sadrzaj>
    <derivirana_varijabla naziv="DomainObject.Predmet.DatumOsnivanja_1">21.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St-231/2017</izvorni_sadrzaj>
    <derivirana_varijabla naziv="DomainObject.Predmet.OznakaBroj_1">St-231/2017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IPSILON društvo s ograničenom odgovornošću za trgovinu i usluge zastupanog po punomoćniku Damir Pavlak</izvorni_sadrzaj>
    <derivirana_varijabla naziv="DomainObject.Predmet.ProtustrankaFormated_1">  IPSILON društvo s ograničenom odgovornošću za trgovinu i usluge zastupanog po punomoćniku Damir Pavlak</derivirana_varijabla>
  </DomainObject.Predmet.ProtustrankaFormated>
  <DomainObject.Predmet.ProtustrankaFormatedOIB>
    <izvorni_sadrzaj>  IPSILON društvo s ograničenom odgovornošću za trgovinu i usluge, OIB 92851472624 zastupanog po punomoćniku Damir Pavlak</izvorni_sadrzaj>
    <derivirana_varijabla naziv="DomainObject.Predmet.ProtustrankaFormatedOIB_1">  IPSILON društvo s ograničenom odgovornošću za trgovinu i usluge, OIB 92851472624 zastupanog po punomoćniku Damir Pavlak</derivirana_varijabla>
  </DomainObject.Predmet.ProtustrankaFormatedOIB>
  <DomainObject.Predmet.ProtustrankaFormatedWithAdress>
    <izvorni_sadrzaj> IPSILON društvo s ograničenom odgovornošću za trgovinu i usluge, Stjepana Radića 17, 43500 Daruvar zastupanog po punomoćniku Damir Pavlak</izvorni_sadrzaj>
    <derivirana_varijabla naziv="DomainObject.Predmet.ProtustrankaFormatedWithAdress_1"> IPSILON društvo s ograničenom odgovornošću za trgovinu i usluge, Stjepana Radića 17, 43500 Daruvar zastupanog po punomoćniku Damir Pavlak</derivirana_varijabla>
  </DomainObject.Predmet.ProtustrankaFormatedWithAdress>
  <DomainObject.Predmet.ProtustrankaFormatedWithAdressOIB>
    <izvorni_sadrzaj> IPSILON društvo s ograničenom odgovornošću za trgovinu i usluge, OIB 92851472624, Stjepana Radića 17, 43500 Daruvar zastupanog po punomoćniku Damir Pavlak</izvorni_sadrzaj>
    <derivirana_varijabla naziv="DomainObject.Predmet.ProtustrankaFormatedWithAdressOIB_1"> IPSILON društvo s ograničenom odgovornošću za trgovinu i usluge, OIB 92851472624, Stjepana Radića 17, 43500 Daruvar zastupanog po punomoćniku Damir Pavlak</derivirana_varijabla>
  </DomainObject.Predmet.ProtustrankaFormatedWithAdressOIB>
  <DomainObject.Predmet.ProtustrankaWithAdress>
    <izvorni_sadrzaj>IPSILON društvo s ograničenom odgovornošću za trgovinu i usluge Stjepana Radića 17, 43500 Daruvar</izvorni_sadrzaj>
    <derivirana_varijabla naziv="DomainObject.Predmet.ProtustrankaWithAdress_1">IPSILON društvo s ograničenom odgovornošću za trgovinu i usluge Stjepana Radića 17, 43500 Daruvar</derivirana_varijabla>
  </DomainObject.Predmet.ProtustrankaWithAdress>
  <DomainObject.Predmet.ProtustrankaWithAdressOIB>
    <izvorni_sadrzaj>IPSILON društvo s ograničenom odgovornošću za trgovinu i usluge, OIB 92851472624, Stjepana Radića 17, 43500 Daruvar</izvorni_sadrzaj>
    <derivirana_varijabla naziv="DomainObject.Predmet.ProtustrankaWithAdressOIB_1">IPSILON društvo s ograničenom odgovornošću za trgovinu i usluge, OIB 92851472624, Stjepana Radića 17, 43500 Daruvar</derivirana_varijabla>
  </DomainObject.Predmet.ProtustrankaWithAdressOIB>
  <DomainObject.Predmet.ProtustrankaNazivFormated>
    <izvorni_sadrzaj>IPSILON društvo s ograničenom odgovornošću za trgovinu i usluge</izvorni_sadrzaj>
    <derivirana_varijabla naziv="DomainObject.Predmet.ProtustrankaNazivFormated_1">IPSILON društvo s ograničenom odgovornošću za trgovinu i usluge</derivirana_varijabla>
  </DomainObject.Predmet.ProtustrankaNazivFormated>
  <DomainObject.Predmet.ProtustrankaNazivFormatedOIB>
    <izvorni_sadrzaj>IPSILON društvo s ograničenom odgovornošću za trgovinu i usluge, OIB 92851472624</izvorni_sadrzaj>
    <derivirana_varijabla naziv="DomainObject.Predmet.ProtustrankaNazivFormatedOIB_1">IPSILON društvo s ograničenom odgovornošću za trgovinu i usluge, OIB 92851472624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IPSILON društvo s ograničenom odgovornošću za trgovinu i usluge zastupanog po punomoćniku Damir Pavlak</item>
    </izvorni_sadrzaj>
    <derivirana_varijabla naziv="DomainObject.Predmet.ProtuStrankaListFormated_1">
      <item>IPSILON društvo s ograničenom odgovornošću za trgovinu i usluge zastupanog po punomoćniku Damir Pavlak</item>
    </derivirana_varijabla>
  </DomainObject.Predmet.ProtuStrankaListFormated>
  <DomainObject.Predmet.ProtuStrankaListFormatedOIB>
    <izvorni_sadrzaj>
      <item>IPSILON društvo s ograničenom odgovornošću za trgovinu i usluge, OIB 92851472624 zastupanog po punomoćniku Damir Pavlak</item>
    </izvorni_sadrzaj>
    <derivirana_varijabla naziv="DomainObject.Predmet.ProtuStrankaListFormatedOIB_1">
      <item>IPSILON društvo s ograničenom odgovornošću za trgovinu i usluge, OIB 92851472624 zastupanog po punomoćniku Damir Pavlak</item>
    </derivirana_varijabla>
  </DomainObject.Predmet.ProtuStrankaListFormatedOIB>
  <DomainObject.Predmet.ProtuStrankaListFormatedWithAdress>
    <izvorni_sadrzaj>
      <item>IPSILON društvo s ograničenom odgovornošću za trgovinu i usluge, Stjepana Radića 17, 43500 Daruvar zastupanog po punomoćniku Damir Pavlak</item>
    </izvorni_sadrzaj>
    <derivirana_varijabla naziv="DomainObject.Predmet.ProtuStrankaListFormatedWithAdress_1">
      <item>IPSILON društvo s ograničenom odgovornošću za trgovinu i usluge, Stjepana Radića 17, 43500 Daruvar zastupanog po punomoćniku Damir Pavlak</item>
    </derivirana_varijabla>
  </DomainObject.Predmet.ProtuStrankaListFormatedWithAdress>
  <DomainObject.Predmet.ProtuStrankaListFormatedWithAdressOIB>
    <izvorni_sadrzaj>
      <item>IPSILON društvo s ograničenom odgovornošću za trgovinu i usluge, OIB 92851472624, Stjepana Radića 17, 43500 Daruvar zastupanog po punomoćniku Damir Pavlak</item>
    </izvorni_sadrzaj>
    <derivirana_varijabla naziv="DomainObject.Predmet.ProtuStrankaListFormatedWithAdressOIB_1">
      <item>IPSILON društvo s ograničenom odgovornošću za trgovinu i usluge, OIB 92851472624, Stjepana Radića 17, 43500 Daruvar zastupanog po punomoćniku Damir Pavlak</item>
    </derivirana_varijabla>
  </DomainObject.Predmet.ProtuStrankaListFormatedWithAdressOIB>
  <DomainObject.Predmet.ProtuStrankaListNazivFormated>
    <izvorni_sadrzaj>
      <item>IPSILON društvo s ograničenom odgovornošću za trgovinu i usluge</item>
    </izvorni_sadrzaj>
    <derivirana_varijabla naziv="DomainObject.Predmet.ProtuStrankaListNazivFormated_1">
      <item>IPSILON društvo s ograničenom odgovornošću za trgovinu i usluge</item>
    </derivirana_varijabla>
  </DomainObject.Predmet.ProtuStrankaListNazivFormated>
  <DomainObject.Predmet.ProtuStrankaListNazivFormatedOIB>
    <izvorni_sadrzaj>
      <item>IPSILON društvo s ograničenom odgovornošću za trgovinu i usluge, OIB 92851472624</item>
    </izvorni_sadrzaj>
    <derivirana_varijabla naziv="DomainObject.Predmet.ProtuStrankaListNazivFormatedOIB_1">
      <item>IPSILON društvo s ograničenom odgovornošću za trgovinu i usluge, OIB 92851472624</item>
    </derivirana_varijabla>
  </DomainObject.Predmet.ProtuStrankaListNazivFormatedOIB>
  <DomainObject.Predmet.OstaliListFormated>
    <izvorni_sadrzaj>
      <item>Damir Pavlak punomoćnik sudionika u postupku IPSILON društvo s ograničenom odgovornošću za trgovinu i usluge</item>
      <item>Predrag Filajdić</item>
    </izvorni_sadrzaj>
    <derivirana_varijabla naziv="DomainObject.Predmet.OstaliListFormated_1">
      <item>Damir Pavlak punomoćnik sudionika u postupku IPSILON društvo s ograničenom odgovornošću za trgovinu i usluge</item>
      <item>Predrag Filajdić</item>
    </derivirana_varijabla>
  </DomainObject.Predmet.OstaliListFormated>
  <DomainObject.Predmet.OstaliListFormatedOIB>
    <izvorni_sadrzaj>
      <item>Damir Pavlak, OIB 09757022668 punomoćnik sudionika u postupku IPSILON društvo s ograničenom odgovornošću za trgovinu i usluge</item>
      <item>Predrag Filajdić, OIB 32894922284</item>
    </izvorni_sadrzaj>
    <derivirana_varijabla naziv="DomainObject.Predmet.OstaliListFormatedOIB_1">
      <item>Damir Pavlak, OIB 09757022668 punomoćnik sudionika u postupku IPSILON društvo s ograničenom odgovornošću za trgovinu i usluge</item>
      <item>Predrag Filajdić, OIB 32894922284</item>
    </derivirana_varijabla>
  </DomainObject.Predmet.OstaliListFormatedOIB>
  <DomainObject.Predmet.OstaliListFormatedWithAdress>
    <izvorni_sadrzaj>
      <item>Damir Pavlak, Masarykova 76, 43500 Daruvar punomoćnik sudionika u postupku IPSILON društvo s ograničenom odgovornošću za trgovinu i usluge</item>
      <item>Predrag Filajdić, L. Lukića 65, 35000 Slavonski Brod</item>
    </izvorni_sadrzaj>
    <derivirana_varijabla naziv="DomainObject.Predmet.OstaliListFormatedWithAdress_1">
      <item>Damir Pavlak, Masarykova 76, 43500 Daruvar punomoćnik sudionika u postupku IPSILON društvo s ograničenom odgovornošću za trgovinu i usluge</item>
      <item>Predrag Filajdić, L. Lukića 65, 35000 Slavonski Brod</item>
    </derivirana_varijabla>
  </DomainObject.Predmet.OstaliListFormatedWithAdress>
  <DomainObject.Predmet.OstaliListFormatedWithAdressOIB>
    <izvorni_sadrzaj>
      <item>Damir Pavlak, OIB 09757022668, Masarykova 76, 43500 Daruvar punomoćnik sudionika u postupku IPSILON društvo s ograničenom odgovornošću za trgovinu i usluge</item>
      <item>Predrag Filajdić, OIB 32894922284, L. Lukića 65, 35000 Slavonski Brod</item>
    </izvorni_sadrzaj>
    <derivirana_varijabla naziv="DomainObject.Predmet.OstaliListFormatedWithAdressOIB_1">
      <item>Damir Pavlak, OIB 09757022668, Masarykova 76, 43500 Daruvar punomoćnik sudionika u postupku IPSILON društvo s ograničenom odgovornošću za trgovinu i usluge</item>
      <item>Predrag Filajdić, OIB 32894922284, L. Lukića 65, 35000 Slavonski Brod</item>
    </derivirana_varijabla>
  </DomainObject.Predmet.OstaliListFormatedWithAdressOIB>
  <DomainObject.Predmet.OstaliListNazivFormated>
    <izvorni_sadrzaj>
      <item>Damir Pavlak</item>
      <item>Predrag Filajdić</item>
    </izvorni_sadrzaj>
    <derivirana_varijabla naziv="DomainObject.Predmet.OstaliListNazivFormated_1">
      <item>Damir Pavlak</item>
      <item>Predrag Filajdić</item>
    </derivirana_varijabla>
  </DomainObject.Predmet.OstaliListNazivFormated>
  <DomainObject.Predmet.OstaliListNazivFormatedOIB>
    <izvorni_sadrzaj>
      <item>Damir Pavlak, OIB 09757022668</item>
      <item>Predrag Filajdić, OIB 32894922284</item>
    </izvorni_sadrzaj>
    <derivirana_varijabla naziv="DomainObject.Predmet.OstaliListNazivFormatedOIB_1">
      <item>Damir Pavlak, OIB 09757022668</item>
      <item>Predrag Filajdić, OIB 32894922284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2019.</izvorni_sadrzaj>
    <derivirana_varijabla naziv="DomainObject.Datum_1">24. svibnja 2019.</derivirana_varijabla>
  </DomainObject.Datum>
  <DomainObject.PoslovniBrojDokumenta>
    <izvorni_sadrzaj>St-231/2017-42</izvorni_sadrzaj>
    <derivirana_varijabla naziv="DomainObject.PoslovniBrojDokumenta_1">St-231/2017-42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IPSILON društvo s ograničenom odgovornošću za trgovinu i usluge</izvorni_sadrzaj>
    <derivirana_varijabla naziv="DomainObject.Predmet.ProtustrankaIDrugi_1">IPSILON društvo s ograničenom odgovornošću za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IPSILON društvo s ograničenom odgovornošću za trgovinu i usluge, OIB 92851472624, Stjepana Radića 17, 43500 Daruvar</izvorni_sadrzaj>
    <derivirana_varijabla naziv="DomainObject.Predmet.ProtustrankaIDrugiAdressOIB_1">IPSILON društvo s ograničenom odgovornošću za trgovinu i usluge, OIB 92851472624, Stjepana Radića 17, 43500 Daruvar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IPSILON društvo s ograničenom odgovornošću za trgovinu i usluge</item>
      <item>Damir Pavlak</item>
      <item>Predrag Filajdić</item>
    </izvorni_sadrzaj>
    <derivirana_varijabla naziv="DomainObject.Predmet.SudioniciListNaziv_1">
      <item>FINA, RC ZAGREB, Podružnica BJELOVAR</item>
      <item>IPSILON društvo s ograničenom odgovornošću za trgovinu i usluge</item>
      <item>Damir Pavlak</item>
      <item>Predrag Filajdić</item>
    </derivirana_varijabla>
  </DomainObject.Predmet.SudioniciListNaziv>
  <DomainObject.Predmet.SudioniciListAdressOIB>
    <izvorni_sadrzaj>
      <item>FINA, RC ZAGREB, Podružnica BJELOVAR, OIB 85821130368, F. Supila 4,43000 Bjelovar</item>
      <item>IPSILON društvo s ograničenom odgovornošću za trgovinu i usluge, OIB 92851472624, Stjepana Radića 17,43500 Daruvar</item>
      <item>Damir Pavlak, OIB 09757022668, Masarykova 76,43500 Daruvar</item>
      <item>Predrag Filajdić, OIB 32894922284, L. Lukića 65,35000 Slavonski Brod</item>
    </izvorni_sadrzaj>
    <derivirana_varijabla naziv="DomainObject.Predmet.SudioniciListAdressOIB_1">
      <item>FINA, RC ZAGREB, Podružnica BJELOVAR, OIB 85821130368, F. Supila 4,43000 Bjelovar</item>
      <item>IPSILON društvo s ograničenom odgovornošću za trgovinu i usluge, OIB 92851472624, Stjepana Radića 17,43500 Daruvar</item>
      <item>Damir Pavlak, OIB 09757022668, Masarykova 76,43500 Daruvar</item>
      <item>Predrag Filajdić, OIB 32894922284, L. Lukića 65,35000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4FB529-7123-47DD-A2C7-9E660789EE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463</properties:Words>
  <properties:Characters>2470</properties:Characters>
  <properties:Lines>78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2019-05-24T12:54:00Z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St-231/2017-42 / Odluka - Rješenje - obustava i zaključenje stečajnog postupka zbog nedostatnosti stečajne mase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