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620154" w:rsidR="00050AEC" w:rsidRPr="00637E08">
        <w:trPr>
          <w:trHeight w:val="2231"/>
        </w:trPr>
        <w:tc>
          <w:tcPr>
            <w:tcW w:type="dxa" w:w="3369"/>
            <w:vAlign w:val="center"/>
          </w:tcPr>
          <w:p w:rsidRDefault="00050AEC" w:rsidP="00620154" w:rsidR="00050AEC" w:rsidRPr="00637E08">
            <w:pPr>
              <w:spacing w:before="100"/>
              <w:jc w:val="center"/>
              <w:rPr>
                <w:sz w:val="24"/>
              </w:rPr>
            </w:pPr>
            <w:bookmarkStart w:name="_GoBack" w:id="0"/>
            <w:bookmarkEnd w:id="0"/>
            <w:r w:rsidRPr="00637E08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050AEC" w:rsidP="00620154" w:rsidR="00050AEC" w:rsidRPr="00637E08">
            <w:pPr>
              <w:spacing w:before="100"/>
              <w:rPr>
                <w:sz w:val="24"/>
              </w:rPr>
            </w:pPr>
            <w:r w:rsidRPr="00637E08">
              <w:rPr>
                <w:sz w:val="24"/>
              </w:rPr>
              <w:t>REPUBLIKA HRVATSKA</w:t>
            </w:r>
          </w:p>
          <w:p w:rsidRDefault="00050AEC" w:rsidP="00620154" w:rsidR="00050AEC" w:rsidRPr="00637E08">
            <w:pPr>
              <w:rPr>
                <w:sz w:val="24"/>
              </w:rPr>
            </w:pPr>
            <w:r w:rsidRPr="00637E08">
              <w:rPr>
                <w:sz w:val="24"/>
              </w:rPr>
              <w:t>TRGOVAČKI SUD U SPLITU</w:t>
            </w:r>
          </w:p>
          <w:p w:rsidRDefault="00050AEC" w:rsidP="00620154" w:rsidR="00050AEC" w:rsidRPr="00637E08">
            <w:pPr>
              <w:rPr>
                <w:sz w:val="24"/>
              </w:rPr>
            </w:pPr>
            <w:r w:rsidRPr="00637E0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050AEC" w:rsidP="00620154" w:rsidR="00050AEC" w:rsidRPr="00637E08">
            <w:pPr>
              <w:jc w:val="both"/>
              <w:rPr>
                <w:sz w:val="24"/>
              </w:rPr>
            </w:pPr>
          </w:p>
          <w:p w:rsidRDefault="00050AEC" w:rsidP="00620154" w:rsidR="00050AEC" w:rsidRPr="00637E08">
            <w:pPr>
              <w:jc w:val="both"/>
              <w:rPr>
                <w:sz w:val="24"/>
              </w:rPr>
            </w:pPr>
          </w:p>
          <w:p w:rsidRDefault="00050AEC" w:rsidP="00620154" w:rsidR="00050AEC" w:rsidRPr="00637E08">
            <w:pPr>
              <w:jc w:val="both"/>
              <w:rPr>
                <w:sz w:val="24"/>
              </w:rPr>
            </w:pPr>
          </w:p>
          <w:p w:rsidRDefault="00050AEC" w:rsidP="00620154" w:rsidR="00050AEC" w:rsidRPr="00637E08">
            <w:pPr>
              <w:jc w:val="right"/>
              <w:rPr>
                <w:sz w:val="24"/>
              </w:rPr>
            </w:pPr>
          </w:p>
          <w:p w:rsidRDefault="00050AEC" w:rsidP="00620154" w:rsidR="00050AEC" w:rsidRPr="00637E08">
            <w:pPr>
              <w:jc w:val="right"/>
              <w:rPr>
                <w:sz w:val="24"/>
              </w:rPr>
            </w:pPr>
          </w:p>
          <w:p w:rsidRDefault="00050AEC" w:rsidP="00620154" w:rsidR="00050AEC" w:rsidRPr="00637E08">
            <w:pPr>
              <w:jc w:val="right"/>
              <w:rPr>
                <w:noProof/>
                <w:sz w:val="24"/>
              </w:rPr>
            </w:pPr>
          </w:p>
          <w:p w:rsidRDefault="00050AEC" w:rsidP="00620154" w:rsidR="00050AEC" w:rsidRPr="00637E08">
            <w:pPr>
              <w:jc w:val="right"/>
              <w:rPr>
                <w:noProof/>
                <w:sz w:val="24"/>
              </w:rPr>
            </w:pPr>
          </w:p>
          <w:p w:rsidRDefault="00050AEC" w:rsidP="00F90F65" w:rsidR="00050AEC" w:rsidRPr="00637E08">
            <w:pPr>
              <w:jc w:val="right"/>
              <w:rPr>
                <w:noProof/>
                <w:sz w:val="24"/>
              </w:rPr>
            </w:pPr>
            <w:r w:rsidRPr="00637E08">
              <w:rPr>
                <w:noProof/>
                <w:sz w:val="24"/>
              </w:rPr>
              <w:t>Poslovni broj: 11.St-</w:t>
            </w:r>
            <w:r w:rsidR="00F90F65">
              <w:rPr>
                <w:noProof/>
                <w:sz w:val="24"/>
              </w:rPr>
              <w:t>255/2018</w:t>
            </w:r>
          </w:p>
        </w:tc>
      </w:tr>
    </w:tbl>
    <w:p w14:textId="3c12020" w14:paraId="3c12020" w:rsidRDefault="00050AEC" w:rsidP="00050AEC" w:rsidR="00050AEC" w:rsidRPr="00637E08">
      <w:pPr>
        <w:jc w:val="both"/>
        <w15:collapsed w:val="false"/>
      </w:pPr>
      <w:r w:rsidRPr="00637E08">
        <w:tab/>
      </w:r>
      <w:r w:rsidRPr="00637E08">
        <w:tab/>
      </w:r>
      <w:r w:rsidRPr="00637E08">
        <w:tab/>
      </w:r>
      <w:r w:rsidRPr="00637E08">
        <w:tab/>
      </w:r>
      <w:r w:rsidRPr="00637E08">
        <w:tab/>
      </w:r>
      <w:r w:rsidRPr="00637E08">
        <w:tab/>
      </w:r>
    </w:p>
    <w:p w:rsidRDefault="00050AEC" w:rsidP="00050AEC" w:rsidR="00050AEC" w:rsidRPr="00637E08">
      <w:pPr>
        <w:spacing w:after="240" w:before="300"/>
        <w:jc w:val="center"/>
      </w:pPr>
      <w:r w:rsidRPr="00637E08">
        <w:t>U   I M E   R E P U B L I K E    H R V A T S K E</w:t>
      </w:r>
    </w:p>
    <w:p w:rsidRDefault="00050AEC" w:rsidP="00050AEC" w:rsidR="00050AEC" w:rsidRPr="00637E08">
      <w:pPr>
        <w:spacing w:after="240" w:before="300"/>
        <w:jc w:val="center"/>
      </w:pPr>
      <w:r w:rsidRPr="00637E08">
        <w:t>R J E Š E N J E</w:t>
      </w:r>
    </w:p>
    <w:p w:rsidRDefault="00050AEC" w:rsidP="00050AEC" w:rsidR="00050AEC" w:rsidRPr="00637E08">
      <w:pPr>
        <w:jc w:val="both"/>
      </w:pPr>
      <w:r w:rsidRPr="00637E08">
        <w:tab/>
        <w:t xml:space="preserve">Trgovački sud u Splitu, po sutkinji Ani Golub Gruić, </w:t>
      </w:r>
      <w:r w:rsidR="00F90F65" w:rsidRPr="00F90F65">
        <w:t>u skraćenom stečajnom postupku povodom zahtjeva FINANCIJSKE AGENCIJE, Regionalni centar Split, Podružnica Split, Mažuranićevo šetalište 24B, OIB: 85821130368, za provedbu skraćenog stečajnog postupka nad dužnikom V.T.B.T. d.o.o., OIB: 31294678292, Split, Vukovarska 148</w:t>
      </w:r>
      <w:r w:rsidRPr="00637E08">
        <w:t xml:space="preserve">, </w:t>
      </w:r>
      <w:r w:rsidR="00F90F65">
        <w:t>4. travnja</w:t>
      </w:r>
      <w:r w:rsidR="0090136F">
        <w:t xml:space="preserve"> 2018</w:t>
      </w:r>
      <w:r w:rsidRPr="00637E08">
        <w:t>.</w:t>
      </w:r>
    </w:p>
    <w:p w:rsidRDefault="00050AEC" w:rsidP="00050AEC" w:rsidR="00050AEC" w:rsidRPr="00637E08">
      <w:pPr>
        <w:pStyle w:val="Tijeloteksta"/>
        <w:tabs>
          <w:tab w:pos="1276" w:val="left"/>
        </w:tabs>
        <w:spacing w:after="220" w:before="140"/>
        <w:jc w:val="center"/>
      </w:pPr>
      <w:r w:rsidRPr="00637E08">
        <w:t>r i j e š i o    j e</w:t>
      </w:r>
    </w:p>
    <w:p w:rsidRDefault="00050AEC" w:rsidP="00050AEC" w:rsidR="00050AEC" w:rsidRPr="00637E08">
      <w:pPr>
        <w:ind w:firstLine="708"/>
        <w:jc w:val="both"/>
        <w:rPr>
          <w:b/>
          <w:lang w:eastAsia="en-US"/>
        </w:rPr>
      </w:pPr>
      <w:r w:rsidRPr="00637E08">
        <w:rPr>
          <w:lang w:eastAsia="en-US"/>
        </w:rPr>
        <w:t xml:space="preserve">Odbacuje se zahtjev </w:t>
      </w:r>
      <w:r w:rsidRPr="00637E08">
        <w:t>Financijske agencije  – Regionalni centar Split</w:t>
      </w:r>
      <w:r w:rsidRPr="00637E08">
        <w:rPr>
          <w:lang w:eastAsia="en-US"/>
        </w:rPr>
        <w:t xml:space="preserve"> za provedbu skraćenog stečajnog postupka nad dužnikom </w:t>
      </w:r>
      <w:r w:rsidR="00F90F65">
        <w:rPr>
          <w:lang w:eastAsia="en-US"/>
        </w:rPr>
        <w:t>V</w:t>
      </w:r>
      <w:r w:rsidR="00F90F65" w:rsidRPr="00F90F65">
        <w:t>.T.B.T. d.o.o., OIB: 31294678292, Split, Vukovarska 148</w:t>
      </w:r>
      <w:r w:rsidRPr="00637E08">
        <w:rPr>
          <w:lang w:eastAsia="en-US"/>
        </w:rPr>
        <w:t>.</w:t>
      </w:r>
    </w:p>
    <w:p w:rsidRDefault="00050AEC" w:rsidP="00050AEC" w:rsidR="00050AEC" w:rsidRPr="00637E08">
      <w:pPr>
        <w:tabs>
          <w:tab w:pos="3120" w:val="left"/>
          <w:tab w:pos="4536" w:val="center"/>
        </w:tabs>
        <w:spacing w:after="240" w:before="100"/>
        <w:rPr>
          <w:lang w:eastAsia="en-US"/>
        </w:rPr>
      </w:pPr>
      <w:r w:rsidRPr="00637E08">
        <w:rPr>
          <w:lang w:eastAsia="en-US"/>
        </w:rPr>
        <w:tab/>
      </w:r>
      <w:r w:rsidRPr="00637E08">
        <w:rPr>
          <w:lang w:eastAsia="en-US"/>
        </w:rPr>
        <w:tab/>
        <w:t>Obrazloženje</w:t>
      </w:r>
    </w:p>
    <w:p w:rsidRDefault="00F90F65" w:rsidP="00F90F65" w:rsidR="00F90F65">
      <w:pPr>
        <w:ind w:firstLine="708"/>
        <w:jc w:val="both"/>
      </w:pPr>
      <w:r>
        <w:t xml:space="preserve">Financijska agencija, Regionalni centar Split podnijela je ovom sudu 11. rujna 2017. zahtjev za provedbu skraćenog stečajnog postupka nad </w:t>
      </w:r>
      <w:r w:rsidRPr="000D597F">
        <w:t>V.T.B.T. d.o.o., OIB: 31294678292, Split, Vukovarska 148</w:t>
      </w:r>
      <w:r w:rsidRPr="00875CED">
        <w:t>.</w:t>
      </w:r>
      <w:r w:rsidRPr="00DF09E1">
        <w:t xml:space="preserve"> </w:t>
      </w:r>
      <w:r>
        <w:t>U podnesenom zahtjevu navedeno je da dužnik na dan 7. rujna 2017. u Očevidniku redoslijeda osnova za plaćanje ima evidentirane neizvršene osnove za plaćanje u neprekinutom razdoblju od 120 dana, u ukupnom iznosu od 7.756,95 kn, kao i da prema podacima koji su dostavljeni od Hrvatskog zavoda za mirovinsko osiguranje, dužnik nema zaposlenih.</w:t>
      </w:r>
      <w:r w:rsidRPr="00660525">
        <w:t xml:space="preserve"> </w:t>
      </w:r>
    </w:p>
    <w:p w:rsidRDefault="00F90F65" w:rsidP="00F90F65" w:rsidR="00F90F65">
      <w:pPr>
        <w:spacing w:before="200"/>
        <w:ind w:firstLine="708"/>
        <w:jc w:val="both"/>
      </w:pPr>
      <w:r>
        <w:t>Budući da su prema podacima iz podnesenog zahtjeva, kao i podacima iz sudskog registra, uvidom u koje je utvrđeno da se u odnosu na dužnika ne vodi drugi postupak radi brisanja iz sudskog registra,</w:t>
      </w:r>
      <w:r>
        <w:rPr>
          <w:color w:val="FF0000"/>
        </w:rPr>
        <w:t xml:space="preserve"> </w:t>
      </w:r>
      <w:r>
        <w:t xml:space="preserve">bile ispunjene pretpostavke iz čl. 428. </w:t>
      </w:r>
      <w:r w:rsidRPr="0032578D">
        <w:t xml:space="preserve">Stečajnog zakona („Narodne novine“ </w:t>
      </w:r>
      <w:r>
        <w:t xml:space="preserve">71/15 i 104/17; dalje SZ) ovaj sud je 22. prosinca 2017. na mrežnoj stranici e-Oglasna ploča sudova objavio oglas s podacima o identifikaciji dužnika te ukupnom iznosu duga dužnika evidentiranog na temelju neizvršenih osnova za plaćanje. Isto tako, tim oglasom osobe ovlaštene za zastupanje dužnika pozvane su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F90F65" w:rsidP="00F90F65" w:rsidR="00F90F65">
      <w:pPr>
        <w:spacing w:before="200"/>
        <w:ind w:firstLine="708"/>
        <w:jc w:val="both"/>
      </w:pPr>
      <w:r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Slijedom navedenog, a temeljem </w:t>
      </w:r>
      <w:r>
        <w:lastRenderedPageBreak/>
        <w:t>odredbe čl. 431. SZ-a ovaj sud je rješenjem 11.St-890/2017 od 19. veljače 2018. otvorio i istodobno zaključio skraćeni stečajni postupak nad dužnikom.</w:t>
      </w:r>
    </w:p>
    <w:p w:rsidRDefault="00F90F65" w:rsidP="00F90F65" w:rsidR="00F90F65">
      <w:pPr>
        <w:spacing w:before="200"/>
        <w:ind w:firstLine="708"/>
        <w:jc w:val="both"/>
      </w:pPr>
      <w:r>
        <w:t xml:space="preserve">Dana 27. veljače 2018. kod ovog suda zaprimljena je žalba dužnika na predmetno rješenje u kojoj isti navodi kako su 3. siječnja 2018. podmirene sve neizvršene obveze dužnika te je račun dužnika odblokiran, slijedom čega nisu postojali uvjeti za otvaranje stečajnog postupka. </w:t>
      </w:r>
    </w:p>
    <w:p w:rsidRDefault="00BE381D" w:rsidP="00BE381D" w:rsidR="00BE381D">
      <w:pPr>
        <w:spacing w:before="200"/>
        <w:ind w:firstLine="708"/>
        <w:jc w:val="both"/>
      </w:pPr>
      <w:r>
        <w:t>Na traženje ovoga suda, d</w:t>
      </w:r>
      <w:r w:rsidR="00F90F65">
        <w:t xml:space="preserve">ana 27. veljače 2018. FINA – Regionalni centar Split dostavila je Očevidnik o danima insolventnosti za dužnika iz kojeg proizlazi da je dužniku račun odblokiran 3. siječnja 2018. </w:t>
      </w:r>
      <w:r w:rsidR="006C52C6">
        <w:t>(</w:t>
      </w:r>
      <w:r>
        <w:t>list 14 spisa).</w:t>
      </w:r>
    </w:p>
    <w:p w:rsidRDefault="00F90F65" w:rsidP="00050AEC" w:rsidR="00F90F65">
      <w:pPr>
        <w:spacing w:before="200"/>
        <w:jc w:val="both"/>
        <w:rPr>
          <w:lang w:eastAsia="en-US"/>
        </w:rPr>
      </w:pPr>
      <w:r>
        <w:rPr>
          <w:lang w:eastAsia="en-US"/>
        </w:rPr>
        <w:tab/>
        <w:t xml:space="preserve">Rješenjem Visokog trgovačkog suda Republike Hrvatske poslovni broj Pž-1514/2018-2 od 13. ožujka 2018. ukinuto je rješenje ovog suda 11.St-890/2017 od 19. veljače 2018. i predmet </w:t>
      </w:r>
      <w:r w:rsidR="00BE381D">
        <w:rPr>
          <w:lang w:eastAsia="en-US"/>
        </w:rPr>
        <w:t>je vraćen na ponovno postupanje uz uputu da sud ispita jesu li ispunjeni uvjeti za provođenje skraćenog stečajnog postupka iz čl. 428. SZ-a.</w:t>
      </w:r>
    </w:p>
    <w:p w:rsidRDefault="00F90F65" w:rsidP="00F90F65" w:rsidR="00404DCE">
      <w:pPr>
        <w:spacing w:before="200"/>
        <w:jc w:val="both"/>
        <w:rPr>
          <w:lang w:eastAsia="en-US"/>
        </w:rPr>
      </w:pPr>
      <w:r>
        <w:rPr>
          <w:lang w:eastAsia="en-US"/>
        </w:rPr>
        <w:tab/>
        <w:t xml:space="preserve">Kako iz Očevidnika </w:t>
      </w:r>
      <w:r w:rsidRPr="00F90F65">
        <w:rPr>
          <w:lang w:eastAsia="en-US"/>
        </w:rPr>
        <w:t>o danima insolventnosti</w:t>
      </w:r>
      <w:r w:rsidR="00BE381D">
        <w:rPr>
          <w:lang w:eastAsia="en-US"/>
        </w:rPr>
        <w:t xml:space="preserve"> od </w:t>
      </w:r>
      <w:r w:rsidR="00BE381D">
        <w:t xml:space="preserve">27. veljače 2018. </w:t>
      </w:r>
      <w:r w:rsidRPr="00F90F65">
        <w:rPr>
          <w:lang w:eastAsia="en-US"/>
        </w:rPr>
        <w:t xml:space="preserve">za dužnika proizlazi da je račun </w:t>
      </w:r>
      <w:r>
        <w:rPr>
          <w:lang w:eastAsia="en-US"/>
        </w:rPr>
        <w:t xml:space="preserve">dužnika </w:t>
      </w:r>
      <w:r w:rsidRPr="00F90F65">
        <w:rPr>
          <w:lang w:eastAsia="en-US"/>
        </w:rPr>
        <w:t>odblokiran 3. siječnja 2018.</w:t>
      </w:r>
      <w:r w:rsidR="00404DCE">
        <w:rPr>
          <w:lang w:eastAsia="en-US"/>
        </w:rPr>
        <w:t>, očito je da nije ispunjena pretpostavka za provedbu skraćenog (čl. 428. SZ-a), odnosno redovnog (čl. 5. SZ-a) stečajnog postupka slijedom čega je odlučeno kao u izreci ovog rješenja.</w:t>
      </w:r>
    </w:p>
    <w:p w:rsidRDefault="00050AEC" w:rsidP="00050AEC" w:rsidR="00050AEC" w:rsidRPr="00637E08">
      <w:pPr>
        <w:pStyle w:val="Tijeloteksta"/>
        <w:tabs>
          <w:tab w:pos="1276" w:val="left"/>
        </w:tabs>
        <w:spacing w:before="300"/>
        <w:jc w:val="center"/>
      </w:pPr>
      <w:r w:rsidRPr="00637E08">
        <w:t xml:space="preserve">U Splitu </w:t>
      </w:r>
      <w:r w:rsidR="00F90F65">
        <w:t>4. travnja</w:t>
      </w:r>
      <w:r w:rsidR="0090136F">
        <w:t xml:space="preserve"> 2018</w:t>
      </w:r>
      <w:r w:rsidRPr="00637E08">
        <w:t>.</w:t>
      </w:r>
    </w:p>
    <w:p w:rsidRDefault="00637E08" w:rsidP="00050AEC" w:rsidR="00637E08">
      <w:pPr>
        <w:pStyle w:val="Tijeloteksta"/>
        <w:tabs>
          <w:tab w:pos="1276" w:val="left"/>
        </w:tabs>
        <w:ind w:left="6372"/>
        <w:jc w:val="center"/>
      </w:pPr>
    </w:p>
    <w:p w:rsidRDefault="00050AEC" w:rsidP="00F90F65" w:rsidR="00050AEC" w:rsidRPr="00637E08">
      <w:pPr>
        <w:pStyle w:val="Tijeloteksta"/>
        <w:tabs>
          <w:tab w:pos="1276" w:val="left"/>
        </w:tabs>
        <w:ind w:left="6373"/>
        <w:jc w:val="center"/>
      </w:pPr>
      <w:r w:rsidRPr="00637E08">
        <w:t>Sutkinja</w:t>
      </w:r>
    </w:p>
    <w:p w:rsidRDefault="00050AEC" w:rsidP="00F90F65" w:rsidR="00050AEC" w:rsidRPr="00637E08">
      <w:pPr>
        <w:pStyle w:val="Tijeloteksta"/>
        <w:tabs>
          <w:tab w:pos="1276" w:val="left"/>
        </w:tabs>
        <w:ind w:left="6373"/>
        <w:jc w:val="center"/>
      </w:pPr>
      <w:r w:rsidRPr="00637E08">
        <w:t>Ana Golub Gruić</w:t>
      </w:r>
    </w:p>
    <w:p w:rsidRDefault="00F90F65" w:rsidP="00F90F65" w:rsidR="00F90F65"/>
    <w:p w:rsidRDefault="00050AEC" w:rsidP="00F90F65" w:rsidR="00050AEC" w:rsidRPr="00637E08">
      <w:pPr>
        <w:jc w:val="both"/>
        <w:rPr>
          <w:lang w:eastAsia="en-US"/>
        </w:rPr>
      </w:pPr>
      <w:r w:rsidRPr="00637E08">
        <w:t xml:space="preserve">Pouka o pravnom lijeku: </w:t>
      </w:r>
      <w:r w:rsidRPr="00637E08">
        <w:rPr>
          <w:lang w:eastAsia="en-US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050AEC" w:rsidP="00050AEC" w:rsidR="00050AEC" w:rsidRPr="00637E08">
      <w:pPr>
        <w:pStyle w:val="Tijeloteksta"/>
      </w:pPr>
    </w:p>
    <w:p w:rsidRDefault="00050AEC" w:rsidP="00050AEC" w:rsidR="00050AEC" w:rsidRPr="00404DCE">
      <w:pPr>
        <w:pStyle w:val="Tijeloteksta"/>
      </w:pPr>
      <w:r w:rsidRPr="00404DCE">
        <w:t>Dna:</w:t>
      </w:r>
    </w:p>
    <w:p w:rsidRDefault="00050AEC" w:rsidP="00050AEC" w:rsidR="00050AEC" w:rsidRPr="00404DCE">
      <w:pPr>
        <w:pStyle w:val="Tijeloteksta"/>
      </w:pPr>
      <w:r w:rsidRPr="00404DCE">
        <w:t>- predlagatelju – FINA-i, Regionalni centar Split</w:t>
      </w:r>
    </w:p>
    <w:p w:rsidRDefault="00404DCE" w:rsidP="00050AEC" w:rsidR="00404DCE" w:rsidRPr="00404DCE">
      <w:pPr>
        <w:pStyle w:val="Tijeloteksta"/>
      </w:pPr>
      <w:r w:rsidRPr="00404DCE">
        <w:t>- dužniku</w:t>
      </w:r>
    </w:p>
    <w:p w:rsidRDefault="0090136F" w:rsidP="00050AEC" w:rsidR="00050AEC" w:rsidRPr="00637E08">
      <w:pPr>
        <w:pStyle w:val="Tijeloteksta"/>
      </w:pPr>
      <w:r w:rsidRPr="00404DCE">
        <w:t>-</w:t>
      </w:r>
      <w:r w:rsidR="004332AE" w:rsidRPr="00404DCE">
        <w:t xml:space="preserve"> </w:t>
      </w:r>
      <w:r w:rsidR="00050AEC" w:rsidRPr="00404DCE">
        <w:t>mrežna stranica e-Oglasna</w:t>
      </w:r>
      <w:r w:rsidR="00050AEC" w:rsidRPr="00637E08">
        <w:t xml:space="preserve"> ploča sudova </w:t>
      </w:r>
    </w:p>
    <w:p w:rsidRDefault="00050AEC" w:rsidP="00050AEC" w:rsidR="00050AEC" w:rsidRPr="00637E08">
      <w:pPr>
        <w:pStyle w:val="Tijeloteksta"/>
      </w:pPr>
      <w:r w:rsidRPr="00637E08">
        <w:t>- u spis</w:t>
      </w:r>
    </w:p>
    <w:p w:rsidRDefault="00050AEC" w:rsidP="00050AEC" w:rsidR="00050AEC" w:rsidRPr="00637E08">
      <w:pPr>
        <w:pStyle w:val="Tijeloteksta"/>
        <w:tabs>
          <w:tab w:pos="6810" w:val="clear"/>
        </w:tabs>
        <w:rPr>
          <w:b/>
        </w:rPr>
      </w:pPr>
    </w:p>
    <w:p w:rsidRDefault="00853B3E" w:rsidR="00853B3E" w:rsidRPr="00637E08"/>
    <w:sectPr w:rsidSect="00D92D1F" w:rsidR="00853B3E" w:rsidRPr="00637E08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4554" w:rsidR="00FB4554">
      <w:r>
        <w:separator/>
      </w:r>
    </w:p>
  </w:endnote>
  <w:endnote w:id="0" w:type="continuationSeparator">
    <w:p w:rsidRDefault="00FB4554" w:rsidR="00FB45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4554" w:rsidR="00FB4554">
      <w:r>
        <w:separator/>
      </w:r>
    </w:p>
  </w:footnote>
  <w:footnote w:id="0" w:type="continuationSeparator">
    <w:p w:rsidRDefault="00FB4554" w:rsidR="00FB45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0AEC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5BC5" w:rsidR="00176D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0AEC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15BC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50AEC" w:rsidP="00B44741" w:rsidR="00B44741">
    <w:pPr>
      <w:pStyle w:val="Zaglavlje"/>
      <w:jc w:val="right"/>
    </w:pPr>
    <w:r>
      <w:tab/>
      <w:t>Poslovni broj: 11.St</w:t>
    </w:r>
    <w:r w:rsidR="00F90F65">
      <w:t>-255/2018</w:t>
    </w:r>
  </w:p>
  <w:p w:rsidRDefault="00715BC5" w:rsidR="00176DC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0AEC"/>
    <w:rsid w:val="00050AEC"/>
    <w:rsid w:val="00066650"/>
    <w:rsid w:val="00085E7C"/>
    <w:rsid w:val="000B4D96"/>
    <w:rsid w:val="000D5416"/>
    <w:rsid w:val="000E6D83"/>
    <w:rsid w:val="0024181F"/>
    <w:rsid w:val="002C285B"/>
    <w:rsid w:val="003C2F22"/>
    <w:rsid w:val="00404DCE"/>
    <w:rsid w:val="00417EA6"/>
    <w:rsid w:val="004332AE"/>
    <w:rsid w:val="00637E08"/>
    <w:rsid w:val="006C52C6"/>
    <w:rsid w:val="0071519E"/>
    <w:rsid w:val="00715BC5"/>
    <w:rsid w:val="007F7A84"/>
    <w:rsid w:val="00814EDB"/>
    <w:rsid w:val="00815142"/>
    <w:rsid w:val="00853B3E"/>
    <w:rsid w:val="0090136F"/>
    <w:rsid w:val="00981D37"/>
    <w:rsid w:val="009D3DFB"/>
    <w:rsid w:val="00A51DE9"/>
    <w:rsid w:val="00B7506F"/>
    <w:rsid w:val="00BE381D"/>
    <w:rsid w:val="00D8632A"/>
    <w:rsid w:val="00DD0D50"/>
    <w:rsid w:val="00EB6A52"/>
    <w:rsid w:val="00F2599E"/>
    <w:rsid w:val="00F90F65"/>
    <w:rsid w:val="00FB4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0AEC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050AEC"/>
    <w:pPr>
      <w:tabs>
        <w:tab w:pos="6810" w:val="left"/>
      </w:tabs>
      <w:jc w:val="both"/>
    </w:pPr>
  </w:style>
  <w:style w:customStyle="true" w:styleId="TijelotekstaChar" w:type="character">
    <w:name w:val="Tijelo teksta Char"/>
    <w:basedOn w:val="Zadanifontodlomka"/>
    <w:link w:val="Tijeloteksta"/>
    <w:rsid w:val="00050AEC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rsid w:val="00050AEC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050AEC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050AEC"/>
  </w:style>
  <w:style w:styleId="Reetkatablice" w:type="table">
    <w:name w:val="Table Grid"/>
    <w:basedOn w:val="Obinatablica"/>
    <w:rsid w:val="00050AEC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050AE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0AEC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37E0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37E08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15B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5B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5B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5B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5B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0AEC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050AEC"/>
    <w:pPr>
      <w:tabs>
        <w:tab w:pos="6810" w:val="left"/>
      </w:tabs>
      <w:jc w:val="both"/>
    </w:pPr>
  </w:style>
  <w:style w:customStyle="1" w:styleId="TijelotekstaChar" w:type="character">
    <w:name w:val="Tijelo teksta Char"/>
    <w:basedOn w:val="Zadanifontodlomka"/>
    <w:link w:val="Tijeloteksta"/>
    <w:rsid w:val="00050AEC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rsid w:val="00050AEC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050AEC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050AEC"/>
  </w:style>
  <w:style w:styleId="Reetkatablice" w:type="table">
    <w:name w:val="Table Grid"/>
    <w:basedOn w:val="Obinatablica"/>
    <w:rsid w:val="00050AEC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050AE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0AEC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37E0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37E08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15B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5B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5B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5B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5B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2018.</izvorni_sadrzaj>
    <derivirana_varijabla naziv="DomainObject.DatumDonosenjaOdluke_1">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</izvorni_sadrzaj>
    <derivirana_varijabla naziv="DomainObject.Predmet.Broj_1">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2018.</izvorni_sadrzaj>
    <derivirana_varijabla naziv="DomainObject.Predmet.DatumOsnivanja_1">29.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Ukinuti otvoren iz St-890/2017</izvorni_sadrzaj>
    <derivirana_varijabla naziv="DomainObject.Predmet.Opis_1">Ukinuti otvoren iz St-890/2017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St-255/2018</izvorni_sadrzaj>
    <derivirana_varijabla naziv="DomainObject.Predmet.OznakaBroj_1">St-255/2018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V.T.B.T. d.o.o. za poslovanje nekretninama i usluge</izvorni_sadrzaj>
    <derivirana_varijabla naziv="DomainObject.Predmet.ProtustrankaFormated_1">  V.T.B.T. d.o.o. za poslovanje nekretninama i usluge</derivirana_varijabla>
  </DomainObject.Predmet.ProtustrankaFormated>
  <DomainObject.Predmet.ProtustrankaFormatedOIB>
    <izvorni_sadrzaj>  V.T.B.T. d.o.o. za poslovanje nekretninama i usluge, OIB 31294678292</izvorni_sadrzaj>
    <derivirana_varijabla naziv="DomainObject.Predmet.ProtustrankaFormatedOIB_1">  V.T.B.T. d.o.o. za poslovanje nekretninama i usluge, OIB 31294678292</derivirana_varijabla>
  </DomainObject.Predmet.ProtustrankaFormatedOIB>
  <DomainObject.Predmet.ProtustrankaFormatedWithAdress>
    <izvorni_sadrzaj> V.T.B.T. d.o.o. za poslovanje nekretninama i usluge, Vukovarska 148, 21000 Split</izvorni_sadrzaj>
    <derivirana_varijabla naziv="DomainObject.Predmet.ProtustrankaFormatedWithAdress_1"> V.T.B.T. d.o.o. za poslovanje nekretninama i usluge, Vukovarska 148, 21000 Split</derivirana_varijabla>
  </DomainObject.Predmet.ProtustrankaFormatedWithAdress>
  <DomainObject.Predmet.ProtustrankaFormatedWithAdressOIB>
    <izvorni_sadrzaj> V.T.B.T. d.o.o. za poslovanje nekretninama i usluge, OIB 31294678292, Vukovarska 148, 21000 Split</izvorni_sadrzaj>
    <derivirana_varijabla naziv="DomainObject.Predmet.ProtustrankaFormatedWithAdressOIB_1"> V.T.B.T. d.o.o. za poslovanje nekretninama i usluge, OIB 31294678292, Vukovarska 148, 21000 Split</derivirana_varijabla>
  </DomainObject.Predmet.ProtustrankaFormatedWithAdressOIB>
  <DomainObject.Predmet.ProtustrankaWithAdress>
    <izvorni_sadrzaj>V.T.B.T. d.o.o. za poslovanje nekretninama i usluge Vukovarska 148, 21000 Split</izvorni_sadrzaj>
    <derivirana_varijabla naziv="DomainObject.Predmet.ProtustrankaWithAdress_1">V.T.B.T. d.o.o. za poslovanje nekretninama i usluge Vukovarska 148, 21000 Split</derivirana_varijabla>
  </DomainObject.Predmet.ProtustrankaWithAdress>
  <DomainObject.Predmet.ProtustrankaWithAdressOIB>
    <izvorni_sadrzaj>V.T.B.T. d.o.o. za poslovanje nekretninama i usluge, OIB 31294678292, Vukovarska 148, 21000 Split</izvorni_sadrzaj>
    <derivirana_varijabla naziv="DomainObject.Predmet.ProtustrankaWithAdressOIB_1">V.T.B.T. d.o.o. za poslovanje nekretninama i usluge, OIB 31294678292, Vukovarska 148, 21000 Split</derivirana_varijabla>
  </DomainObject.Predmet.ProtustrankaWithAdressOIB>
  <DomainObject.Predmet.ProtustrankaNazivFormated>
    <izvorni_sadrzaj>V.T.B.T. d.o.o. za poslovanje nekretninama i usluge</izvorni_sadrzaj>
    <derivirana_varijabla naziv="DomainObject.Predmet.ProtustrankaNazivFormated_1">V.T.B.T. d.o.o. za poslovanje nekretninama i usluge</derivirana_varijabla>
  </DomainObject.Predmet.ProtustrankaNazivFormated>
  <DomainObject.Predmet.ProtustrankaNazivFormatedOIB>
    <izvorni_sadrzaj>V.T.B.T. d.o.o. za poslovanje nekretninama i usluge, OIB 31294678292</izvorni_sadrzaj>
    <derivirana_varijabla naziv="DomainObject.Predmet.ProtustrankaNazivFormatedOIB_1">V.T.B.T. d.o.o. za poslovanje nekretninama i usluge, OIB 31294678292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V.T.B.T. d.o.o. za poslovanje nekretninama i usluge</item>
    </izvorni_sadrzaj>
    <derivirana_varijabla naziv="DomainObject.Predmet.ProtuStrankaListFormated_1">
      <item>V.T.B.T. d.o.o. za poslovanje nekretninama i usluge</item>
    </derivirana_varijabla>
  </DomainObject.Predmet.ProtuStrankaListFormated>
  <DomainObject.Predmet.ProtuStrankaListFormatedOIB>
    <izvorni_sadrzaj>
      <item>V.T.B.T. d.o.o. za poslovanje nekretninama i usluge, OIB 31294678292</item>
    </izvorni_sadrzaj>
    <derivirana_varijabla naziv="DomainObject.Predmet.ProtuStrankaListFormatedOIB_1">
      <item>V.T.B.T. d.o.o. za poslovanje nekretninama i usluge, OIB 31294678292</item>
    </derivirana_varijabla>
  </DomainObject.Predmet.ProtuStrankaListFormatedOIB>
  <DomainObject.Predmet.ProtuStrankaListFormatedWithAdress>
    <izvorni_sadrzaj>
      <item>V.T.B.T. d.o.o. za poslovanje nekretninama i usluge, Vukovarska 148, 21000 Split</item>
    </izvorni_sadrzaj>
    <derivirana_varijabla naziv="DomainObject.Predmet.ProtuStrankaListFormatedWithAdress_1">
      <item>V.T.B.T. d.o.o. za poslovanje nekretninama i usluge, Vukovarska 148, 21000 Split</item>
    </derivirana_varijabla>
  </DomainObject.Predmet.ProtuStrankaListFormatedWithAdress>
  <DomainObject.Predmet.ProtuStrankaListFormatedWithAdressOIB>
    <izvorni_sadrzaj>
      <item>V.T.B.T. d.o.o. za poslovanje nekretninama i usluge, OIB 31294678292, Vukovarska 148, 21000 Split</item>
    </izvorni_sadrzaj>
    <derivirana_varijabla naziv="DomainObject.Predmet.ProtuStrankaListFormatedWithAdressOIB_1">
      <item>V.T.B.T. d.o.o. za poslovanje nekretninama i usluge, OIB 31294678292, Vukovarska 148, 21000 Split</item>
    </derivirana_varijabla>
  </DomainObject.Predmet.ProtuStrankaListFormatedWithAdressOIB>
  <DomainObject.Predmet.ProtuStrankaListNazivFormated>
    <izvorni_sadrzaj>
      <item>V.T.B.T. d.o.o. za poslovanje nekretninama i usluge</item>
    </izvorni_sadrzaj>
    <derivirana_varijabla naziv="DomainObject.Predmet.ProtuStrankaListNazivFormated_1">
      <item>V.T.B.T. d.o.o. za poslovanje nekretninama i usluge</item>
    </derivirana_varijabla>
  </DomainObject.Predmet.ProtuStrankaListNazivFormated>
  <DomainObject.Predmet.ProtuStrankaListNazivFormatedOIB>
    <izvorni_sadrzaj>
      <item>V.T.B.T. d.o.o. za poslovanje nekretninama i usluge, OIB 31294678292</item>
    </izvorni_sadrzaj>
    <derivirana_varijabla naziv="DomainObject.Predmet.ProtuStrankaListNazivFormatedOIB_1">
      <item>V.T.B.T. d.o.o. za poslovanje nekretninama i usluge, OIB 31294678292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2018.</izvorni_sadrzaj>
    <derivirana_varijabla naziv="DomainObject.Datum_1">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V.T.B.T. d.o.o. za poslovanje nekretninama i usluge</izvorni_sadrzaj>
    <derivirana_varijabla naziv="DomainObject.Predmet.ProtustrankaIDrugi_1">V.T.B.T. d.o.o. za poslovanje nekretninama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V.T.B.T. d.o.o. za poslovanje nekretninama i usluge, OIB 31294678292, Vukovarska 148, 21000 Split</izvorni_sadrzaj>
    <derivirana_varijabla naziv="DomainObject.Predmet.ProtustrankaIDrugiAdressOIB_1">V.T.B.T. d.o.o. za poslovanje nekretninama i usluge, OIB 31294678292, Vukovarska 148,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V.T.B.T. d.o.o. za poslovanje nekretninama i usluge</item>
      <item>FINANCIJSKA AGENCIJA, RC SPLIT</item>
    </izvorni_sadrzaj>
    <derivirana_varijabla naziv="DomainObject.Predmet.SudioniciListNaziv_1">
      <item>V.T.B.T. d.o.o. za poslovanje nekretninama i usluge</item>
      <item>FINANCIJSKA AGENCIJA, RC SPLIT</item>
    </derivirana_varijabla>
  </DomainObject.Predmet.SudioniciListNaziv>
  <DomainObject.Predmet.SudioniciListAdressOIB>
    <izvorni_sadrzaj>
      <item>V.T.B.T. d.o.o. za poslovanje nekretninama i usluge, OIB 31294678292, Vukovarska 148,21000 Split</item>
      <item>FINANCIJSKA AGENCIJA, RC SPLIT, OIB 85821130368, Mažuranićevo šetalište 24 b,21000 Split</item>
    </izvorni_sadrzaj>
    <derivirana_varijabla naziv="DomainObject.Predmet.SudioniciListAdressOIB_1">
      <item>V.T.B.T. d.o.o. za poslovanje nekretninama i usluge, OIB 31294678292, Vukovarska 148,21000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31294678292</item>
      <item>, OIB 85821130368</item>
    </izvorni_sadrzaj>
    <derivirana_varijabla naziv="DomainObject.Predmet.SudioniciListNazivOIB_1">
      <item>, OIB 31294678292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692</properties:Words>
  <properties:Characters>3762</properties:Characters>
  <properties:Lines>81</properties:Lines>
  <properties:Paragraphs>26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2017-12-18T07:41:00Z</dcterms:created>
  <dc:creator>Katarina Mikulić</dc:creator>
  <cp:lastModifiedBy>Ana Golub Gruić</cp:lastModifiedBy>
  <cp:lastPrinted>2018-01-11T07:45:00Z</cp:lastPrinted>
  <dcterms:modified xmlns:xsi="http://www.w3.org/2001/XMLSchema-instance" xsi:type="dcterms:W3CDTF">2018-04-04T06:16:00Z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(St-255-2018 odbačaj - skraćeni - blokada 0 - nakon ukidanja VTS.docx)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